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8CE04" w14:textId="21F8D3BE" w:rsidR="00645D31" w:rsidRPr="005B1C67" w:rsidRDefault="005B1C67" w:rsidP="00D02DC2">
      <w:pPr>
        <w:jc w:val="center"/>
        <w:rPr>
          <w:b/>
          <w:sz w:val="32"/>
        </w:rPr>
      </w:pPr>
      <w:bookmarkStart w:id="0" w:name="_GoBack"/>
      <w:bookmarkEnd w:id="0"/>
      <w:r w:rsidRPr="005B1C67">
        <w:rPr>
          <w:b/>
          <w:sz w:val="32"/>
        </w:rPr>
        <w:t>Maaeluministeeriumi</w:t>
      </w:r>
      <w:r w:rsidR="00D819AB" w:rsidRPr="005B1C67">
        <w:rPr>
          <w:b/>
          <w:sz w:val="32"/>
        </w:rPr>
        <w:t xml:space="preserve"> </w:t>
      </w:r>
      <w:r w:rsidR="00645D31" w:rsidRPr="005B1C67">
        <w:rPr>
          <w:b/>
          <w:sz w:val="32"/>
        </w:rPr>
        <w:t xml:space="preserve">RUP </w:t>
      </w:r>
      <w:r w:rsidR="0006052D" w:rsidRPr="005B1C67">
        <w:rPr>
          <w:b/>
          <w:sz w:val="32"/>
        </w:rPr>
        <w:t>p</w:t>
      </w:r>
      <w:r w:rsidR="00645D31" w:rsidRPr="005B1C67">
        <w:rPr>
          <w:b/>
          <w:sz w:val="32"/>
        </w:rPr>
        <w:t xml:space="preserve">rojekti „Digestaadi väetusomaduste ja keskkonnamõju võrdlev uuring vedelsõnniku ja mineraalväetisega“ koondraport </w:t>
      </w:r>
      <w:r w:rsidR="004F0AD3">
        <w:rPr>
          <w:b/>
          <w:sz w:val="32"/>
        </w:rPr>
        <w:t>04.05</w:t>
      </w:r>
      <w:r w:rsidR="00645D31" w:rsidRPr="005B1C67">
        <w:rPr>
          <w:b/>
          <w:sz w:val="32"/>
        </w:rPr>
        <w:t>.2015</w:t>
      </w:r>
    </w:p>
    <w:p w14:paraId="0D744C5E" w14:textId="77777777" w:rsidR="001E7720" w:rsidRPr="005B1C67" w:rsidRDefault="001E7720" w:rsidP="00D02DC2">
      <w:pPr>
        <w:jc w:val="center"/>
        <w:rPr>
          <w:sz w:val="24"/>
        </w:rPr>
      </w:pPr>
      <w:r w:rsidRPr="005B1C67">
        <w:rPr>
          <w:sz w:val="24"/>
        </w:rPr>
        <w:t>Peep Pitk TTÜ Keemiainstituut</w:t>
      </w:r>
    </w:p>
    <w:p w14:paraId="41A26E9E" w14:textId="145A05CF" w:rsidR="001E7720" w:rsidRDefault="001E7720" w:rsidP="00D02DC2">
      <w:pPr>
        <w:jc w:val="center"/>
        <w:rPr>
          <w:sz w:val="24"/>
        </w:rPr>
      </w:pPr>
      <w:r w:rsidRPr="005B1C67">
        <w:rPr>
          <w:sz w:val="24"/>
        </w:rPr>
        <w:t>Henn Raave EMÜ</w:t>
      </w:r>
      <w:r w:rsidR="00A00066">
        <w:rPr>
          <w:sz w:val="24"/>
        </w:rPr>
        <w:t>, PKI-</w:t>
      </w:r>
      <w:r w:rsidR="00D02DC2" w:rsidRPr="005B1C67">
        <w:rPr>
          <w:sz w:val="24"/>
        </w:rPr>
        <w:t xml:space="preserve"> ta</w:t>
      </w:r>
      <w:r w:rsidRPr="005B1C67">
        <w:rPr>
          <w:sz w:val="24"/>
        </w:rPr>
        <w:t>imekasvatuse</w:t>
      </w:r>
      <w:r w:rsidR="00D02DC2" w:rsidRPr="005B1C67">
        <w:rPr>
          <w:sz w:val="24"/>
        </w:rPr>
        <w:t xml:space="preserve"> ja rohumaaviljeluse osakond</w:t>
      </w:r>
    </w:p>
    <w:p w14:paraId="7E794076" w14:textId="6E05FCC9" w:rsidR="00A00066" w:rsidRPr="005B1C67" w:rsidRDefault="00A00066" w:rsidP="00D02DC2">
      <w:pPr>
        <w:jc w:val="center"/>
        <w:rPr>
          <w:sz w:val="24"/>
        </w:rPr>
      </w:pPr>
      <w:r>
        <w:rPr>
          <w:sz w:val="24"/>
        </w:rPr>
        <w:t xml:space="preserve">Mailiis Tampere EMÜ, PKI- </w:t>
      </w:r>
      <w:r w:rsidRPr="005B1C67">
        <w:rPr>
          <w:sz w:val="24"/>
        </w:rPr>
        <w:t>taimekasvatuse ja rohumaaviljeluse osakond</w:t>
      </w:r>
    </w:p>
    <w:p w14:paraId="0F7A6D48" w14:textId="77777777" w:rsidR="00645D31" w:rsidRPr="005B1C67" w:rsidRDefault="00645D31" w:rsidP="00F12C93">
      <w:pPr>
        <w:jc w:val="center"/>
        <w:rPr>
          <w:b/>
        </w:rPr>
      </w:pPr>
    </w:p>
    <w:p w14:paraId="66BF1A60" w14:textId="77777777" w:rsidR="000205C0" w:rsidRDefault="00F12C93" w:rsidP="001C2FFD">
      <w:pPr>
        <w:ind w:left="283"/>
        <w:jc w:val="both"/>
        <w:rPr>
          <w:b/>
          <w:sz w:val="28"/>
        </w:rPr>
      </w:pPr>
      <w:r w:rsidRPr="005B1C67">
        <w:rPr>
          <w:b/>
          <w:sz w:val="28"/>
        </w:rPr>
        <w:t xml:space="preserve">Kirjandusülevaade digestaadi </w:t>
      </w:r>
      <w:r w:rsidR="00645D31" w:rsidRPr="005B1C67">
        <w:rPr>
          <w:b/>
          <w:sz w:val="28"/>
        </w:rPr>
        <w:t xml:space="preserve">ehk kääritusjäägi </w:t>
      </w:r>
      <w:r w:rsidRPr="005B1C67">
        <w:rPr>
          <w:b/>
          <w:sz w:val="28"/>
        </w:rPr>
        <w:t>agronoomilistest omadustest</w:t>
      </w:r>
    </w:p>
    <w:p w14:paraId="4C63D00F" w14:textId="77777777" w:rsidR="00F12C93" w:rsidRPr="005B1C67" w:rsidRDefault="00645D31" w:rsidP="001C2FFD">
      <w:pPr>
        <w:ind w:left="283"/>
        <w:jc w:val="both"/>
        <w:rPr>
          <w:b/>
        </w:rPr>
      </w:pPr>
      <w:r w:rsidRPr="005B1C67">
        <w:rPr>
          <w:b/>
        </w:rPr>
        <w:t>Anaeroobse k</w:t>
      </w:r>
      <w:r w:rsidR="009C11BB" w:rsidRPr="005B1C67">
        <w:rPr>
          <w:b/>
        </w:rPr>
        <w:t>ääritamise</w:t>
      </w:r>
      <w:r w:rsidRPr="005B1C67">
        <w:rPr>
          <w:b/>
        </w:rPr>
        <w:t xml:space="preserve"> protsessi</w:t>
      </w:r>
      <w:r w:rsidR="009C11BB" w:rsidRPr="005B1C67">
        <w:rPr>
          <w:b/>
        </w:rPr>
        <w:t xml:space="preserve"> mõju vedelsõnniku </w:t>
      </w:r>
      <w:r w:rsidR="00912EE0" w:rsidRPr="005B1C67">
        <w:rPr>
          <w:b/>
        </w:rPr>
        <w:t xml:space="preserve">agronoomilistele </w:t>
      </w:r>
      <w:r w:rsidR="000F133F" w:rsidRPr="005B1C67">
        <w:rPr>
          <w:b/>
        </w:rPr>
        <w:t>omadustele</w:t>
      </w:r>
      <w:r w:rsidR="00DB7303" w:rsidRPr="005B1C67">
        <w:rPr>
          <w:b/>
        </w:rPr>
        <w:t xml:space="preserve"> </w:t>
      </w:r>
    </w:p>
    <w:p w14:paraId="2C319A9B" w14:textId="6CD63C40" w:rsidR="00C3758B" w:rsidRPr="005B1C67" w:rsidRDefault="00E123DA" w:rsidP="001C2FFD">
      <w:pPr>
        <w:spacing w:line="360" w:lineRule="auto"/>
        <w:ind w:left="283"/>
        <w:jc w:val="both"/>
      </w:pPr>
      <w:r w:rsidRPr="005B1C67">
        <w:t>Vedelsõnniku kääritamise</w:t>
      </w:r>
      <w:r w:rsidR="00322973" w:rsidRPr="005B1C67">
        <w:t>l</w:t>
      </w:r>
      <w:r w:rsidRPr="005B1C67">
        <w:t xml:space="preserve"> toimub orgaanilise aine lagundamine</w:t>
      </w:r>
      <w:r w:rsidR="00912EE0" w:rsidRPr="005B1C67">
        <w:t xml:space="preserve">, </w:t>
      </w:r>
      <w:r w:rsidR="00267A57" w:rsidRPr="005B1C67">
        <w:t xml:space="preserve">mille käigus eraldub </w:t>
      </w:r>
      <w:r w:rsidRPr="005B1C67">
        <w:t>CH</w:t>
      </w:r>
      <w:r w:rsidRPr="005B1C67">
        <w:rPr>
          <w:vertAlign w:val="subscript"/>
        </w:rPr>
        <w:t>4</w:t>
      </w:r>
      <w:r w:rsidRPr="005B1C67">
        <w:t xml:space="preserve"> ning CO</w:t>
      </w:r>
      <w:r w:rsidRPr="005B1C67">
        <w:rPr>
          <w:vertAlign w:val="subscript"/>
        </w:rPr>
        <w:t>2</w:t>
      </w:r>
      <w:r w:rsidR="007A456F" w:rsidRPr="005B1C67">
        <w:rPr>
          <w:vertAlign w:val="subscript"/>
        </w:rPr>
        <w:t xml:space="preserve">. </w:t>
      </w:r>
      <w:r w:rsidR="007A456F" w:rsidRPr="005B1C67">
        <w:t xml:space="preserve">Selle tõttu </w:t>
      </w:r>
      <w:r w:rsidR="00267A57" w:rsidRPr="005B1C67">
        <w:t>on kääritatud sõnniku</w:t>
      </w:r>
      <w:r w:rsidR="00DD5703" w:rsidRPr="005B1C67">
        <w:t xml:space="preserve"> (mõistet kääritatud sõnnik kasutatakse </w:t>
      </w:r>
      <w:r w:rsidR="00721752">
        <w:t>kirjandusülevaate osas</w:t>
      </w:r>
      <w:r w:rsidR="00DD5703" w:rsidRPr="005B1C67">
        <w:t xml:space="preserve"> kääritusjäägi sünonüümina)</w:t>
      </w:r>
      <w:r w:rsidRPr="005B1C67">
        <w:t xml:space="preserve"> kuivaine</w:t>
      </w:r>
      <w:r w:rsidR="00322973" w:rsidRPr="005B1C67">
        <w:t>, orgaanilise aine</w:t>
      </w:r>
      <w:r w:rsidR="00C37B75" w:rsidRPr="005B1C67">
        <w:t xml:space="preserve"> ja C</w:t>
      </w:r>
      <w:r w:rsidR="00267A57" w:rsidRPr="005B1C67">
        <w:rPr>
          <w:vertAlign w:val="subscript"/>
        </w:rPr>
        <w:t>üld</w:t>
      </w:r>
      <w:r w:rsidR="00C37B75" w:rsidRPr="005B1C67">
        <w:t xml:space="preserve"> sisaldus </w:t>
      </w:r>
      <w:r w:rsidR="00912EE0" w:rsidRPr="005B1C67">
        <w:t xml:space="preserve">väiksem ja </w:t>
      </w:r>
      <w:r w:rsidR="00C34F75" w:rsidRPr="005B1C67">
        <w:t xml:space="preserve">pH </w:t>
      </w:r>
      <w:r w:rsidR="00912EE0" w:rsidRPr="005B1C67">
        <w:t xml:space="preserve">kõrgem </w:t>
      </w:r>
      <w:r w:rsidR="007A456F" w:rsidRPr="005B1C67">
        <w:t xml:space="preserve">kui kääritamata sõnnikul </w:t>
      </w:r>
      <w:r w:rsidR="00C37B75" w:rsidRPr="005B1C67">
        <w:t>(</w:t>
      </w:r>
      <w:r w:rsidR="008576E6" w:rsidRPr="005B1C67">
        <w:t xml:space="preserve">Gutzer </w:t>
      </w:r>
      <w:r w:rsidR="008576E6" w:rsidRPr="005B1C67">
        <w:rPr>
          <w:i/>
        </w:rPr>
        <w:t>et</w:t>
      </w:r>
      <w:r w:rsidR="00181A29" w:rsidRPr="005B1C67">
        <w:rPr>
          <w:i/>
        </w:rPr>
        <w:t xml:space="preserve"> </w:t>
      </w:r>
      <w:r w:rsidR="008576E6" w:rsidRPr="005B1C67">
        <w:rPr>
          <w:i/>
        </w:rPr>
        <w:t xml:space="preserve"> al.</w:t>
      </w:r>
      <w:r w:rsidR="00181A29" w:rsidRPr="005B1C67">
        <w:rPr>
          <w:i/>
        </w:rPr>
        <w:t>,</w:t>
      </w:r>
      <w:r w:rsidR="008576E6" w:rsidRPr="005B1C67">
        <w:t xml:space="preserve"> 2005</w:t>
      </w:r>
      <w:r w:rsidR="00D03875">
        <w:t>;</w:t>
      </w:r>
      <w:r w:rsidR="008576E6" w:rsidRPr="005B1C67">
        <w:t xml:space="preserve"> </w:t>
      </w:r>
      <w:r w:rsidR="00322973" w:rsidRPr="005B1C67">
        <w:t xml:space="preserve">Gómez </w:t>
      </w:r>
      <w:r w:rsidR="00322973" w:rsidRPr="005B1C67">
        <w:rPr>
          <w:i/>
        </w:rPr>
        <w:t>et al.,</w:t>
      </w:r>
      <w:r w:rsidR="00322973" w:rsidRPr="005B1C67">
        <w:t xml:space="preserve"> 2007</w:t>
      </w:r>
      <w:r w:rsidR="00D03875">
        <w:t>;</w:t>
      </w:r>
      <w:r w:rsidR="00322973" w:rsidRPr="005B1C67">
        <w:t xml:space="preserve"> </w:t>
      </w:r>
      <w:r w:rsidR="00C37B75" w:rsidRPr="005B1C67">
        <w:t>Möller</w:t>
      </w:r>
      <w:r w:rsidR="00D03875">
        <w:t xml:space="preserve"> ja Müller</w:t>
      </w:r>
      <w:r w:rsidR="00C37B75" w:rsidRPr="005B1C67">
        <w:rPr>
          <w:i/>
        </w:rPr>
        <w:t>,</w:t>
      </w:r>
      <w:r w:rsidR="00C37B75" w:rsidRPr="005B1C67">
        <w:t xml:space="preserve"> 2012)</w:t>
      </w:r>
      <w:r w:rsidRPr="005B1C67">
        <w:t xml:space="preserve">. </w:t>
      </w:r>
      <w:r w:rsidR="007A456F" w:rsidRPr="005B1C67">
        <w:t>S</w:t>
      </w:r>
      <w:r w:rsidR="00C3758B" w:rsidRPr="005B1C67">
        <w:t xml:space="preserve">õnniku kuivaine sisaldus </w:t>
      </w:r>
      <w:r w:rsidR="007A456F" w:rsidRPr="005B1C67">
        <w:t xml:space="preserve">väheneb </w:t>
      </w:r>
      <w:r w:rsidR="00C3758B" w:rsidRPr="005B1C67">
        <w:t>kääritamisel keskmiselt 23% (Tabel 1)</w:t>
      </w:r>
      <w:r w:rsidR="00912EE0" w:rsidRPr="005B1C67">
        <w:t xml:space="preserve"> (Nutrient value of…2007) </w:t>
      </w:r>
      <w:r w:rsidR="00C3758B" w:rsidRPr="005B1C67">
        <w:t xml:space="preserve">ja </w:t>
      </w:r>
      <w:r w:rsidR="00C3758B" w:rsidRPr="00EB1829">
        <w:t xml:space="preserve">orgaanilise aine sisaldus 11-38% (Menardo </w:t>
      </w:r>
      <w:r w:rsidR="00C3758B" w:rsidRPr="00EB1829">
        <w:rPr>
          <w:i/>
        </w:rPr>
        <w:t>et al.,</w:t>
      </w:r>
      <w:r w:rsidR="00C3758B" w:rsidRPr="00EB1829">
        <w:t xml:space="preserve"> 2011).</w:t>
      </w:r>
      <w:r w:rsidR="00C3758B" w:rsidRPr="005B1C67">
        <w:rPr>
          <w:rFonts w:ascii="Times New Roman" w:hAnsi="Times New Roman"/>
        </w:rPr>
        <w:t xml:space="preserve"> </w:t>
      </w:r>
      <w:r w:rsidR="00473B8E" w:rsidRPr="005B1C67">
        <w:t xml:space="preserve">Kääritatud sõnniku </w:t>
      </w:r>
      <w:r w:rsidR="00C3758B" w:rsidRPr="005B1C67">
        <w:t xml:space="preserve">pH on sõnnikuga võrreldes keskmiselt 0,3 ühikut </w:t>
      </w:r>
      <w:r w:rsidR="00B73AB0" w:rsidRPr="005B1C67">
        <w:t xml:space="preserve">kõrgem </w:t>
      </w:r>
      <w:r w:rsidR="00C3758B" w:rsidRPr="005B1C67">
        <w:t>(</w:t>
      </w:r>
      <w:r w:rsidR="007D6136">
        <w:t>Tabel</w:t>
      </w:r>
      <w:r w:rsidR="00C3758B" w:rsidRPr="005B1C67">
        <w:t xml:space="preserve"> 1). Anaeroobsel kääritamisel lagunda</w:t>
      </w:r>
      <w:r w:rsidR="00B73AB0" w:rsidRPr="005B1C67">
        <w:t>vad</w:t>
      </w:r>
      <w:r w:rsidR="00C3758B" w:rsidRPr="005B1C67">
        <w:t xml:space="preserve"> </w:t>
      </w:r>
      <w:r w:rsidR="007A456F" w:rsidRPr="005B1C67">
        <w:t>mikroorganismid</w:t>
      </w:r>
      <w:r w:rsidR="00C3758B" w:rsidRPr="005B1C67">
        <w:t>rasvhappeid (&gt;90%), tselluloosi (&gt;50%) ja hemitselluloosi (&gt;80%). Ligniin ja pika</w:t>
      </w:r>
      <w:r w:rsidR="00FD0F3A" w:rsidRPr="005B1C67">
        <w:t xml:space="preserve"> ahelaga</w:t>
      </w:r>
      <w:r w:rsidR="00C3758B" w:rsidRPr="005B1C67">
        <w:t xml:space="preserve"> al</w:t>
      </w:r>
      <w:r w:rsidR="00912EE0" w:rsidRPr="005B1C67">
        <w:t>i</w:t>
      </w:r>
      <w:r w:rsidR="00C3758B" w:rsidRPr="005B1C67">
        <w:t xml:space="preserve">faatsed ühendid anaeroobsel kääritamisel ei lagune (Asmus </w:t>
      </w:r>
      <w:r w:rsidR="00C3758B" w:rsidRPr="005B1C67">
        <w:rPr>
          <w:i/>
        </w:rPr>
        <w:t>et al.,</w:t>
      </w:r>
      <w:r w:rsidR="00C3758B" w:rsidRPr="005B1C67">
        <w:t xml:space="preserve"> 1988</w:t>
      </w:r>
      <w:r w:rsidR="00A840AC">
        <w:t>;</w:t>
      </w:r>
      <w:r w:rsidR="00C3758B" w:rsidRPr="005B1C67">
        <w:t xml:space="preserve"> Molinuevo-Salces </w:t>
      </w:r>
      <w:r w:rsidR="00C3758B" w:rsidRPr="005B1C67">
        <w:rPr>
          <w:i/>
        </w:rPr>
        <w:t>et al.</w:t>
      </w:r>
      <w:r w:rsidR="00181A29" w:rsidRPr="005B1C67">
        <w:rPr>
          <w:i/>
        </w:rPr>
        <w:t>,</w:t>
      </w:r>
      <w:r w:rsidR="00A840AC">
        <w:t xml:space="preserve"> 2013;</w:t>
      </w:r>
      <w:r w:rsidR="00C3758B" w:rsidRPr="005B1C67">
        <w:t xml:space="preserve"> Möller, 2015)</w:t>
      </w:r>
      <w:r w:rsidR="00B73AB0" w:rsidRPr="005B1C67">
        <w:t>,</w:t>
      </w:r>
      <w:r w:rsidR="00C3758B" w:rsidRPr="005B1C67">
        <w:t xml:space="preserve"> </w:t>
      </w:r>
      <w:r w:rsidR="00B73AB0" w:rsidRPr="005B1C67">
        <w:t>mistõttu</w:t>
      </w:r>
      <w:r w:rsidR="00C3758B" w:rsidRPr="005B1C67">
        <w:t xml:space="preserve"> on bi</w:t>
      </w:r>
      <w:r w:rsidR="00FD0F3A" w:rsidRPr="005B1C67">
        <w:t>o</w:t>
      </w:r>
      <w:r w:rsidR="00C3758B" w:rsidRPr="005B1C67">
        <w:t>loogilisele lagu</w:t>
      </w:r>
      <w:r w:rsidR="00174AB4" w:rsidRPr="005B1C67">
        <w:t>n</w:t>
      </w:r>
      <w:r w:rsidR="00C3758B" w:rsidRPr="005B1C67">
        <w:t>emisel</w:t>
      </w:r>
      <w:r w:rsidR="007A456F" w:rsidRPr="005B1C67">
        <w:t>e</w:t>
      </w:r>
      <w:r w:rsidR="00C3758B" w:rsidRPr="005B1C67">
        <w:t xml:space="preserve"> vastupid</w:t>
      </w:r>
      <w:r w:rsidR="007A456F" w:rsidRPr="005B1C67">
        <w:t>a</w:t>
      </w:r>
      <w:r w:rsidR="00C3758B" w:rsidRPr="005B1C67">
        <w:t>vate ühendite sisaldus kääritusjäägis</w:t>
      </w:r>
      <w:r w:rsidR="00473B8E" w:rsidRPr="005B1C67">
        <w:t xml:space="preserve"> võrreldes</w:t>
      </w:r>
      <w:r w:rsidR="00C3758B" w:rsidRPr="005B1C67">
        <w:t xml:space="preserve"> tooraine</w:t>
      </w:r>
      <w:r w:rsidR="00473B8E" w:rsidRPr="005B1C67">
        <w:t xml:space="preserve">ga </w:t>
      </w:r>
      <w:r w:rsidR="00174AB4" w:rsidRPr="005B1C67">
        <w:t>suurem</w:t>
      </w:r>
      <w:r w:rsidR="00473B8E" w:rsidRPr="005B1C67">
        <w:t xml:space="preserve"> </w:t>
      </w:r>
      <w:r w:rsidR="00B73AB0" w:rsidRPr="005B1C67">
        <w:t>ning</w:t>
      </w:r>
      <w:r w:rsidR="00174AB4" w:rsidRPr="005B1C67">
        <w:t xml:space="preserve"> </w:t>
      </w:r>
      <w:r w:rsidR="00473B8E" w:rsidRPr="005B1C67">
        <w:t xml:space="preserve">selle lagundamine </w:t>
      </w:r>
      <w:r w:rsidR="00B73AB0" w:rsidRPr="005B1C67">
        <w:t xml:space="preserve">mullas </w:t>
      </w:r>
      <w:r w:rsidR="00473B8E" w:rsidRPr="005B1C67">
        <w:t xml:space="preserve">kestab </w:t>
      </w:r>
      <w:r w:rsidR="007A456F" w:rsidRPr="005B1C67">
        <w:t>sama kaua või isegi kauem</w:t>
      </w:r>
      <w:r w:rsidR="00473B8E" w:rsidRPr="005B1C67">
        <w:t xml:space="preserve"> kui tooraineks olnud materjalil</w:t>
      </w:r>
      <w:r w:rsidR="00C3758B" w:rsidRPr="005B1C67">
        <w:t xml:space="preserve"> (</w:t>
      </w:r>
      <w:r w:rsidR="00B73AB0" w:rsidRPr="005B1C67">
        <w:t>Kirchmann, Bernal, 1997</w:t>
      </w:r>
      <w:r w:rsidR="00A840AC">
        <w:t>;</w:t>
      </w:r>
      <w:r w:rsidR="00B73AB0" w:rsidRPr="005B1C67">
        <w:t xml:space="preserve"> </w:t>
      </w:r>
      <w:r w:rsidR="00C3758B" w:rsidRPr="005B1C67">
        <w:t xml:space="preserve">Sánchez </w:t>
      </w:r>
      <w:r w:rsidR="00C3758B" w:rsidRPr="005B1C67">
        <w:rPr>
          <w:i/>
        </w:rPr>
        <w:t>et al.</w:t>
      </w:r>
      <w:r w:rsidR="00836856" w:rsidRPr="005B1C67">
        <w:rPr>
          <w:i/>
        </w:rPr>
        <w:t>,</w:t>
      </w:r>
      <w:r w:rsidR="00C3758B" w:rsidRPr="005B1C67">
        <w:t xml:space="preserve"> 2008</w:t>
      </w:r>
      <w:r w:rsidR="00A840AC">
        <w:t>;</w:t>
      </w:r>
      <w:r w:rsidR="00C3758B" w:rsidRPr="005B1C67">
        <w:t xml:space="preserve"> Thomsen </w:t>
      </w:r>
      <w:r w:rsidR="00C3758B" w:rsidRPr="005B1C67">
        <w:rPr>
          <w:i/>
        </w:rPr>
        <w:t>et al.</w:t>
      </w:r>
      <w:r w:rsidR="00836856" w:rsidRPr="005B1C67">
        <w:rPr>
          <w:i/>
        </w:rPr>
        <w:t>,</w:t>
      </w:r>
      <w:r w:rsidR="00C3758B" w:rsidRPr="005B1C67">
        <w:t xml:space="preserve"> 2013). </w:t>
      </w:r>
      <w:r w:rsidR="007A456F" w:rsidRPr="005B1C67">
        <w:t xml:space="preserve">Senistest uurimistöödest </w:t>
      </w:r>
      <w:r w:rsidR="00C3758B" w:rsidRPr="005B1C67">
        <w:t>järeldub, et anaeroobne kääritamine vähendab sõnnikus minimaalselt nende bioloogiliselt raskesti lagundatavate ühendite sisaldust, millel on mulla orgaanilisele ainele ja viljakusele pikaajaline mõju (Möller, 2015)</w:t>
      </w:r>
      <w:r w:rsidR="00473B8E" w:rsidRPr="005B1C67">
        <w:t>. Se</w:t>
      </w:r>
      <w:r w:rsidR="00D46B1E" w:rsidRPr="005B1C67">
        <w:t>l põhjusel</w:t>
      </w:r>
      <w:r w:rsidR="007A456F" w:rsidRPr="005B1C67">
        <w:t xml:space="preserve"> </w:t>
      </w:r>
      <w:r w:rsidR="00473B8E" w:rsidRPr="005B1C67">
        <w:t xml:space="preserve">on </w:t>
      </w:r>
      <w:r w:rsidR="007A456F" w:rsidRPr="005B1C67">
        <w:t>kääritatud sõnnik</w:t>
      </w:r>
      <w:r w:rsidR="00473B8E" w:rsidRPr="005B1C67">
        <w:t xml:space="preserve"> kääritamata sõnnikuga võrreldes samaväärne </w:t>
      </w:r>
      <w:r w:rsidR="00D02DC2" w:rsidRPr="005B1C67">
        <w:t>C allikas</w:t>
      </w:r>
      <w:r w:rsidR="00C3758B" w:rsidRPr="005B1C67">
        <w:t>.</w:t>
      </w:r>
    </w:p>
    <w:p w14:paraId="0604E6E8" w14:textId="489F4524" w:rsidR="009400F4" w:rsidRDefault="00BB7888" w:rsidP="00721752">
      <w:pPr>
        <w:spacing w:line="360" w:lineRule="auto"/>
        <w:ind w:left="283"/>
        <w:jc w:val="both"/>
      </w:pPr>
      <w:r w:rsidRPr="005B1C67">
        <w:t>Anaeroobsel kääritamisel mineraliseer</w:t>
      </w:r>
      <w:r w:rsidR="00D46B1E" w:rsidRPr="005B1C67">
        <w:t>ub</w:t>
      </w:r>
      <w:r w:rsidRPr="005B1C67">
        <w:t xml:space="preserve"> sõnnikus olev </w:t>
      </w:r>
      <w:r w:rsidR="00B9628A" w:rsidRPr="005B1C67">
        <w:t xml:space="preserve">orgaaniline lämmastik </w:t>
      </w:r>
      <w:r w:rsidRPr="005B1C67">
        <w:t>NH</w:t>
      </w:r>
      <w:r w:rsidRPr="005B1C67">
        <w:rPr>
          <w:vertAlign w:val="subscript"/>
        </w:rPr>
        <w:t>4</w:t>
      </w:r>
      <w:r w:rsidRPr="005B1C67">
        <w:t>-N-ks, mis on taimedele kergesti omastat</w:t>
      </w:r>
      <w:r w:rsidR="00DD5703" w:rsidRPr="005B1C67">
        <w:t>a</w:t>
      </w:r>
      <w:r w:rsidRPr="005B1C67">
        <w:t xml:space="preserve">v (Masse </w:t>
      </w:r>
      <w:r w:rsidRPr="005B1C67">
        <w:rPr>
          <w:i/>
        </w:rPr>
        <w:t>et al.,</w:t>
      </w:r>
      <w:r w:rsidRPr="005B1C67">
        <w:t xml:space="preserve"> 200</w:t>
      </w:r>
      <w:r w:rsidR="00A840AC">
        <w:t>7; Möller ja Müller</w:t>
      </w:r>
      <w:r w:rsidRPr="005B1C67">
        <w:t xml:space="preserve">, 2012). </w:t>
      </w:r>
      <w:r w:rsidR="00DD5703" w:rsidRPr="005B1C67">
        <w:t xml:space="preserve">Kääritatud sõnnikus on </w:t>
      </w:r>
      <w:r w:rsidR="00C3758B" w:rsidRPr="005B1C67">
        <w:t xml:space="preserve">võrreldes </w:t>
      </w:r>
      <w:r w:rsidR="00DD5703" w:rsidRPr="005B1C67">
        <w:t xml:space="preserve">kääritamata </w:t>
      </w:r>
      <w:r w:rsidR="00C3758B" w:rsidRPr="005B1C67">
        <w:t xml:space="preserve">sõnnikuga </w:t>
      </w:r>
      <w:r w:rsidR="009938CF" w:rsidRPr="005B1C67">
        <w:t xml:space="preserve">laiem </w:t>
      </w:r>
      <w:r w:rsidR="00C37B75" w:rsidRPr="005B1C67">
        <w:t xml:space="preserve"> </w:t>
      </w:r>
      <w:r w:rsidR="009938CF" w:rsidRPr="005B1C67">
        <w:t>NH</w:t>
      </w:r>
      <w:r w:rsidR="009938CF" w:rsidRPr="00EB1829">
        <w:rPr>
          <w:vertAlign w:val="subscript"/>
        </w:rPr>
        <w:t>4</w:t>
      </w:r>
      <w:r w:rsidR="009938CF" w:rsidRPr="005B1C67">
        <w:t>: N</w:t>
      </w:r>
      <w:r w:rsidR="009938CF" w:rsidRPr="005B1C67">
        <w:rPr>
          <w:vertAlign w:val="subscript"/>
        </w:rPr>
        <w:t xml:space="preserve">üld </w:t>
      </w:r>
      <w:r w:rsidR="009938CF" w:rsidRPr="005B1C67">
        <w:t>suhe</w:t>
      </w:r>
      <w:r w:rsidR="00101023" w:rsidRPr="005B1C67">
        <w:t xml:space="preserve"> </w:t>
      </w:r>
      <w:r w:rsidR="00C37B75" w:rsidRPr="005B1C67">
        <w:t xml:space="preserve"> (</w:t>
      </w:r>
      <w:r w:rsidR="00D03875">
        <w:t xml:space="preserve">Sommer </w:t>
      </w:r>
      <w:r w:rsidR="00A00066">
        <w:t>ja Bir</w:t>
      </w:r>
      <w:r w:rsidR="00D03875">
        <w:t>kmose, 2007;</w:t>
      </w:r>
      <w:r w:rsidR="00BE061B" w:rsidRPr="005B1C67">
        <w:t xml:space="preserve"> Bougnom </w:t>
      </w:r>
      <w:r w:rsidR="00BE061B" w:rsidRPr="005B1C67">
        <w:rPr>
          <w:i/>
        </w:rPr>
        <w:t>et al.,</w:t>
      </w:r>
      <w:r w:rsidR="00BE061B" w:rsidRPr="005B1C67">
        <w:t xml:space="preserve"> 2012, , </w:t>
      </w:r>
      <w:r w:rsidR="00A840AC">
        <w:t>Möller ja</w:t>
      </w:r>
      <w:r w:rsidR="00C37B75" w:rsidRPr="005B1C67">
        <w:t xml:space="preserve"> Müller, 2012</w:t>
      </w:r>
      <w:r w:rsidR="00A840AC">
        <w:t>;</w:t>
      </w:r>
      <w:r w:rsidR="00BE061B" w:rsidRPr="005B1C67">
        <w:t xml:space="preserve"> Walsh </w:t>
      </w:r>
      <w:r w:rsidR="00BE061B" w:rsidRPr="005B1C67">
        <w:rPr>
          <w:i/>
        </w:rPr>
        <w:t>et al.,</w:t>
      </w:r>
      <w:r w:rsidR="00BE061B" w:rsidRPr="005B1C67">
        <w:t xml:space="preserve"> 2012 </w:t>
      </w:r>
      <w:r w:rsidR="00C37B75" w:rsidRPr="005B1C67">
        <w:t xml:space="preserve">) ja </w:t>
      </w:r>
      <w:r w:rsidR="00C3758B" w:rsidRPr="005B1C67">
        <w:t>keskmiselt 24,5 %</w:t>
      </w:r>
      <w:r w:rsidR="00DD5703" w:rsidRPr="005B1C67">
        <w:t xml:space="preserve"> suurem</w:t>
      </w:r>
      <w:r w:rsidR="00C3758B" w:rsidRPr="005B1C67">
        <w:t xml:space="preserve"> </w:t>
      </w:r>
      <w:r w:rsidR="00C37B75" w:rsidRPr="005B1C67">
        <w:t>NH</w:t>
      </w:r>
      <w:r w:rsidR="00C37B75" w:rsidRPr="005B1C67">
        <w:rPr>
          <w:vertAlign w:val="subscript"/>
        </w:rPr>
        <w:t>4</w:t>
      </w:r>
      <w:r w:rsidR="00C37B75" w:rsidRPr="005B1C67">
        <w:t>-N sisaldus</w:t>
      </w:r>
      <w:r w:rsidR="00DD5703" w:rsidRPr="005B1C67">
        <w:t xml:space="preserve">  (</w:t>
      </w:r>
      <w:r w:rsidR="00D03875">
        <w:t>T</w:t>
      </w:r>
      <w:r w:rsidR="00DD5703" w:rsidRPr="005B1C67">
        <w:t>abel 1)</w:t>
      </w:r>
      <w:r w:rsidR="007B17DD" w:rsidRPr="005B1C67">
        <w:t xml:space="preserve"> (Nutrient value of…2007)</w:t>
      </w:r>
      <w:r w:rsidR="00C37B75" w:rsidRPr="005B1C67">
        <w:t>.</w:t>
      </w:r>
      <w:r w:rsidR="008576E6" w:rsidRPr="005B1C67">
        <w:t xml:space="preserve"> </w:t>
      </w:r>
      <w:r w:rsidR="00B6040B" w:rsidRPr="005B1C67">
        <w:t>Kuna osa süs</w:t>
      </w:r>
      <w:r w:rsidR="00FD0F3A" w:rsidRPr="005B1C67">
        <w:t>inikurikastest ühenditest konver</w:t>
      </w:r>
      <w:r w:rsidR="00B6040B" w:rsidRPr="005B1C67">
        <w:t>teeritakse</w:t>
      </w:r>
      <w:r w:rsidR="00721752">
        <w:t xml:space="preserve"> </w:t>
      </w:r>
      <w:r w:rsidR="00DD5703" w:rsidRPr="005B1C67">
        <w:t xml:space="preserve"> </w:t>
      </w:r>
    </w:p>
    <w:p w14:paraId="6EAD86DF" w14:textId="77777777" w:rsidR="00E64960" w:rsidRDefault="00E64960" w:rsidP="001C2FFD">
      <w:pPr>
        <w:pStyle w:val="ListParagraph"/>
        <w:ind w:left="283"/>
        <w:jc w:val="both"/>
        <w:rPr>
          <w:b/>
        </w:rPr>
      </w:pPr>
    </w:p>
    <w:p w14:paraId="121BFEFE" w14:textId="77777777" w:rsidR="00E64960" w:rsidRDefault="00E64960" w:rsidP="001C2FFD">
      <w:pPr>
        <w:pStyle w:val="ListParagraph"/>
        <w:ind w:left="283"/>
        <w:jc w:val="both"/>
        <w:rPr>
          <w:b/>
        </w:rPr>
      </w:pPr>
    </w:p>
    <w:p w14:paraId="78F7F24D" w14:textId="056A1C59" w:rsidR="00FF798F" w:rsidRPr="005B1C67" w:rsidRDefault="007768E0" w:rsidP="001C2FFD">
      <w:pPr>
        <w:pStyle w:val="ListParagraph"/>
        <w:ind w:left="283"/>
        <w:jc w:val="both"/>
        <w:rPr>
          <w:b/>
        </w:rPr>
      </w:pPr>
      <w:r w:rsidRPr="005B1C67">
        <w:rPr>
          <w:b/>
        </w:rPr>
        <w:lastRenderedPageBreak/>
        <w:t>Tabel</w:t>
      </w:r>
      <w:r w:rsidR="00CD2284" w:rsidRPr="005B1C67">
        <w:rPr>
          <w:b/>
        </w:rPr>
        <w:t xml:space="preserve"> 1. </w:t>
      </w:r>
      <w:r w:rsidRPr="005B1C67">
        <w:rPr>
          <w:b/>
        </w:rPr>
        <w:t xml:space="preserve"> V</w:t>
      </w:r>
      <w:r w:rsidR="001C6A7B" w:rsidRPr="005B1C67">
        <w:rPr>
          <w:b/>
        </w:rPr>
        <w:t>edelsõnniku keemilise koostise muutus</w:t>
      </w:r>
      <w:r w:rsidR="00FC288C" w:rsidRPr="005B1C67">
        <w:rPr>
          <w:b/>
        </w:rPr>
        <w:t xml:space="preserve"> (%)</w:t>
      </w:r>
      <w:r w:rsidR="008576E6" w:rsidRPr="005B1C67">
        <w:rPr>
          <w:b/>
        </w:rPr>
        <w:t xml:space="preserve"> kääritamisel </w:t>
      </w:r>
      <w:r w:rsidR="001C6A7B" w:rsidRPr="005B1C67">
        <w:rPr>
          <w:b/>
        </w:rPr>
        <w:t xml:space="preserve"> </w:t>
      </w:r>
      <w:r w:rsidR="008576E6" w:rsidRPr="005B1C67">
        <w:rPr>
          <w:b/>
        </w:rPr>
        <w:t>(</w:t>
      </w:r>
      <w:r w:rsidR="00D03875">
        <w:t>Nutrient value of…2007)</w:t>
      </w:r>
    </w:p>
    <w:tbl>
      <w:tblPr>
        <w:tblStyle w:val="TableGrid"/>
        <w:tblW w:w="0" w:type="auto"/>
        <w:jc w:val="center"/>
        <w:tblLayout w:type="fixed"/>
        <w:tblLook w:val="04A0" w:firstRow="1" w:lastRow="0" w:firstColumn="1" w:lastColumn="0" w:noHBand="0" w:noVBand="1"/>
      </w:tblPr>
      <w:tblGrid>
        <w:gridCol w:w="1480"/>
        <w:gridCol w:w="1390"/>
        <w:gridCol w:w="959"/>
        <w:gridCol w:w="960"/>
        <w:gridCol w:w="960"/>
        <w:gridCol w:w="960"/>
        <w:gridCol w:w="960"/>
        <w:gridCol w:w="960"/>
      </w:tblGrid>
      <w:tr w:rsidR="008576E6" w:rsidRPr="005B1C67" w14:paraId="5DD92077" w14:textId="77777777" w:rsidTr="00D03875">
        <w:trPr>
          <w:trHeight w:val="815"/>
          <w:jc w:val="center"/>
        </w:trPr>
        <w:tc>
          <w:tcPr>
            <w:tcW w:w="1480" w:type="dxa"/>
            <w:tcBorders>
              <w:left w:val="nil"/>
              <w:bottom w:val="single" w:sz="4" w:space="0" w:color="auto"/>
              <w:right w:val="nil"/>
            </w:tcBorders>
          </w:tcPr>
          <w:p w14:paraId="5B1765CA" w14:textId="77777777" w:rsidR="008576E6" w:rsidRPr="005B1C67" w:rsidRDefault="008576E6" w:rsidP="001C2FFD">
            <w:pPr>
              <w:ind w:left="283"/>
              <w:jc w:val="both"/>
            </w:pPr>
            <w:r w:rsidRPr="005B1C67">
              <w:t>Katse toimumise koht</w:t>
            </w:r>
          </w:p>
        </w:tc>
        <w:tc>
          <w:tcPr>
            <w:tcW w:w="1390" w:type="dxa"/>
            <w:tcBorders>
              <w:left w:val="nil"/>
              <w:bottom w:val="single" w:sz="4" w:space="0" w:color="auto"/>
              <w:right w:val="nil"/>
            </w:tcBorders>
          </w:tcPr>
          <w:p w14:paraId="2BA8CCED" w14:textId="77777777" w:rsidR="008576E6" w:rsidRPr="005B1C67" w:rsidRDefault="008576E6" w:rsidP="00D03875">
            <w:pPr>
              <w:ind w:left="283"/>
              <w:jc w:val="both"/>
            </w:pPr>
            <w:r w:rsidRPr="005B1C67">
              <w:t>Substraat</w:t>
            </w:r>
          </w:p>
        </w:tc>
        <w:tc>
          <w:tcPr>
            <w:tcW w:w="959" w:type="dxa"/>
            <w:tcBorders>
              <w:left w:val="nil"/>
              <w:bottom w:val="single" w:sz="4" w:space="0" w:color="auto"/>
              <w:right w:val="nil"/>
            </w:tcBorders>
          </w:tcPr>
          <w:p w14:paraId="05CA7213" w14:textId="77777777" w:rsidR="008576E6" w:rsidRPr="005B1C67" w:rsidRDefault="008576E6" w:rsidP="001C2FFD">
            <w:pPr>
              <w:ind w:left="283"/>
              <w:jc w:val="both"/>
            </w:pPr>
            <w:r w:rsidRPr="005B1C67">
              <w:t>KA</w:t>
            </w:r>
          </w:p>
        </w:tc>
        <w:tc>
          <w:tcPr>
            <w:tcW w:w="960" w:type="dxa"/>
            <w:tcBorders>
              <w:left w:val="nil"/>
              <w:bottom w:val="single" w:sz="4" w:space="0" w:color="auto"/>
              <w:right w:val="nil"/>
            </w:tcBorders>
          </w:tcPr>
          <w:p w14:paraId="4286EB70" w14:textId="77777777" w:rsidR="008576E6" w:rsidRPr="005B1C67" w:rsidRDefault="008576E6" w:rsidP="001C2FFD">
            <w:pPr>
              <w:ind w:left="283"/>
              <w:jc w:val="both"/>
            </w:pPr>
            <w:r w:rsidRPr="005B1C67">
              <w:t>pH</w:t>
            </w:r>
            <w:r w:rsidRPr="005B1C67">
              <w:rPr>
                <w:vertAlign w:val="superscript"/>
              </w:rPr>
              <w:t>1</w:t>
            </w:r>
          </w:p>
        </w:tc>
        <w:tc>
          <w:tcPr>
            <w:tcW w:w="960" w:type="dxa"/>
            <w:tcBorders>
              <w:left w:val="nil"/>
              <w:bottom w:val="single" w:sz="4" w:space="0" w:color="auto"/>
              <w:right w:val="nil"/>
            </w:tcBorders>
          </w:tcPr>
          <w:p w14:paraId="4D030BCB" w14:textId="77777777" w:rsidR="008576E6" w:rsidRPr="005B1C67" w:rsidRDefault="008576E6" w:rsidP="001C2FFD">
            <w:pPr>
              <w:ind w:left="283"/>
              <w:jc w:val="both"/>
            </w:pPr>
            <w:r w:rsidRPr="005B1C67">
              <w:t>N</w:t>
            </w:r>
            <w:r w:rsidRPr="005B1C67">
              <w:rPr>
                <w:vertAlign w:val="subscript"/>
              </w:rPr>
              <w:t>üld</w:t>
            </w:r>
          </w:p>
        </w:tc>
        <w:tc>
          <w:tcPr>
            <w:tcW w:w="960" w:type="dxa"/>
            <w:tcBorders>
              <w:left w:val="nil"/>
              <w:bottom w:val="single" w:sz="4" w:space="0" w:color="auto"/>
              <w:right w:val="nil"/>
            </w:tcBorders>
          </w:tcPr>
          <w:p w14:paraId="08E83800" w14:textId="77777777" w:rsidR="008576E6" w:rsidRPr="005B1C67" w:rsidRDefault="008576E6" w:rsidP="001C2FFD">
            <w:pPr>
              <w:ind w:left="283"/>
              <w:jc w:val="both"/>
            </w:pPr>
            <w:r w:rsidRPr="005B1C67">
              <w:t>N</w:t>
            </w:r>
            <w:r w:rsidRPr="005B1C67">
              <w:rPr>
                <w:vertAlign w:val="subscript"/>
              </w:rPr>
              <w:t>(NH4-N)</w:t>
            </w:r>
          </w:p>
        </w:tc>
        <w:tc>
          <w:tcPr>
            <w:tcW w:w="960" w:type="dxa"/>
            <w:tcBorders>
              <w:left w:val="nil"/>
              <w:bottom w:val="single" w:sz="4" w:space="0" w:color="auto"/>
              <w:right w:val="nil"/>
            </w:tcBorders>
          </w:tcPr>
          <w:p w14:paraId="4FB915E4" w14:textId="77777777" w:rsidR="008576E6" w:rsidRPr="005B1C67" w:rsidRDefault="008576E6" w:rsidP="001C2FFD">
            <w:pPr>
              <w:ind w:left="283"/>
              <w:jc w:val="both"/>
            </w:pPr>
            <w:r w:rsidRPr="005B1C67">
              <w:t>P</w:t>
            </w:r>
            <w:r w:rsidRPr="005B1C67">
              <w:rPr>
                <w:vertAlign w:val="subscript"/>
              </w:rPr>
              <w:t>2</w:t>
            </w:r>
            <w:r w:rsidRPr="005B1C67">
              <w:t>O</w:t>
            </w:r>
            <w:r w:rsidRPr="005B1C67">
              <w:rPr>
                <w:vertAlign w:val="subscript"/>
              </w:rPr>
              <w:t>5</w:t>
            </w:r>
          </w:p>
        </w:tc>
        <w:tc>
          <w:tcPr>
            <w:tcW w:w="960" w:type="dxa"/>
            <w:tcBorders>
              <w:left w:val="nil"/>
              <w:bottom w:val="single" w:sz="4" w:space="0" w:color="auto"/>
              <w:right w:val="nil"/>
            </w:tcBorders>
          </w:tcPr>
          <w:p w14:paraId="0A89A705" w14:textId="77777777" w:rsidR="008576E6" w:rsidRPr="005B1C67" w:rsidRDefault="008576E6" w:rsidP="001C2FFD">
            <w:pPr>
              <w:ind w:left="283"/>
              <w:jc w:val="both"/>
            </w:pPr>
            <w:r w:rsidRPr="005B1C67">
              <w:t>K</w:t>
            </w:r>
            <w:r w:rsidRPr="005B1C67">
              <w:rPr>
                <w:vertAlign w:val="subscript"/>
              </w:rPr>
              <w:t>2</w:t>
            </w:r>
            <w:r w:rsidRPr="005B1C67">
              <w:t>O</w:t>
            </w:r>
          </w:p>
        </w:tc>
      </w:tr>
      <w:tr w:rsidR="008576E6" w:rsidRPr="005B1C67" w14:paraId="29A75165" w14:textId="77777777" w:rsidTr="00D03875">
        <w:trPr>
          <w:trHeight w:val="532"/>
          <w:jc w:val="center"/>
        </w:trPr>
        <w:tc>
          <w:tcPr>
            <w:tcW w:w="1480" w:type="dxa"/>
            <w:tcBorders>
              <w:top w:val="single" w:sz="4" w:space="0" w:color="auto"/>
              <w:left w:val="nil"/>
              <w:bottom w:val="nil"/>
              <w:right w:val="nil"/>
            </w:tcBorders>
          </w:tcPr>
          <w:p w14:paraId="6DBF512A" w14:textId="77777777" w:rsidR="008576E6" w:rsidRPr="005B1C67" w:rsidRDefault="008576E6" w:rsidP="001C2FFD">
            <w:pPr>
              <w:ind w:left="283"/>
              <w:jc w:val="both"/>
            </w:pPr>
            <w:r w:rsidRPr="005B1C67">
              <w:t>Suffolk (UK)</w:t>
            </w:r>
          </w:p>
        </w:tc>
        <w:tc>
          <w:tcPr>
            <w:tcW w:w="1390" w:type="dxa"/>
            <w:tcBorders>
              <w:top w:val="single" w:sz="4" w:space="0" w:color="auto"/>
              <w:left w:val="nil"/>
              <w:bottom w:val="nil"/>
              <w:right w:val="nil"/>
            </w:tcBorders>
          </w:tcPr>
          <w:p w14:paraId="5F99B397" w14:textId="77777777" w:rsidR="008576E6" w:rsidRPr="005B1C67" w:rsidRDefault="008576E6" w:rsidP="00D03875">
            <w:pPr>
              <w:ind w:left="283"/>
              <w:jc w:val="both"/>
            </w:pPr>
            <w:r w:rsidRPr="005B1C67">
              <w:t>Veise- ja seasõnnik</w:t>
            </w:r>
          </w:p>
        </w:tc>
        <w:tc>
          <w:tcPr>
            <w:tcW w:w="959" w:type="dxa"/>
            <w:tcBorders>
              <w:top w:val="single" w:sz="4" w:space="0" w:color="auto"/>
              <w:left w:val="nil"/>
              <w:bottom w:val="nil"/>
              <w:right w:val="nil"/>
            </w:tcBorders>
          </w:tcPr>
          <w:p w14:paraId="268B8119" w14:textId="77777777" w:rsidR="008576E6" w:rsidRPr="005B1C67" w:rsidRDefault="008576E6" w:rsidP="001C2FFD">
            <w:pPr>
              <w:ind w:left="283"/>
              <w:jc w:val="both"/>
            </w:pPr>
            <w:r w:rsidRPr="005B1C67">
              <w:t>-10</w:t>
            </w:r>
          </w:p>
        </w:tc>
        <w:tc>
          <w:tcPr>
            <w:tcW w:w="960" w:type="dxa"/>
            <w:tcBorders>
              <w:top w:val="single" w:sz="4" w:space="0" w:color="auto"/>
              <w:left w:val="nil"/>
              <w:bottom w:val="nil"/>
              <w:right w:val="nil"/>
            </w:tcBorders>
          </w:tcPr>
          <w:p w14:paraId="50E45C5F" w14:textId="77777777" w:rsidR="008576E6" w:rsidRPr="005B1C67" w:rsidRDefault="008576E6" w:rsidP="001C2FFD">
            <w:pPr>
              <w:ind w:left="283"/>
              <w:jc w:val="both"/>
            </w:pPr>
            <w:r w:rsidRPr="005B1C67">
              <w:t>0,45</w:t>
            </w:r>
          </w:p>
        </w:tc>
        <w:tc>
          <w:tcPr>
            <w:tcW w:w="960" w:type="dxa"/>
            <w:tcBorders>
              <w:top w:val="single" w:sz="4" w:space="0" w:color="auto"/>
              <w:left w:val="nil"/>
              <w:bottom w:val="nil"/>
              <w:right w:val="nil"/>
            </w:tcBorders>
          </w:tcPr>
          <w:p w14:paraId="63B87C81" w14:textId="77777777" w:rsidR="008576E6" w:rsidRPr="005B1C67" w:rsidRDefault="008576E6" w:rsidP="001C2FFD">
            <w:pPr>
              <w:ind w:left="283"/>
              <w:jc w:val="both"/>
            </w:pPr>
            <w:r w:rsidRPr="005B1C67">
              <w:t>13</w:t>
            </w:r>
          </w:p>
        </w:tc>
        <w:tc>
          <w:tcPr>
            <w:tcW w:w="960" w:type="dxa"/>
            <w:tcBorders>
              <w:top w:val="single" w:sz="4" w:space="0" w:color="auto"/>
              <w:left w:val="nil"/>
              <w:bottom w:val="nil"/>
              <w:right w:val="nil"/>
            </w:tcBorders>
          </w:tcPr>
          <w:p w14:paraId="378D5275" w14:textId="77777777" w:rsidR="008576E6" w:rsidRPr="005B1C67" w:rsidRDefault="008576E6" w:rsidP="001C2FFD">
            <w:pPr>
              <w:ind w:left="283"/>
              <w:jc w:val="both"/>
            </w:pPr>
            <w:r w:rsidRPr="005B1C67">
              <w:t>15.0</w:t>
            </w:r>
          </w:p>
        </w:tc>
        <w:tc>
          <w:tcPr>
            <w:tcW w:w="960" w:type="dxa"/>
            <w:tcBorders>
              <w:top w:val="single" w:sz="4" w:space="0" w:color="auto"/>
              <w:left w:val="nil"/>
              <w:bottom w:val="nil"/>
              <w:right w:val="nil"/>
            </w:tcBorders>
          </w:tcPr>
          <w:p w14:paraId="43A11411" w14:textId="77777777" w:rsidR="008576E6" w:rsidRPr="005B1C67" w:rsidRDefault="008576E6" w:rsidP="001C2FFD">
            <w:pPr>
              <w:ind w:left="283"/>
              <w:jc w:val="both"/>
            </w:pPr>
            <w:r w:rsidRPr="005B1C67">
              <w:t>18.0</w:t>
            </w:r>
          </w:p>
        </w:tc>
        <w:tc>
          <w:tcPr>
            <w:tcW w:w="960" w:type="dxa"/>
            <w:tcBorders>
              <w:top w:val="single" w:sz="4" w:space="0" w:color="auto"/>
              <w:left w:val="nil"/>
              <w:bottom w:val="nil"/>
              <w:right w:val="nil"/>
            </w:tcBorders>
          </w:tcPr>
          <w:p w14:paraId="158BA78C" w14:textId="77777777" w:rsidR="008576E6" w:rsidRPr="005B1C67" w:rsidRDefault="008576E6" w:rsidP="001C2FFD">
            <w:pPr>
              <w:ind w:left="283"/>
              <w:jc w:val="both"/>
            </w:pPr>
            <w:r w:rsidRPr="005B1C67">
              <w:t>-7</w:t>
            </w:r>
          </w:p>
        </w:tc>
      </w:tr>
      <w:tr w:rsidR="008576E6" w:rsidRPr="005B1C67" w14:paraId="060F5947" w14:textId="77777777" w:rsidTr="00D03875">
        <w:trPr>
          <w:trHeight w:val="265"/>
          <w:jc w:val="center"/>
        </w:trPr>
        <w:tc>
          <w:tcPr>
            <w:tcW w:w="1480" w:type="dxa"/>
            <w:tcBorders>
              <w:top w:val="nil"/>
              <w:left w:val="nil"/>
              <w:bottom w:val="nil"/>
              <w:right w:val="nil"/>
            </w:tcBorders>
          </w:tcPr>
          <w:p w14:paraId="12EA57A0" w14:textId="77777777" w:rsidR="008576E6" w:rsidRPr="005B1C67" w:rsidRDefault="008576E6" w:rsidP="001C2FFD">
            <w:pPr>
              <w:ind w:left="283"/>
              <w:jc w:val="both"/>
            </w:pPr>
            <w:r w:rsidRPr="005B1C67">
              <w:t>Yorks (UK)</w:t>
            </w:r>
          </w:p>
        </w:tc>
        <w:tc>
          <w:tcPr>
            <w:tcW w:w="1390" w:type="dxa"/>
            <w:tcBorders>
              <w:top w:val="nil"/>
              <w:left w:val="nil"/>
              <w:bottom w:val="nil"/>
              <w:right w:val="nil"/>
            </w:tcBorders>
          </w:tcPr>
          <w:p w14:paraId="433056FD" w14:textId="6EFD234F" w:rsidR="008576E6" w:rsidRPr="005B1C67" w:rsidRDefault="008576E6" w:rsidP="00D03875">
            <w:pPr>
              <w:ind w:left="283"/>
              <w:jc w:val="both"/>
            </w:pPr>
            <w:r w:rsidRPr="005B1C67">
              <w:t>Sea</w:t>
            </w:r>
            <w:r w:rsidR="00D03875">
              <w:t xml:space="preserve"> </w:t>
            </w:r>
            <w:r w:rsidRPr="005B1C67">
              <w:t>sõnnik</w:t>
            </w:r>
          </w:p>
        </w:tc>
        <w:tc>
          <w:tcPr>
            <w:tcW w:w="959" w:type="dxa"/>
            <w:tcBorders>
              <w:top w:val="nil"/>
              <w:left w:val="nil"/>
              <w:bottom w:val="nil"/>
              <w:right w:val="nil"/>
            </w:tcBorders>
          </w:tcPr>
          <w:p w14:paraId="3085F4CA" w14:textId="77777777" w:rsidR="008576E6" w:rsidRPr="005B1C67" w:rsidRDefault="008576E6" w:rsidP="001C2FFD">
            <w:pPr>
              <w:ind w:left="283"/>
              <w:jc w:val="both"/>
            </w:pPr>
            <w:r w:rsidRPr="005B1C67">
              <w:t>-21,0</w:t>
            </w:r>
          </w:p>
        </w:tc>
        <w:tc>
          <w:tcPr>
            <w:tcW w:w="960" w:type="dxa"/>
            <w:tcBorders>
              <w:top w:val="nil"/>
              <w:left w:val="nil"/>
              <w:bottom w:val="nil"/>
              <w:right w:val="nil"/>
            </w:tcBorders>
          </w:tcPr>
          <w:p w14:paraId="1E0CAACC" w14:textId="77777777" w:rsidR="008576E6" w:rsidRPr="005B1C67" w:rsidRDefault="008576E6" w:rsidP="001C2FFD">
            <w:pPr>
              <w:ind w:left="283"/>
              <w:jc w:val="both"/>
            </w:pPr>
            <w:r w:rsidRPr="005B1C67">
              <w:t>0,5</w:t>
            </w:r>
          </w:p>
        </w:tc>
        <w:tc>
          <w:tcPr>
            <w:tcW w:w="960" w:type="dxa"/>
            <w:tcBorders>
              <w:top w:val="nil"/>
              <w:left w:val="nil"/>
              <w:bottom w:val="nil"/>
              <w:right w:val="nil"/>
            </w:tcBorders>
          </w:tcPr>
          <w:p w14:paraId="67011D89" w14:textId="77777777" w:rsidR="008576E6" w:rsidRPr="005B1C67" w:rsidRDefault="008576E6" w:rsidP="001C2FFD">
            <w:pPr>
              <w:ind w:left="283"/>
              <w:jc w:val="both"/>
            </w:pPr>
            <w:r w:rsidRPr="005B1C67">
              <w:t>-</w:t>
            </w:r>
          </w:p>
        </w:tc>
        <w:tc>
          <w:tcPr>
            <w:tcW w:w="960" w:type="dxa"/>
            <w:tcBorders>
              <w:top w:val="nil"/>
              <w:left w:val="nil"/>
              <w:bottom w:val="nil"/>
              <w:right w:val="nil"/>
            </w:tcBorders>
          </w:tcPr>
          <w:p w14:paraId="30D71146" w14:textId="77777777" w:rsidR="008576E6" w:rsidRPr="005B1C67" w:rsidRDefault="008576E6" w:rsidP="001C2FFD">
            <w:pPr>
              <w:ind w:left="283"/>
              <w:jc w:val="both"/>
            </w:pPr>
            <w:r w:rsidRPr="005B1C67">
              <w:t>40,0</w:t>
            </w:r>
          </w:p>
        </w:tc>
        <w:tc>
          <w:tcPr>
            <w:tcW w:w="960" w:type="dxa"/>
            <w:tcBorders>
              <w:top w:val="nil"/>
              <w:left w:val="nil"/>
              <w:bottom w:val="nil"/>
              <w:right w:val="nil"/>
            </w:tcBorders>
          </w:tcPr>
          <w:p w14:paraId="45BE719D" w14:textId="77777777" w:rsidR="008576E6" w:rsidRPr="005B1C67" w:rsidRDefault="008576E6" w:rsidP="001C2FFD">
            <w:pPr>
              <w:ind w:left="283"/>
              <w:jc w:val="both"/>
            </w:pPr>
            <w:r w:rsidRPr="005B1C67">
              <w:t>-6,2</w:t>
            </w:r>
          </w:p>
        </w:tc>
        <w:tc>
          <w:tcPr>
            <w:tcW w:w="960" w:type="dxa"/>
            <w:tcBorders>
              <w:top w:val="nil"/>
              <w:left w:val="nil"/>
              <w:bottom w:val="nil"/>
              <w:right w:val="nil"/>
            </w:tcBorders>
          </w:tcPr>
          <w:p w14:paraId="36195CF1" w14:textId="77777777" w:rsidR="008576E6" w:rsidRPr="005B1C67" w:rsidRDefault="008576E6" w:rsidP="001C2FFD">
            <w:pPr>
              <w:ind w:left="283"/>
              <w:jc w:val="both"/>
            </w:pPr>
            <w:r w:rsidRPr="005B1C67">
              <w:t>-</w:t>
            </w:r>
          </w:p>
        </w:tc>
      </w:tr>
      <w:tr w:rsidR="008576E6" w:rsidRPr="005B1C67" w14:paraId="72086852" w14:textId="77777777" w:rsidTr="00D03875">
        <w:trPr>
          <w:trHeight w:val="286"/>
          <w:jc w:val="center"/>
        </w:trPr>
        <w:tc>
          <w:tcPr>
            <w:tcW w:w="1480" w:type="dxa"/>
            <w:tcBorders>
              <w:top w:val="nil"/>
              <w:left w:val="nil"/>
              <w:bottom w:val="nil"/>
              <w:right w:val="nil"/>
            </w:tcBorders>
          </w:tcPr>
          <w:p w14:paraId="15E0B676" w14:textId="77777777" w:rsidR="008576E6" w:rsidRPr="005B1C67" w:rsidRDefault="008576E6" w:rsidP="001C2FFD">
            <w:pPr>
              <w:ind w:left="283"/>
              <w:jc w:val="both"/>
            </w:pPr>
            <w:r w:rsidRPr="005B1C67">
              <w:t>Kent (UK)</w:t>
            </w:r>
          </w:p>
        </w:tc>
        <w:tc>
          <w:tcPr>
            <w:tcW w:w="1390" w:type="dxa"/>
            <w:tcBorders>
              <w:top w:val="nil"/>
              <w:left w:val="nil"/>
              <w:bottom w:val="nil"/>
              <w:right w:val="nil"/>
            </w:tcBorders>
          </w:tcPr>
          <w:p w14:paraId="68C49326" w14:textId="77777777" w:rsidR="008576E6" w:rsidRPr="005B1C67" w:rsidRDefault="008576E6" w:rsidP="00D03875">
            <w:pPr>
              <w:ind w:left="283"/>
              <w:jc w:val="both"/>
            </w:pPr>
            <w:r w:rsidRPr="005B1C67">
              <w:t>Veise sõnnik</w:t>
            </w:r>
          </w:p>
        </w:tc>
        <w:tc>
          <w:tcPr>
            <w:tcW w:w="959" w:type="dxa"/>
            <w:tcBorders>
              <w:top w:val="nil"/>
              <w:left w:val="nil"/>
              <w:bottom w:val="nil"/>
              <w:right w:val="nil"/>
            </w:tcBorders>
          </w:tcPr>
          <w:p w14:paraId="584E012E" w14:textId="77777777" w:rsidR="008576E6" w:rsidRPr="005B1C67" w:rsidRDefault="008576E6" w:rsidP="001C2FFD">
            <w:pPr>
              <w:ind w:left="283"/>
              <w:jc w:val="both"/>
            </w:pPr>
            <w:r w:rsidRPr="005B1C67">
              <w:t>-29,5</w:t>
            </w:r>
          </w:p>
        </w:tc>
        <w:tc>
          <w:tcPr>
            <w:tcW w:w="960" w:type="dxa"/>
            <w:tcBorders>
              <w:top w:val="nil"/>
              <w:left w:val="nil"/>
              <w:bottom w:val="nil"/>
              <w:right w:val="nil"/>
            </w:tcBorders>
          </w:tcPr>
          <w:p w14:paraId="43901C86" w14:textId="77777777" w:rsidR="008576E6" w:rsidRPr="005B1C67" w:rsidRDefault="008576E6" w:rsidP="001C2FFD">
            <w:pPr>
              <w:ind w:left="283"/>
              <w:jc w:val="both"/>
            </w:pPr>
            <w:r w:rsidRPr="005B1C67">
              <w:t>-0,09</w:t>
            </w:r>
          </w:p>
        </w:tc>
        <w:tc>
          <w:tcPr>
            <w:tcW w:w="960" w:type="dxa"/>
            <w:tcBorders>
              <w:top w:val="nil"/>
              <w:left w:val="nil"/>
              <w:bottom w:val="nil"/>
              <w:right w:val="nil"/>
            </w:tcBorders>
          </w:tcPr>
          <w:p w14:paraId="0AA32038" w14:textId="77777777" w:rsidR="008576E6" w:rsidRPr="005B1C67" w:rsidRDefault="008576E6" w:rsidP="001C2FFD">
            <w:pPr>
              <w:ind w:left="283"/>
              <w:jc w:val="both"/>
            </w:pPr>
            <w:r w:rsidRPr="005B1C67">
              <w:t>-11,2</w:t>
            </w:r>
          </w:p>
        </w:tc>
        <w:tc>
          <w:tcPr>
            <w:tcW w:w="960" w:type="dxa"/>
            <w:tcBorders>
              <w:top w:val="nil"/>
              <w:left w:val="nil"/>
              <w:bottom w:val="nil"/>
              <w:right w:val="nil"/>
            </w:tcBorders>
          </w:tcPr>
          <w:p w14:paraId="2F17A829" w14:textId="77777777" w:rsidR="008576E6" w:rsidRPr="005B1C67" w:rsidRDefault="008576E6" w:rsidP="001C2FFD">
            <w:pPr>
              <w:ind w:left="283"/>
              <w:jc w:val="both"/>
            </w:pPr>
            <w:r w:rsidRPr="005B1C67">
              <w:t>-12,4</w:t>
            </w:r>
          </w:p>
        </w:tc>
        <w:tc>
          <w:tcPr>
            <w:tcW w:w="960" w:type="dxa"/>
            <w:tcBorders>
              <w:top w:val="nil"/>
              <w:left w:val="nil"/>
              <w:bottom w:val="nil"/>
              <w:right w:val="nil"/>
            </w:tcBorders>
          </w:tcPr>
          <w:p w14:paraId="399AFFFE" w14:textId="77777777" w:rsidR="008576E6" w:rsidRPr="005B1C67" w:rsidRDefault="008576E6" w:rsidP="001C2FFD">
            <w:pPr>
              <w:ind w:left="283"/>
              <w:jc w:val="both"/>
            </w:pPr>
            <w:r w:rsidRPr="005B1C67">
              <w:t>-12,7</w:t>
            </w:r>
          </w:p>
        </w:tc>
        <w:tc>
          <w:tcPr>
            <w:tcW w:w="960" w:type="dxa"/>
            <w:tcBorders>
              <w:top w:val="nil"/>
              <w:left w:val="nil"/>
              <w:bottom w:val="nil"/>
              <w:right w:val="nil"/>
            </w:tcBorders>
          </w:tcPr>
          <w:p w14:paraId="0A5B779D" w14:textId="77777777" w:rsidR="008576E6" w:rsidRPr="005B1C67" w:rsidRDefault="008576E6" w:rsidP="001C2FFD">
            <w:pPr>
              <w:ind w:left="283"/>
              <w:jc w:val="both"/>
            </w:pPr>
            <w:r w:rsidRPr="005B1C67">
              <w:t>-13,5</w:t>
            </w:r>
          </w:p>
        </w:tc>
      </w:tr>
      <w:tr w:rsidR="008576E6" w:rsidRPr="005B1C67" w14:paraId="51DB7115" w14:textId="77777777" w:rsidTr="00D03875">
        <w:trPr>
          <w:trHeight w:val="532"/>
          <w:jc w:val="center"/>
        </w:trPr>
        <w:tc>
          <w:tcPr>
            <w:tcW w:w="1480" w:type="dxa"/>
            <w:tcBorders>
              <w:top w:val="nil"/>
              <w:left w:val="nil"/>
              <w:bottom w:val="nil"/>
              <w:right w:val="nil"/>
            </w:tcBorders>
          </w:tcPr>
          <w:p w14:paraId="47970B06" w14:textId="77777777" w:rsidR="008576E6" w:rsidRPr="005B1C67" w:rsidRDefault="008576E6" w:rsidP="001C2FFD">
            <w:pPr>
              <w:ind w:left="283"/>
              <w:jc w:val="both"/>
            </w:pPr>
            <w:r w:rsidRPr="005B1C67">
              <w:t>Iirimaa</w:t>
            </w:r>
          </w:p>
        </w:tc>
        <w:tc>
          <w:tcPr>
            <w:tcW w:w="1390" w:type="dxa"/>
            <w:tcBorders>
              <w:top w:val="nil"/>
              <w:left w:val="nil"/>
              <w:bottom w:val="nil"/>
              <w:right w:val="nil"/>
            </w:tcBorders>
          </w:tcPr>
          <w:p w14:paraId="088EBB20" w14:textId="77777777" w:rsidR="008576E6" w:rsidRPr="005B1C67" w:rsidRDefault="008576E6" w:rsidP="00D03875">
            <w:pPr>
              <w:ind w:left="283"/>
              <w:jc w:val="both"/>
            </w:pPr>
            <w:r w:rsidRPr="005B1C67">
              <w:t>Veise sõnnik</w:t>
            </w:r>
          </w:p>
          <w:p w14:paraId="66AD7B36" w14:textId="77777777" w:rsidR="008576E6" w:rsidRPr="005B1C67" w:rsidRDefault="008576E6" w:rsidP="00D03875">
            <w:pPr>
              <w:ind w:left="283"/>
              <w:jc w:val="both"/>
            </w:pPr>
          </w:p>
        </w:tc>
        <w:tc>
          <w:tcPr>
            <w:tcW w:w="959" w:type="dxa"/>
            <w:tcBorders>
              <w:top w:val="nil"/>
              <w:left w:val="nil"/>
              <w:bottom w:val="nil"/>
              <w:right w:val="nil"/>
            </w:tcBorders>
          </w:tcPr>
          <w:p w14:paraId="285CB67D" w14:textId="77777777" w:rsidR="008576E6" w:rsidRPr="005B1C67" w:rsidRDefault="008576E6" w:rsidP="001C2FFD">
            <w:pPr>
              <w:ind w:left="283"/>
              <w:jc w:val="both"/>
            </w:pPr>
            <w:r w:rsidRPr="005B1C67">
              <w:t>-26,1</w:t>
            </w:r>
          </w:p>
        </w:tc>
        <w:tc>
          <w:tcPr>
            <w:tcW w:w="960" w:type="dxa"/>
            <w:tcBorders>
              <w:top w:val="nil"/>
              <w:left w:val="nil"/>
              <w:bottom w:val="nil"/>
              <w:right w:val="nil"/>
            </w:tcBorders>
          </w:tcPr>
          <w:p w14:paraId="07D19428" w14:textId="77777777" w:rsidR="008576E6" w:rsidRPr="005B1C67" w:rsidRDefault="008576E6" w:rsidP="001C2FFD">
            <w:pPr>
              <w:ind w:left="283"/>
              <w:jc w:val="both"/>
            </w:pPr>
            <w:r w:rsidRPr="005B1C67">
              <w:t>0,4</w:t>
            </w:r>
          </w:p>
        </w:tc>
        <w:tc>
          <w:tcPr>
            <w:tcW w:w="960" w:type="dxa"/>
            <w:tcBorders>
              <w:top w:val="nil"/>
              <w:left w:val="nil"/>
              <w:bottom w:val="nil"/>
              <w:right w:val="nil"/>
            </w:tcBorders>
          </w:tcPr>
          <w:p w14:paraId="0E2D8598" w14:textId="77777777" w:rsidR="008576E6" w:rsidRPr="005B1C67" w:rsidRDefault="008576E6" w:rsidP="001C2FFD">
            <w:pPr>
              <w:ind w:left="283"/>
              <w:jc w:val="both"/>
            </w:pPr>
            <w:r w:rsidRPr="005B1C67">
              <w:t>-14,3</w:t>
            </w:r>
          </w:p>
        </w:tc>
        <w:tc>
          <w:tcPr>
            <w:tcW w:w="960" w:type="dxa"/>
            <w:tcBorders>
              <w:top w:val="nil"/>
              <w:left w:val="nil"/>
              <w:bottom w:val="nil"/>
              <w:right w:val="nil"/>
            </w:tcBorders>
          </w:tcPr>
          <w:p w14:paraId="036AE181" w14:textId="77777777" w:rsidR="008576E6" w:rsidRPr="005B1C67" w:rsidRDefault="008576E6" w:rsidP="001C2FFD">
            <w:pPr>
              <w:ind w:left="283"/>
              <w:jc w:val="both"/>
            </w:pPr>
            <w:r w:rsidRPr="005B1C67">
              <w:t>8,7</w:t>
            </w:r>
          </w:p>
        </w:tc>
        <w:tc>
          <w:tcPr>
            <w:tcW w:w="960" w:type="dxa"/>
            <w:tcBorders>
              <w:top w:val="nil"/>
              <w:left w:val="nil"/>
              <w:bottom w:val="nil"/>
              <w:right w:val="nil"/>
            </w:tcBorders>
          </w:tcPr>
          <w:p w14:paraId="3659B7B4" w14:textId="77777777" w:rsidR="008576E6" w:rsidRPr="005B1C67" w:rsidRDefault="008576E6" w:rsidP="001C2FFD">
            <w:pPr>
              <w:ind w:left="283"/>
              <w:jc w:val="both"/>
            </w:pPr>
            <w:r w:rsidRPr="005B1C67">
              <w:t>-</w:t>
            </w:r>
          </w:p>
        </w:tc>
        <w:tc>
          <w:tcPr>
            <w:tcW w:w="960" w:type="dxa"/>
            <w:tcBorders>
              <w:top w:val="nil"/>
              <w:left w:val="nil"/>
              <w:bottom w:val="nil"/>
              <w:right w:val="nil"/>
            </w:tcBorders>
          </w:tcPr>
          <w:p w14:paraId="2AE943D1" w14:textId="77777777" w:rsidR="008576E6" w:rsidRPr="005B1C67" w:rsidRDefault="008576E6" w:rsidP="001C2FFD">
            <w:pPr>
              <w:ind w:left="283"/>
              <w:jc w:val="both"/>
            </w:pPr>
            <w:r w:rsidRPr="005B1C67">
              <w:t>-</w:t>
            </w:r>
          </w:p>
        </w:tc>
      </w:tr>
      <w:tr w:rsidR="008576E6" w:rsidRPr="005B1C67" w14:paraId="42BD0E2F" w14:textId="77777777" w:rsidTr="00D03875">
        <w:trPr>
          <w:trHeight w:val="550"/>
          <w:jc w:val="center"/>
        </w:trPr>
        <w:tc>
          <w:tcPr>
            <w:tcW w:w="1480" w:type="dxa"/>
            <w:tcBorders>
              <w:top w:val="nil"/>
              <w:left w:val="nil"/>
              <w:bottom w:val="nil"/>
              <w:right w:val="nil"/>
            </w:tcBorders>
          </w:tcPr>
          <w:p w14:paraId="6A8E0965" w14:textId="77777777" w:rsidR="008576E6" w:rsidRPr="005B1C67" w:rsidRDefault="008576E6" w:rsidP="001C2FFD">
            <w:pPr>
              <w:ind w:left="283"/>
              <w:jc w:val="both"/>
            </w:pPr>
            <w:r w:rsidRPr="005B1C67">
              <w:t>Šotimaa (UK)</w:t>
            </w:r>
          </w:p>
        </w:tc>
        <w:tc>
          <w:tcPr>
            <w:tcW w:w="1390" w:type="dxa"/>
            <w:tcBorders>
              <w:top w:val="nil"/>
              <w:left w:val="nil"/>
              <w:bottom w:val="nil"/>
              <w:right w:val="nil"/>
            </w:tcBorders>
          </w:tcPr>
          <w:p w14:paraId="660B4E91" w14:textId="77777777" w:rsidR="008576E6" w:rsidRPr="005B1C67" w:rsidRDefault="008576E6" w:rsidP="00D03875">
            <w:pPr>
              <w:ind w:left="283"/>
              <w:jc w:val="both"/>
            </w:pPr>
            <w:r w:rsidRPr="005B1C67">
              <w:t>Veise sõnnik</w:t>
            </w:r>
          </w:p>
        </w:tc>
        <w:tc>
          <w:tcPr>
            <w:tcW w:w="959" w:type="dxa"/>
            <w:tcBorders>
              <w:top w:val="nil"/>
              <w:left w:val="nil"/>
              <w:bottom w:val="nil"/>
              <w:right w:val="nil"/>
            </w:tcBorders>
          </w:tcPr>
          <w:p w14:paraId="5AD1F993" w14:textId="77777777" w:rsidR="008576E6" w:rsidRPr="005B1C67" w:rsidRDefault="008576E6" w:rsidP="001C2FFD">
            <w:pPr>
              <w:ind w:left="283"/>
              <w:jc w:val="both"/>
            </w:pPr>
            <w:r w:rsidRPr="005B1C67">
              <w:t>-19,2</w:t>
            </w:r>
          </w:p>
        </w:tc>
        <w:tc>
          <w:tcPr>
            <w:tcW w:w="960" w:type="dxa"/>
            <w:tcBorders>
              <w:top w:val="nil"/>
              <w:left w:val="nil"/>
              <w:bottom w:val="nil"/>
              <w:right w:val="nil"/>
            </w:tcBorders>
          </w:tcPr>
          <w:p w14:paraId="446061A1" w14:textId="77777777" w:rsidR="008576E6" w:rsidRPr="005B1C67" w:rsidRDefault="008576E6" w:rsidP="001C2FFD">
            <w:pPr>
              <w:ind w:left="283"/>
              <w:jc w:val="both"/>
            </w:pPr>
            <w:r w:rsidRPr="005B1C67">
              <w:t>-</w:t>
            </w:r>
          </w:p>
        </w:tc>
        <w:tc>
          <w:tcPr>
            <w:tcW w:w="960" w:type="dxa"/>
            <w:tcBorders>
              <w:top w:val="nil"/>
              <w:left w:val="nil"/>
              <w:bottom w:val="nil"/>
              <w:right w:val="nil"/>
            </w:tcBorders>
          </w:tcPr>
          <w:p w14:paraId="408E468A" w14:textId="77777777" w:rsidR="008576E6" w:rsidRPr="005B1C67" w:rsidRDefault="008576E6" w:rsidP="001C2FFD">
            <w:pPr>
              <w:ind w:left="283"/>
              <w:jc w:val="both"/>
            </w:pPr>
            <w:r w:rsidRPr="005B1C67">
              <w:t>-</w:t>
            </w:r>
          </w:p>
        </w:tc>
        <w:tc>
          <w:tcPr>
            <w:tcW w:w="960" w:type="dxa"/>
            <w:tcBorders>
              <w:top w:val="nil"/>
              <w:left w:val="nil"/>
              <w:bottom w:val="nil"/>
              <w:right w:val="nil"/>
            </w:tcBorders>
          </w:tcPr>
          <w:p w14:paraId="2D34E8F0" w14:textId="77777777" w:rsidR="008576E6" w:rsidRPr="005B1C67" w:rsidRDefault="008576E6" w:rsidP="001C2FFD">
            <w:pPr>
              <w:ind w:left="283"/>
              <w:jc w:val="both"/>
            </w:pPr>
            <w:r w:rsidRPr="005B1C67">
              <w:t>10,2</w:t>
            </w:r>
          </w:p>
        </w:tc>
        <w:tc>
          <w:tcPr>
            <w:tcW w:w="960" w:type="dxa"/>
            <w:tcBorders>
              <w:top w:val="nil"/>
              <w:left w:val="nil"/>
              <w:bottom w:val="nil"/>
              <w:right w:val="nil"/>
            </w:tcBorders>
          </w:tcPr>
          <w:p w14:paraId="61D8F9A1" w14:textId="77777777" w:rsidR="008576E6" w:rsidRPr="005B1C67" w:rsidRDefault="008576E6" w:rsidP="001C2FFD">
            <w:pPr>
              <w:ind w:left="283"/>
              <w:jc w:val="both"/>
            </w:pPr>
            <w:r w:rsidRPr="005B1C67">
              <w:t>-</w:t>
            </w:r>
          </w:p>
        </w:tc>
        <w:tc>
          <w:tcPr>
            <w:tcW w:w="960" w:type="dxa"/>
            <w:tcBorders>
              <w:top w:val="nil"/>
              <w:left w:val="nil"/>
              <w:bottom w:val="nil"/>
              <w:right w:val="nil"/>
            </w:tcBorders>
          </w:tcPr>
          <w:p w14:paraId="5BED8967" w14:textId="77777777" w:rsidR="008576E6" w:rsidRPr="005B1C67" w:rsidRDefault="008576E6" w:rsidP="001C2FFD">
            <w:pPr>
              <w:ind w:left="283"/>
              <w:jc w:val="both"/>
            </w:pPr>
            <w:r w:rsidRPr="005B1C67">
              <w:t>-</w:t>
            </w:r>
          </w:p>
        </w:tc>
      </w:tr>
      <w:tr w:rsidR="008576E6" w:rsidRPr="005B1C67" w14:paraId="66A32E39" w14:textId="77777777" w:rsidTr="00D03875">
        <w:trPr>
          <w:trHeight w:val="1632"/>
          <w:jc w:val="center"/>
        </w:trPr>
        <w:tc>
          <w:tcPr>
            <w:tcW w:w="1480" w:type="dxa"/>
            <w:tcBorders>
              <w:top w:val="nil"/>
              <w:left w:val="nil"/>
              <w:bottom w:val="nil"/>
              <w:right w:val="nil"/>
            </w:tcBorders>
          </w:tcPr>
          <w:p w14:paraId="69D5EBC7" w14:textId="77777777" w:rsidR="008576E6" w:rsidRPr="005B1C67" w:rsidRDefault="008576E6" w:rsidP="001C2FFD">
            <w:pPr>
              <w:ind w:left="283"/>
              <w:jc w:val="both"/>
            </w:pPr>
            <w:r w:rsidRPr="005B1C67">
              <w:t>Šotimaa (UK)</w:t>
            </w:r>
          </w:p>
          <w:p w14:paraId="4EC30ECE" w14:textId="77777777" w:rsidR="008576E6" w:rsidRPr="005B1C67" w:rsidRDefault="008576E6" w:rsidP="001C2FFD">
            <w:pPr>
              <w:ind w:left="283"/>
              <w:jc w:val="both"/>
            </w:pPr>
          </w:p>
          <w:p w14:paraId="2C1BC2B0" w14:textId="77777777" w:rsidR="008576E6" w:rsidRPr="005B1C67" w:rsidRDefault="008576E6" w:rsidP="001C2FFD">
            <w:pPr>
              <w:ind w:left="283"/>
              <w:jc w:val="both"/>
            </w:pPr>
            <w:r w:rsidRPr="005B1C67">
              <w:t>Šotimaa (UK)</w:t>
            </w:r>
          </w:p>
          <w:p w14:paraId="4008A936" w14:textId="77777777" w:rsidR="008576E6" w:rsidRPr="005B1C67" w:rsidRDefault="008576E6" w:rsidP="001C2FFD">
            <w:pPr>
              <w:ind w:left="283"/>
              <w:jc w:val="both"/>
            </w:pPr>
            <w:r w:rsidRPr="005B1C67">
              <w:t>Taani</w:t>
            </w:r>
          </w:p>
        </w:tc>
        <w:tc>
          <w:tcPr>
            <w:tcW w:w="1390" w:type="dxa"/>
            <w:tcBorders>
              <w:top w:val="nil"/>
              <w:left w:val="nil"/>
              <w:bottom w:val="nil"/>
              <w:right w:val="nil"/>
            </w:tcBorders>
          </w:tcPr>
          <w:p w14:paraId="27505D34" w14:textId="77777777" w:rsidR="008576E6" w:rsidRPr="005B1C67" w:rsidRDefault="008576E6" w:rsidP="00D03875">
            <w:pPr>
              <w:ind w:left="283"/>
              <w:jc w:val="both"/>
            </w:pPr>
            <w:r w:rsidRPr="005B1C67">
              <w:t>Veise sõnnik</w:t>
            </w:r>
          </w:p>
          <w:p w14:paraId="51144C89" w14:textId="77777777" w:rsidR="008576E6" w:rsidRPr="005B1C67" w:rsidRDefault="008576E6" w:rsidP="00D03875">
            <w:pPr>
              <w:ind w:left="283"/>
              <w:jc w:val="both"/>
            </w:pPr>
          </w:p>
          <w:p w14:paraId="458D8622" w14:textId="77777777" w:rsidR="008576E6" w:rsidRPr="005B1C67" w:rsidRDefault="008576E6" w:rsidP="00D03875">
            <w:pPr>
              <w:ind w:left="283"/>
              <w:jc w:val="both"/>
            </w:pPr>
            <w:r w:rsidRPr="005B1C67">
              <w:t>Veise sõnnik</w:t>
            </w:r>
          </w:p>
          <w:p w14:paraId="2EB370E7" w14:textId="77777777" w:rsidR="008576E6" w:rsidRPr="005B1C67" w:rsidRDefault="008576E6" w:rsidP="00D03875">
            <w:pPr>
              <w:ind w:left="283"/>
              <w:jc w:val="both"/>
            </w:pPr>
            <w:r w:rsidRPr="005B1C67">
              <w:t>Veise sõnnik</w:t>
            </w:r>
          </w:p>
        </w:tc>
        <w:tc>
          <w:tcPr>
            <w:tcW w:w="959" w:type="dxa"/>
            <w:tcBorders>
              <w:top w:val="nil"/>
              <w:left w:val="nil"/>
              <w:bottom w:val="nil"/>
              <w:right w:val="nil"/>
            </w:tcBorders>
          </w:tcPr>
          <w:p w14:paraId="34FF1793" w14:textId="77777777" w:rsidR="008576E6" w:rsidRPr="005B1C67" w:rsidRDefault="008576E6" w:rsidP="001C2FFD">
            <w:pPr>
              <w:ind w:left="283"/>
              <w:jc w:val="both"/>
            </w:pPr>
            <w:r w:rsidRPr="005B1C67">
              <w:t>-23,1</w:t>
            </w:r>
          </w:p>
          <w:p w14:paraId="39382B15" w14:textId="77777777" w:rsidR="008576E6" w:rsidRPr="005B1C67" w:rsidRDefault="008576E6" w:rsidP="001C2FFD">
            <w:pPr>
              <w:ind w:left="283"/>
              <w:jc w:val="both"/>
            </w:pPr>
          </w:p>
          <w:p w14:paraId="3EBB68C9" w14:textId="77777777" w:rsidR="00D03875" w:rsidRDefault="00D03875" w:rsidP="001C2FFD">
            <w:pPr>
              <w:ind w:left="283"/>
              <w:jc w:val="both"/>
            </w:pPr>
          </w:p>
          <w:p w14:paraId="4ABAE697" w14:textId="36AFB58C" w:rsidR="008576E6" w:rsidRPr="005B1C67" w:rsidRDefault="00D03875" w:rsidP="001C2FFD">
            <w:pPr>
              <w:ind w:left="283"/>
              <w:jc w:val="both"/>
            </w:pPr>
            <w:r>
              <w:t>-</w:t>
            </w:r>
            <w:r w:rsidR="008576E6" w:rsidRPr="005B1C67">
              <w:t>12,0</w:t>
            </w:r>
          </w:p>
          <w:p w14:paraId="7F2D1A60" w14:textId="77777777" w:rsidR="008576E6" w:rsidRPr="005B1C67" w:rsidRDefault="008576E6" w:rsidP="001C2FFD">
            <w:pPr>
              <w:ind w:left="283"/>
              <w:jc w:val="both"/>
            </w:pPr>
          </w:p>
          <w:p w14:paraId="0059C7D2" w14:textId="77777777" w:rsidR="008576E6" w:rsidRPr="005B1C67" w:rsidRDefault="008576E6" w:rsidP="001C2FFD">
            <w:pPr>
              <w:ind w:left="283"/>
              <w:jc w:val="both"/>
            </w:pPr>
            <w:r w:rsidRPr="005B1C67">
              <w:t>-</w:t>
            </w:r>
          </w:p>
        </w:tc>
        <w:tc>
          <w:tcPr>
            <w:tcW w:w="960" w:type="dxa"/>
            <w:tcBorders>
              <w:top w:val="nil"/>
              <w:left w:val="nil"/>
              <w:bottom w:val="nil"/>
              <w:right w:val="nil"/>
            </w:tcBorders>
          </w:tcPr>
          <w:p w14:paraId="0F5368FB" w14:textId="77777777" w:rsidR="008576E6" w:rsidRPr="005B1C67" w:rsidRDefault="008576E6" w:rsidP="001C2FFD">
            <w:pPr>
              <w:ind w:left="283"/>
              <w:jc w:val="both"/>
            </w:pPr>
            <w:r w:rsidRPr="005B1C67">
              <w:t>0,2</w:t>
            </w:r>
          </w:p>
          <w:p w14:paraId="0DEF26AD" w14:textId="77777777" w:rsidR="008576E6" w:rsidRPr="005B1C67" w:rsidRDefault="008576E6" w:rsidP="001C2FFD">
            <w:pPr>
              <w:ind w:left="283"/>
              <w:jc w:val="both"/>
            </w:pPr>
          </w:p>
          <w:p w14:paraId="2AAB7340" w14:textId="77777777" w:rsidR="008576E6" w:rsidRPr="005B1C67" w:rsidRDefault="008576E6" w:rsidP="001C2FFD">
            <w:pPr>
              <w:ind w:left="283"/>
              <w:jc w:val="both"/>
            </w:pPr>
          </w:p>
          <w:p w14:paraId="0E713753" w14:textId="77777777" w:rsidR="008576E6" w:rsidRPr="005B1C67" w:rsidRDefault="008576E6" w:rsidP="001C2FFD">
            <w:pPr>
              <w:ind w:left="283"/>
              <w:jc w:val="both"/>
            </w:pPr>
            <w:r w:rsidRPr="005B1C67">
              <w:t>0,23</w:t>
            </w:r>
          </w:p>
          <w:p w14:paraId="28642560" w14:textId="77777777" w:rsidR="008576E6" w:rsidRPr="005B1C67" w:rsidRDefault="008576E6" w:rsidP="001C2FFD">
            <w:pPr>
              <w:ind w:left="283"/>
              <w:jc w:val="both"/>
            </w:pPr>
          </w:p>
          <w:p w14:paraId="24FA8C86" w14:textId="77777777" w:rsidR="008576E6" w:rsidRPr="005B1C67" w:rsidRDefault="008576E6" w:rsidP="001C2FFD">
            <w:pPr>
              <w:ind w:left="283"/>
              <w:jc w:val="both"/>
            </w:pPr>
            <w:r w:rsidRPr="005B1C67">
              <w:t>-</w:t>
            </w:r>
          </w:p>
        </w:tc>
        <w:tc>
          <w:tcPr>
            <w:tcW w:w="960" w:type="dxa"/>
            <w:tcBorders>
              <w:top w:val="nil"/>
              <w:left w:val="nil"/>
              <w:bottom w:val="nil"/>
              <w:right w:val="nil"/>
            </w:tcBorders>
          </w:tcPr>
          <w:p w14:paraId="3AEDB072" w14:textId="77777777" w:rsidR="008576E6" w:rsidRPr="005B1C67" w:rsidRDefault="008576E6" w:rsidP="001C2FFD">
            <w:pPr>
              <w:ind w:left="283"/>
              <w:jc w:val="both"/>
            </w:pPr>
            <w:r w:rsidRPr="005B1C67">
              <w:t>0</w:t>
            </w:r>
          </w:p>
          <w:p w14:paraId="4B96CEFE" w14:textId="77777777" w:rsidR="008576E6" w:rsidRPr="005B1C67" w:rsidRDefault="008576E6" w:rsidP="001C2FFD">
            <w:pPr>
              <w:ind w:left="283"/>
              <w:jc w:val="both"/>
            </w:pPr>
          </w:p>
          <w:p w14:paraId="738FCE59" w14:textId="77777777" w:rsidR="008576E6" w:rsidRPr="005B1C67" w:rsidRDefault="008576E6" w:rsidP="001C2FFD">
            <w:pPr>
              <w:ind w:left="283"/>
              <w:jc w:val="both"/>
            </w:pPr>
          </w:p>
          <w:p w14:paraId="6EEC11A2" w14:textId="77777777" w:rsidR="008576E6" w:rsidRPr="005B1C67" w:rsidRDefault="008576E6" w:rsidP="001C2FFD">
            <w:pPr>
              <w:ind w:left="283"/>
              <w:jc w:val="both"/>
            </w:pPr>
            <w:r w:rsidRPr="005B1C67">
              <w:t>3,4</w:t>
            </w:r>
          </w:p>
          <w:p w14:paraId="716D63DE" w14:textId="77777777" w:rsidR="008576E6" w:rsidRPr="005B1C67" w:rsidRDefault="008576E6" w:rsidP="001C2FFD">
            <w:pPr>
              <w:ind w:left="283"/>
              <w:jc w:val="both"/>
            </w:pPr>
          </w:p>
          <w:p w14:paraId="0C9D2AC5" w14:textId="77777777" w:rsidR="008576E6" w:rsidRPr="005B1C67" w:rsidRDefault="008576E6" w:rsidP="001C2FFD">
            <w:pPr>
              <w:ind w:left="283"/>
              <w:jc w:val="both"/>
            </w:pPr>
            <w:r w:rsidRPr="005B1C67">
              <w:t>-7,0</w:t>
            </w:r>
          </w:p>
        </w:tc>
        <w:tc>
          <w:tcPr>
            <w:tcW w:w="960" w:type="dxa"/>
            <w:tcBorders>
              <w:top w:val="nil"/>
              <w:left w:val="nil"/>
              <w:bottom w:val="nil"/>
              <w:right w:val="nil"/>
            </w:tcBorders>
          </w:tcPr>
          <w:p w14:paraId="047E896F" w14:textId="77777777" w:rsidR="008576E6" w:rsidRPr="005B1C67" w:rsidRDefault="008576E6" w:rsidP="001C2FFD">
            <w:pPr>
              <w:ind w:left="283"/>
              <w:jc w:val="both"/>
            </w:pPr>
            <w:r w:rsidRPr="005B1C67">
              <w:t>18,2</w:t>
            </w:r>
          </w:p>
          <w:p w14:paraId="056B0DD7" w14:textId="77777777" w:rsidR="008576E6" w:rsidRPr="005B1C67" w:rsidRDefault="008576E6" w:rsidP="001C2FFD">
            <w:pPr>
              <w:ind w:left="283"/>
              <w:jc w:val="both"/>
            </w:pPr>
          </w:p>
          <w:p w14:paraId="76FEB284" w14:textId="77777777" w:rsidR="008576E6" w:rsidRPr="005B1C67" w:rsidRDefault="008576E6" w:rsidP="001C2FFD">
            <w:pPr>
              <w:ind w:left="283"/>
              <w:jc w:val="both"/>
            </w:pPr>
          </w:p>
          <w:p w14:paraId="241361C0" w14:textId="77777777" w:rsidR="008576E6" w:rsidRPr="005B1C67" w:rsidRDefault="008576E6" w:rsidP="001C2FFD">
            <w:pPr>
              <w:ind w:left="283"/>
              <w:jc w:val="both"/>
            </w:pPr>
            <w:r w:rsidRPr="005B1C67">
              <w:t>9,1</w:t>
            </w:r>
          </w:p>
          <w:p w14:paraId="1699B687" w14:textId="77777777" w:rsidR="008576E6" w:rsidRPr="005B1C67" w:rsidRDefault="008576E6" w:rsidP="001C2FFD">
            <w:pPr>
              <w:ind w:left="283"/>
              <w:jc w:val="both"/>
            </w:pPr>
          </w:p>
          <w:p w14:paraId="21FC203A" w14:textId="77777777" w:rsidR="008576E6" w:rsidRPr="005B1C67" w:rsidRDefault="008576E6" w:rsidP="001C2FFD">
            <w:pPr>
              <w:ind w:left="283"/>
              <w:jc w:val="both"/>
            </w:pPr>
            <w:r w:rsidRPr="005B1C67">
              <w:t>32,0</w:t>
            </w:r>
          </w:p>
        </w:tc>
        <w:tc>
          <w:tcPr>
            <w:tcW w:w="960" w:type="dxa"/>
            <w:tcBorders>
              <w:top w:val="nil"/>
              <w:left w:val="nil"/>
              <w:bottom w:val="nil"/>
              <w:right w:val="nil"/>
            </w:tcBorders>
          </w:tcPr>
          <w:p w14:paraId="606D19F9" w14:textId="77777777" w:rsidR="008576E6" w:rsidRPr="005B1C67" w:rsidRDefault="008576E6" w:rsidP="001C2FFD">
            <w:pPr>
              <w:ind w:left="283"/>
              <w:jc w:val="both"/>
            </w:pPr>
            <w:r w:rsidRPr="005B1C67">
              <w:t>-1,8</w:t>
            </w:r>
          </w:p>
          <w:p w14:paraId="548A5B8B" w14:textId="77777777" w:rsidR="008576E6" w:rsidRPr="005B1C67" w:rsidRDefault="008576E6" w:rsidP="001C2FFD">
            <w:pPr>
              <w:ind w:left="283"/>
              <w:jc w:val="both"/>
            </w:pPr>
          </w:p>
          <w:p w14:paraId="5AE6C786" w14:textId="77777777" w:rsidR="008576E6" w:rsidRPr="005B1C67" w:rsidRDefault="008576E6" w:rsidP="001C2FFD">
            <w:pPr>
              <w:ind w:left="283"/>
              <w:jc w:val="both"/>
            </w:pPr>
          </w:p>
          <w:p w14:paraId="62814C53" w14:textId="77777777" w:rsidR="008576E6" w:rsidRPr="005B1C67" w:rsidRDefault="008576E6" w:rsidP="001C2FFD">
            <w:pPr>
              <w:ind w:left="283"/>
              <w:jc w:val="both"/>
            </w:pPr>
            <w:r w:rsidRPr="005B1C67">
              <w:t>10</w:t>
            </w:r>
          </w:p>
          <w:p w14:paraId="1559F488" w14:textId="77777777" w:rsidR="008576E6" w:rsidRPr="005B1C67" w:rsidRDefault="008576E6" w:rsidP="001C2FFD">
            <w:pPr>
              <w:ind w:left="283"/>
              <w:jc w:val="both"/>
            </w:pPr>
          </w:p>
          <w:p w14:paraId="3706B9DB" w14:textId="77777777" w:rsidR="008576E6" w:rsidRPr="005B1C67" w:rsidRDefault="008576E6" w:rsidP="001C2FFD">
            <w:pPr>
              <w:ind w:left="283"/>
              <w:jc w:val="both"/>
            </w:pPr>
            <w:r w:rsidRPr="005B1C67">
              <w:t>-</w:t>
            </w:r>
          </w:p>
        </w:tc>
        <w:tc>
          <w:tcPr>
            <w:tcW w:w="960" w:type="dxa"/>
            <w:tcBorders>
              <w:top w:val="nil"/>
              <w:left w:val="nil"/>
              <w:bottom w:val="nil"/>
              <w:right w:val="nil"/>
            </w:tcBorders>
          </w:tcPr>
          <w:p w14:paraId="1814E618" w14:textId="77777777" w:rsidR="008576E6" w:rsidRPr="005B1C67" w:rsidRDefault="008576E6" w:rsidP="001C2FFD">
            <w:pPr>
              <w:ind w:left="283"/>
              <w:jc w:val="both"/>
            </w:pPr>
            <w:r w:rsidRPr="005B1C67">
              <w:t>-2,3</w:t>
            </w:r>
          </w:p>
          <w:p w14:paraId="74CBF0E5" w14:textId="77777777" w:rsidR="008576E6" w:rsidRPr="005B1C67" w:rsidRDefault="008576E6" w:rsidP="001C2FFD">
            <w:pPr>
              <w:ind w:left="283"/>
              <w:jc w:val="both"/>
            </w:pPr>
          </w:p>
          <w:p w14:paraId="4EE57AA6" w14:textId="77777777" w:rsidR="008576E6" w:rsidRPr="005B1C67" w:rsidRDefault="008576E6" w:rsidP="001C2FFD">
            <w:pPr>
              <w:ind w:left="283"/>
              <w:jc w:val="both"/>
            </w:pPr>
          </w:p>
          <w:p w14:paraId="549F1D14" w14:textId="77777777" w:rsidR="008576E6" w:rsidRPr="005B1C67" w:rsidRDefault="008576E6" w:rsidP="001C2FFD">
            <w:pPr>
              <w:ind w:left="283"/>
              <w:jc w:val="both"/>
            </w:pPr>
            <w:r w:rsidRPr="005B1C67">
              <w:t>0</w:t>
            </w:r>
          </w:p>
          <w:p w14:paraId="772B5BE2" w14:textId="77777777" w:rsidR="008576E6" w:rsidRPr="005B1C67" w:rsidRDefault="008576E6" w:rsidP="001C2FFD">
            <w:pPr>
              <w:ind w:left="283"/>
              <w:jc w:val="both"/>
            </w:pPr>
          </w:p>
          <w:p w14:paraId="5570E237" w14:textId="77777777" w:rsidR="008576E6" w:rsidRPr="005B1C67" w:rsidRDefault="008576E6" w:rsidP="001C2FFD">
            <w:pPr>
              <w:ind w:left="283"/>
              <w:jc w:val="both"/>
            </w:pPr>
            <w:r w:rsidRPr="005B1C67">
              <w:t>-</w:t>
            </w:r>
          </w:p>
        </w:tc>
      </w:tr>
      <w:tr w:rsidR="008576E6" w:rsidRPr="005B1C67" w14:paraId="3453883E" w14:textId="77777777" w:rsidTr="00D03875">
        <w:trPr>
          <w:trHeight w:val="286"/>
          <w:jc w:val="center"/>
        </w:trPr>
        <w:tc>
          <w:tcPr>
            <w:tcW w:w="1480" w:type="dxa"/>
            <w:tcBorders>
              <w:top w:val="nil"/>
              <w:left w:val="nil"/>
              <w:bottom w:val="nil"/>
              <w:right w:val="nil"/>
            </w:tcBorders>
          </w:tcPr>
          <w:p w14:paraId="1D311D2C" w14:textId="77777777" w:rsidR="008576E6" w:rsidRPr="005B1C67" w:rsidRDefault="008576E6" w:rsidP="001C2FFD">
            <w:pPr>
              <w:ind w:left="283"/>
              <w:jc w:val="both"/>
            </w:pPr>
            <w:r w:rsidRPr="005B1C67">
              <w:t>Taani</w:t>
            </w:r>
          </w:p>
        </w:tc>
        <w:tc>
          <w:tcPr>
            <w:tcW w:w="1390" w:type="dxa"/>
            <w:tcBorders>
              <w:top w:val="nil"/>
              <w:left w:val="nil"/>
              <w:bottom w:val="nil"/>
              <w:right w:val="nil"/>
            </w:tcBorders>
          </w:tcPr>
          <w:p w14:paraId="0038DA02" w14:textId="77777777" w:rsidR="008576E6" w:rsidRPr="005B1C67" w:rsidRDefault="008576E6" w:rsidP="00D03875">
            <w:pPr>
              <w:ind w:left="283"/>
              <w:jc w:val="both"/>
            </w:pPr>
            <w:r w:rsidRPr="005B1C67">
              <w:t>Sea sõnnik</w:t>
            </w:r>
          </w:p>
        </w:tc>
        <w:tc>
          <w:tcPr>
            <w:tcW w:w="959" w:type="dxa"/>
            <w:tcBorders>
              <w:top w:val="nil"/>
              <w:left w:val="nil"/>
              <w:bottom w:val="nil"/>
              <w:right w:val="nil"/>
            </w:tcBorders>
          </w:tcPr>
          <w:p w14:paraId="20103AF9" w14:textId="77777777" w:rsidR="008576E6" w:rsidRPr="005B1C67" w:rsidRDefault="008576E6" w:rsidP="001C2FFD">
            <w:pPr>
              <w:ind w:left="283"/>
              <w:jc w:val="both"/>
            </w:pPr>
            <w:r w:rsidRPr="005B1C67">
              <w:t>-</w:t>
            </w:r>
          </w:p>
        </w:tc>
        <w:tc>
          <w:tcPr>
            <w:tcW w:w="960" w:type="dxa"/>
            <w:tcBorders>
              <w:top w:val="nil"/>
              <w:left w:val="nil"/>
              <w:bottom w:val="nil"/>
              <w:right w:val="nil"/>
            </w:tcBorders>
          </w:tcPr>
          <w:p w14:paraId="29B3176F" w14:textId="77777777" w:rsidR="008576E6" w:rsidRPr="005B1C67" w:rsidRDefault="008576E6" w:rsidP="001C2FFD">
            <w:pPr>
              <w:ind w:left="283"/>
              <w:jc w:val="both"/>
            </w:pPr>
            <w:r w:rsidRPr="005B1C67">
              <w:t>-</w:t>
            </w:r>
          </w:p>
        </w:tc>
        <w:tc>
          <w:tcPr>
            <w:tcW w:w="960" w:type="dxa"/>
            <w:tcBorders>
              <w:top w:val="nil"/>
              <w:left w:val="nil"/>
              <w:bottom w:val="nil"/>
              <w:right w:val="nil"/>
            </w:tcBorders>
          </w:tcPr>
          <w:p w14:paraId="5696CF4B" w14:textId="77777777" w:rsidR="008576E6" w:rsidRPr="005B1C67" w:rsidRDefault="008576E6" w:rsidP="001C2FFD">
            <w:pPr>
              <w:ind w:left="283"/>
              <w:jc w:val="both"/>
            </w:pPr>
            <w:r w:rsidRPr="005B1C67">
              <w:t>0</w:t>
            </w:r>
          </w:p>
        </w:tc>
        <w:tc>
          <w:tcPr>
            <w:tcW w:w="960" w:type="dxa"/>
            <w:tcBorders>
              <w:top w:val="nil"/>
              <w:left w:val="nil"/>
              <w:bottom w:val="nil"/>
              <w:right w:val="nil"/>
            </w:tcBorders>
          </w:tcPr>
          <w:p w14:paraId="729B6582" w14:textId="77777777" w:rsidR="008576E6" w:rsidRPr="005B1C67" w:rsidRDefault="008576E6" w:rsidP="001C2FFD">
            <w:pPr>
              <w:ind w:left="283"/>
              <w:jc w:val="both"/>
            </w:pPr>
            <w:r w:rsidRPr="005B1C67">
              <w:t>14,0</w:t>
            </w:r>
          </w:p>
        </w:tc>
        <w:tc>
          <w:tcPr>
            <w:tcW w:w="960" w:type="dxa"/>
            <w:tcBorders>
              <w:top w:val="nil"/>
              <w:left w:val="nil"/>
              <w:bottom w:val="nil"/>
              <w:right w:val="nil"/>
            </w:tcBorders>
          </w:tcPr>
          <w:p w14:paraId="4E921055" w14:textId="77777777" w:rsidR="008576E6" w:rsidRPr="005B1C67" w:rsidRDefault="008576E6" w:rsidP="001C2FFD">
            <w:pPr>
              <w:ind w:left="283"/>
              <w:jc w:val="both"/>
            </w:pPr>
          </w:p>
        </w:tc>
        <w:tc>
          <w:tcPr>
            <w:tcW w:w="960" w:type="dxa"/>
            <w:tcBorders>
              <w:top w:val="nil"/>
              <w:left w:val="nil"/>
              <w:bottom w:val="nil"/>
              <w:right w:val="nil"/>
            </w:tcBorders>
          </w:tcPr>
          <w:p w14:paraId="54895A21" w14:textId="77777777" w:rsidR="008576E6" w:rsidRPr="005B1C67" w:rsidRDefault="008576E6" w:rsidP="001C2FFD">
            <w:pPr>
              <w:ind w:left="283"/>
              <w:jc w:val="both"/>
            </w:pPr>
            <w:r w:rsidRPr="005B1C67">
              <w:t>-</w:t>
            </w:r>
          </w:p>
        </w:tc>
      </w:tr>
      <w:tr w:rsidR="008576E6" w:rsidRPr="005B1C67" w14:paraId="0972EE2F" w14:textId="77777777" w:rsidTr="00D03875">
        <w:trPr>
          <w:trHeight w:val="265"/>
          <w:jc w:val="center"/>
        </w:trPr>
        <w:tc>
          <w:tcPr>
            <w:tcW w:w="1480" w:type="dxa"/>
            <w:tcBorders>
              <w:top w:val="nil"/>
              <w:left w:val="nil"/>
              <w:bottom w:val="nil"/>
              <w:right w:val="nil"/>
            </w:tcBorders>
          </w:tcPr>
          <w:p w14:paraId="039E8DB7" w14:textId="77777777" w:rsidR="008576E6" w:rsidRPr="005B1C67" w:rsidRDefault="008576E6" w:rsidP="001C2FFD">
            <w:pPr>
              <w:ind w:left="283"/>
              <w:jc w:val="both"/>
            </w:pPr>
            <w:r w:rsidRPr="005B1C67">
              <w:t>Taani</w:t>
            </w:r>
          </w:p>
        </w:tc>
        <w:tc>
          <w:tcPr>
            <w:tcW w:w="1390" w:type="dxa"/>
            <w:tcBorders>
              <w:top w:val="nil"/>
              <w:left w:val="nil"/>
              <w:bottom w:val="nil"/>
              <w:right w:val="nil"/>
            </w:tcBorders>
          </w:tcPr>
          <w:p w14:paraId="74AF5B20" w14:textId="77777777" w:rsidR="008576E6" w:rsidRPr="005B1C67" w:rsidRDefault="008576E6" w:rsidP="00D03875">
            <w:pPr>
              <w:ind w:left="283"/>
              <w:jc w:val="both"/>
            </w:pPr>
            <w:r w:rsidRPr="005B1C67">
              <w:t>Sea sõnnik</w:t>
            </w:r>
          </w:p>
        </w:tc>
        <w:tc>
          <w:tcPr>
            <w:tcW w:w="959" w:type="dxa"/>
            <w:tcBorders>
              <w:top w:val="nil"/>
              <w:left w:val="nil"/>
              <w:bottom w:val="nil"/>
              <w:right w:val="nil"/>
            </w:tcBorders>
          </w:tcPr>
          <w:p w14:paraId="0647DCEE" w14:textId="77777777" w:rsidR="008576E6" w:rsidRPr="005B1C67" w:rsidRDefault="008576E6" w:rsidP="001C2FFD">
            <w:pPr>
              <w:ind w:left="283"/>
              <w:jc w:val="both"/>
            </w:pPr>
            <w:r w:rsidRPr="005B1C67">
              <w:t>-</w:t>
            </w:r>
          </w:p>
        </w:tc>
        <w:tc>
          <w:tcPr>
            <w:tcW w:w="960" w:type="dxa"/>
            <w:tcBorders>
              <w:top w:val="nil"/>
              <w:left w:val="nil"/>
              <w:bottom w:val="nil"/>
              <w:right w:val="nil"/>
            </w:tcBorders>
          </w:tcPr>
          <w:p w14:paraId="0DF34525" w14:textId="77777777" w:rsidR="008576E6" w:rsidRPr="005B1C67" w:rsidRDefault="008576E6" w:rsidP="001C2FFD">
            <w:pPr>
              <w:ind w:left="283"/>
              <w:jc w:val="both"/>
            </w:pPr>
            <w:r w:rsidRPr="005B1C67">
              <w:t>-</w:t>
            </w:r>
          </w:p>
        </w:tc>
        <w:tc>
          <w:tcPr>
            <w:tcW w:w="960" w:type="dxa"/>
            <w:tcBorders>
              <w:top w:val="nil"/>
              <w:left w:val="nil"/>
              <w:bottom w:val="nil"/>
              <w:right w:val="nil"/>
            </w:tcBorders>
          </w:tcPr>
          <w:p w14:paraId="48B05623" w14:textId="77777777" w:rsidR="008576E6" w:rsidRPr="005B1C67" w:rsidRDefault="008576E6" w:rsidP="001C2FFD">
            <w:pPr>
              <w:ind w:left="283"/>
              <w:jc w:val="both"/>
            </w:pPr>
            <w:r w:rsidRPr="005B1C67">
              <w:t>0</w:t>
            </w:r>
          </w:p>
        </w:tc>
        <w:tc>
          <w:tcPr>
            <w:tcW w:w="960" w:type="dxa"/>
            <w:tcBorders>
              <w:top w:val="nil"/>
              <w:left w:val="nil"/>
              <w:bottom w:val="nil"/>
              <w:right w:val="nil"/>
            </w:tcBorders>
          </w:tcPr>
          <w:p w14:paraId="2FE5514F" w14:textId="77777777" w:rsidR="008576E6" w:rsidRPr="005B1C67" w:rsidRDefault="008576E6" w:rsidP="001C2FFD">
            <w:pPr>
              <w:ind w:left="283"/>
              <w:jc w:val="both"/>
            </w:pPr>
            <w:r w:rsidRPr="005B1C67">
              <w:t>13,0</w:t>
            </w:r>
          </w:p>
        </w:tc>
        <w:tc>
          <w:tcPr>
            <w:tcW w:w="960" w:type="dxa"/>
            <w:tcBorders>
              <w:top w:val="nil"/>
              <w:left w:val="nil"/>
              <w:bottom w:val="nil"/>
              <w:right w:val="nil"/>
            </w:tcBorders>
          </w:tcPr>
          <w:p w14:paraId="0B6D2050" w14:textId="77777777" w:rsidR="008576E6" w:rsidRPr="005B1C67" w:rsidRDefault="008576E6" w:rsidP="001C2FFD">
            <w:pPr>
              <w:ind w:left="283"/>
              <w:jc w:val="both"/>
            </w:pPr>
            <w:r w:rsidRPr="005B1C67">
              <w:t>-</w:t>
            </w:r>
          </w:p>
        </w:tc>
        <w:tc>
          <w:tcPr>
            <w:tcW w:w="960" w:type="dxa"/>
            <w:tcBorders>
              <w:top w:val="nil"/>
              <w:left w:val="nil"/>
              <w:bottom w:val="nil"/>
              <w:right w:val="nil"/>
            </w:tcBorders>
          </w:tcPr>
          <w:p w14:paraId="747D6404" w14:textId="77777777" w:rsidR="008576E6" w:rsidRPr="005B1C67" w:rsidRDefault="008576E6" w:rsidP="001C2FFD">
            <w:pPr>
              <w:ind w:left="283"/>
              <w:jc w:val="both"/>
            </w:pPr>
            <w:r w:rsidRPr="005B1C67">
              <w:t>-</w:t>
            </w:r>
          </w:p>
        </w:tc>
      </w:tr>
      <w:tr w:rsidR="008576E6" w:rsidRPr="005B1C67" w14:paraId="104C82A2" w14:textId="77777777" w:rsidTr="00D03875">
        <w:trPr>
          <w:trHeight w:val="265"/>
          <w:jc w:val="center"/>
        </w:trPr>
        <w:tc>
          <w:tcPr>
            <w:tcW w:w="1480" w:type="dxa"/>
            <w:tcBorders>
              <w:top w:val="nil"/>
              <w:left w:val="nil"/>
              <w:bottom w:val="nil"/>
              <w:right w:val="nil"/>
            </w:tcBorders>
          </w:tcPr>
          <w:p w14:paraId="192836F3" w14:textId="77777777" w:rsidR="008576E6" w:rsidRPr="005B1C67" w:rsidRDefault="008576E6" w:rsidP="001C2FFD">
            <w:pPr>
              <w:ind w:left="283"/>
              <w:jc w:val="both"/>
            </w:pPr>
            <w:r w:rsidRPr="005B1C67">
              <w:t>Taani</w:t>
            </w:r>
          </w:p>
        </w:tc>
        <w:tc>
          <w:tcPr>
            <w:tcW w:w="1390" w:type="dxa"/>
            <w:tcBorders>
              <w:top w:val="nil"/>
              <w:left w:val="nil"/>
              <w:bottom w:val="nil"/>
              <w:right w:val="nil"/>
            </w:tcBorders>
          </w:tcPr>
          <w:p w14:paraId="36D0D2C2" w14:textId="77777777" w:rsidR="008576E6" w:rsidRPr="005B1C67" w:rsidRDefault="008576E6" w:rsidP="00D03875">
            <w:pPr>
              <w:ind w:left="283"/>
              <w:jc w:val="both"/>
            </w:pPr>
            <w:r w:rsidRPr="005B1C67">
              <w:t>Sea sõnnik</w:t>
            </w:r>
          </w:p>
        </w:tc>
        <w:tc>
          <w:tcPr>
            <w:tcW w:w="959" w:type="dxa"/>
            <w:tcBorders>
              <w:top w:val="nil"/>
              <w:left w:val="nil"/>
              <w:bottom w:val="nil"/>
              <w:right w:val="nil"/>
            </w:tcBorders>
          </w:tcPr>
          <w:p w14:paraId="04322516" w14:textId="77777777" w:rsidR="008576E6" w:rsidRPr="005B1C67" w:rsidRDefault="008576E6" w:rsidP="001C2FFD">
            <w:pPr>
              <w:ind w:left="283"/>
              <w:jc w:val="both"/>
            </w:pPr>
            <w:r w:rsidRPr="005B1C67">
              <w:t>-</w:t>
            </w:r>
          </w:p>
        </w:tc>
        <w:tc>
          <w:tcPr>
            <w:tcW w:w="960" w:type="dxa"/>
            <w:tcBorders>
              <w:top w:val="nil"/>
              <w:left w:val="nil"/>
              <w:bottom w:val="nil"/>
              <w:right w:val="nil"/>
            </w:tcBorders>
          </w:tcPr>
          <w:p w14:paraId="12C570D8" w14:textId="77777777" w:rsidR="008576E6" w:rsidRPr="005B1C67" w:rsidRDefault="008576E6" w:rsidP="001C2FFD">
            <w:pPr>
              <w:ind w:left="283"/>
              <w:jc w:val="both"/>
            </w:pPr>
            <w:r w:rsidRPr="005B1C67">
              <w:t>-</w:t>
            </w:r>
          </w:p>
        </w:tc>
        <w:tc>
          <w:tcPr>
            <w:tcW w:w="960" w:type="dxa"/>
            <w:tcBorders>
              <w:top w:val="nil"/>
              <w:left w:val="nil"/>
              <w:bottom w:val="nil"/>
              <w:right w:val="nil"/>
            </w:tcBorders>
          </w:tcPr>
          <w:p w14:paraId="3B86DC9F" w14:textId="77777777" w:rsidR="008576E6" w:rsidRPr="005B1C67" w:rsidRDefault="008576E6" w:rsidP="001C2FFD">
            <w:pPr>
              <w:ind w:left="283"/>
              <w:jc w:val="both"/>
            </w:pPr>
            <w:r w:rsidRPr="005B1C67">
              <w:t>0</w:t>
            </w:r>
          </w:p>
        </w:tc>
        <w:tc>
          <w:tcPr>
            <w:tcW w:w="960" w:type="dxa"/>
            <w:tcBorders>
              <w:top w:val="nil"/>
              <w:left w:val="nil"/>
              <w:bottom w:val="nil"/>
              <w:right w:val="nil"/>
            </w:tcBorders>
          </w:tcPr>
          <w:p w14:paraId="3FCA848C" w14:textId="77777777" w:rsidR="008576E6" w:rsidRPr="005B1C67" w:rsidRDefault="008576E6" w:rsidP="001C2FFD">
            <w:pPr>
              <w:ind w:left="283"/>
              <w:jc w:val="both"/>
            </w:pPr>
            <w:r w:rsidRPr="005B1C67">
              <w:t>42,0</w:t>
            </w:r>
          </w:p>
        </w:tc>
        <w:tc>
          <w:tcPr>
            <w:tcW w:w="960" w:type="dxa"/>
            <w:tcBorders>
              <w:top w:val="nil"/>
              <w:left w:val="nil"/>
              <w:bottom w:val="nil"/>
              <w:right w:val="nil"/>
            </w:tcBorders>
          </w:tcPr>
          <w:p w14:paraId="574BBEF5" w14:textId="77777777" w:rsidR="008576E6" w:rsidRPr="005B1C67" w:rsidRDefault="008576E6" w:rsidP="001C2FFD">
            <w:pPr>
              <w:ind w:left="283"/>
              <w:jc w:val="both"/>
            </w:pPr>
            <w:r w:rsidRPr="005B1C67">
              <w:t>-</w:t>
            </w:r>
          </w:p>
        </w:tc>
        <w:tc>
          <w:tcPr>
            <w:tcW w:w="960" w:type="dxa"/>
            <w:tcBorders>
              <w:top w:val="nil"/>
              <w:left w:val="nil"/>
              <w:bottom w:val="nil"/>
              <w:right w:val="nil"/>
            </w:tcBorders>
          </w:tcPr>
          <w:p w14:paraId="0FE99D84" w14:textId="77777777" w:rsidR="008576E6" w:rsidRPr="005B1C67" w:rsidRDefault="008576E6" w:rsidP="001C2FFD">
            <w:pPr>
              <w:ind w:left="283"/>
              <w:jc w:val="both"/>
            </w:pPr>
            <w:r w:rsidRPr="005B1C67">
              <w:t>-</w:t>
            </w:r>
          </w:p>
        </w:tc>
      </w:tr>
      <w:tr w:rsidR="008576E6" w:rsidRPr="005B1C67" w14:paraId="3D5BFA59" w14:textId="77777777" w:rsidTr="00D03875">
        <w:trPr>
          <w:trHeight w:val="550"/>
          <w:jc w:val="center"/>
        </w:trPr>
        <w:tc>
          <w:tcPr>
            <w:tcW w:w="1480" w:type="dxa"/>
            <w:tcBorders>
              <w:top w:val="nil"/>
              <w:left w:val="nil"/>
              <w:bottom w:val="nil"/>
              <w:right w:val="nil"/>
            </w:tcBorders>
          </w:tcPr>
          <w:p w14:paraId="623C44BC" w14:textId="77777777" w:rsidR="008576E6" w:rsidRPr="005B1C67" w:rsidRDefault="008576E6" w:rsidP="001C2FFD">
            <w:pPr>
              <w:ind w:left="283"/>
              <w:jc w:val="both"/>
            </w:pPr>
            <w:r w:rsidRPr="005B1C67">
              <w:t>Taani</w:t>
            </w:r>
          </w:p>
        </w:tc>
        <w:tc>
          <w:tcPr>
            <w:tcW w:w="1390" w:type="dxa"/>
            <w:tcBorders>
              <w:top w:val="nil"/>
              <w:left w:val="nil"/>
              <w:bottom w:val="nil"/>
              <w:right w:val="nil"/>
            </w:tcBorders>
          </w:tcPr>
          <w:p w14:paraId="3D25CFDE" w14:textId="769FE410" w:rsidR="008576E6" w:rsidRPr="005B1C67" w:rsidRDefault="008576E6" w:rsidP="00D03875">
            <w:pPr>
              <w:ind w:left="283"/>
              <w:jc w:val="both"/>
            </w:pPr>
            <w:r w:rsidRPr="005B1C67">
              <w:t>Tsentr</w:t>
            </w:r>
            <w:r w:rsidR="00D03875">
              <w:t>.</w:t>
            </w:r>
            <w:r w:rsidRPr="005B1C67">
              <w:t xml:space="preserve"> separaat</w:t>
            </w:r>
          </w:p>
        </w:tc>
        <w:tc>
          <w:tcPr>
            <w:tcW w:w="959" w:type="dxa"/>
            <w:tcBorders>
              <w:top w:val="nil"/>
              <w:left w:val="nil"/>
              <w:bottom w:val="nil"/>
              <w:right w:val="nil"/>
            </w:tcBorders>
          </w:tcPr>
          <w:p w14:paraId="6EA43CE1" w14:textId="77777777" w:rsidR="008576E6" w:rsidRPr="005B1C67" w:rsidRDefault="008576E6" w:rsidP="001C2FFD">
            <w:pPr>
              <w:ind w:left="283"/>
              <w:jc w:val="both"/>
            </w:pPr>
            <w:r w:rsidRPr="005B1C67">
              <w:t>-</w:t>
            </w:r>
          </w:p>
        </w:tc>
        <w:tc>
          <w:tcPr>
            <w:tcW w:w="960" w:type="dxa"/>
            <w:tcBorders>
              <w:top w:val="nil"/>
              <w:left w:val="nil"/>
              <w:bottom w:val="nil"/>
              <w:right w:val="nil"/>
            </w:tcBorders>
          </w:tcPr>
          <w:p w14:paraId="2DC07DA6" w14:textId="77777777" w:rsidR="008576E6" w:rsidRPr="005B1C67" w:rsidRDefault="008576E6" w:rsidP="001C2FFD">
            <w:pPr>
              <w:ind w:left="283"/>
              <w:jc w:val="both"/>
            </w:pPr>
            <w:r w:rsidRPr="005B1C67">
              <w:t>-</w:t>
            </w:r>
          </w:p>
        </w:tc>
        <w:tc>
          <w:tcPr>
            <w:tcW w:w="960" w:type="dxa"/>
            <w:tcBorders>
              <w:top w:val="nil"/>
              <w:left w:val="nil"/>
              <w:bottom w:val="nil"/>
              <w:right w:val="nil"/>
            </w:tcBorders>
          </w:tcPr>
          <w:p w14:paraId="4CA11129" w14:textId="77777777" w:rsidR="008576E6" w:rsidRPr="005B1C67" w:rsidRDefault="008576E6" w:rsidP="001C2FFD">
            <w:pPr>
              <w:ind w:left="283"/>
              <w:jc w:val="both"/>
            </w:pPr>
            <w:r w:rsidRPr="005B1C67">
              <w:t>0</w:t>
            </w:r>
          </w:p>
        </w:tc>
        <w:tc>
          <w:tcPr>
            <w:tcW w:w="960" w:type="dxa"/>
            <w:tcBorders>
              <w:top w:val="nil"/>
              <w:left w:val="nil"/>
              <w:bottom w:val="nil"/>
              <w:right w:val="nil"/>
            </w:tcBorders>
          </w:tcPr>
          <w:p w14:paraId="5A1C3326" w14:textId="77777777" w:rsidR="008576E6" w:rsidRPr="005B1C67" w:rsidRDefault="008576E6" w:rsidP="001C2FFD">
            <w:pPr>
              <w:ind w:left="283"/>
              <w:jc w:val="both"/>
            </w:pPr>
            <w:r w:rsidRPr="005B1C67">
              <w:t>45,0</w:t>
            </w:r>
          </w:p>
        </w:tc>
        <w:tc>
          <w:tcPr>
            <w:tcW w:w="960" w:type="dxa"/>
            <w:tcBorders>
              <w:top w:val="nil"/>
              <w:left w:val="nil"/>
              <w:bottom w:val="nil"/>
              <w:right w:val="nil"/>
            </w:tcBorders>
          </w:tcPr>
          <w:p w14:paraId="06E3302B" w14:textId="77777777" w:rsidR="008576E6" w:rsidRPr="005B1C67" w:rsidRDefault="008576E6" w:rsidP="001C2FFD">
            <w:pPr>
              <w:ind w:left="283"/>
              <w:jc w:val="both"/>
            </w:pPr>
            <w:r w:rsidRPr="005B1C67">
              <w:t>-</w:t>
            </w:r>
          </w:p>
        </w:tc>
        <w:tc>
          <w:tcPr>
            <w:tcW w:w="960" w:type="dxa"/>
            <w:tcBorders>
              <w:top w:val="nil"/>
              <w:left w:val="nil"/>
              <w:bottom w:val="nil"/>
              <w:right w:val="nil"/>
            </w:tcBorders>
          </w:tcPr>
          <w:p w14:paraId="54BBA2A8" w14:textId="77777777" w:rsidR="008576E6" w:rsidRPr="005B1C67" w:rsidRDefault="008576E6" w:rsidP="001C2FFD">
            <w:pPr>
              <w:ind w:left="283"/>
              <w:jc w:val="both"/>
            </w:pPr>
            <w:r w:rsidRPr="005B1C67">
              <w:t>-</w:t>
            </w:r>
          </w:p>
        </w:tc>
      </w:tr>
      <w:tr w:rsidR="008576E6" w:rsidRPr="005B1C67" w14:paraId="2E821B3F" w14:textId="77777777" w:rsidTr="00D03875">
        <w:trPr>
          <w:trHeight w:val="286"/>
          <w:jc w:val="center"/>
        </w:trPr>
        <w:tc>
          <w:tcPr>
            <w:tcW w:w="1480" w:type="dxa"/>
            <w:tcBorders>
              <w:top w:val="nil"/>
              <w:left w:val="nil"/>
              <w:bottom w:val="nil"/>
              <w:right w:val="nil"/>
            </w:tcBorders>
          </w:tcPr>
          <w:p w14:paraId="0A679AAA" w14:textId="77777777" w:rsidR="008576E6" w:rsidRPr="005B1C67" w:rsidRDefault="008576E6" w:rsidP="001C2FFD">
            <w:pPr>
              <w:ind w:left="283"/>
              <w:jc w:val="both"/>
            </w:pPr>
            <w:r w:rsidRPr="005B1C67">
              <w:t>USA</w:t>
            </w:r>
          </w:p>
        </w:tc>
        <w:tc>
          <w:tcPr>
            <w:tcW w:w="1390" w:type="dxa"/>
            <w:tcBorders>
              <w:top w:val="nil"/>
              <w:left w:val="nil"/>
              <w:bottom w:val="nil"/>
              <w:right w:val="nil"/>
            </w:tcBorders>
          </w:tcPr>
          <w:p w14:paraId="43A50FCC" w14:textId="77777777" w:rsidR="008576E6" w:rsidRPr="005B1C67" w:rsidRDefault="008576E6" w:rsidP="00D03875">
            <w:pPr>
              <w:ind w:left="283"/>
              <w:jc w:val="both"/>
            </w:pPr>
            <w:r w:rsidRPr="005B1C67">
              <w:t>Veise sõnnik</w:t>
            </w:r>
          </w:p>
        </w:tc>
        <w:tc>
          <w:tcPr>
            <w:tcW w:w="959" w:type="dxa"/>
            <w:tcBorders>
              <w:top w:val="nil"/>
              <w:left w:val="nil"/>
              <w:bottom w:val="nil"/>
              <w:right w:val="nil"/>
            </w:tcBorders>
          </w:tcPr>
          <w:p w14:paraId="2E5BED1C" w14:textId="77777777" w:rsidR="008576E6" w:rsidRPr="005B1C67" w:rsidRDefault="008576E6" w:rsidP="001C2FFD">
            <w:pPr>
              <w:ind w:left="283"/>
              <w:jc w:val="both"/>
            </w:pPr>
            <w:r w:rsidRPr="005B1C67">
              <w:t>-25,2</w:t>
            </w:r>
          </w:p>
        </w:tc>
        <w:tc>
          <w:tcPr>
            <w:tcW w:w="960" w:type="dxa"/>
            <w:tcBorders>
              <w:top w:val="nil"/>
              <w:left w:val="nil"/>
              <w:bottom w:val="nil"/>
              <w:right w:val="nil"/>
            </w:tcBorders>
          </w:tcPr>
          <w:p w14:paraId="17A42982" w14:textId="77777777" w:rsidR="008576E6" w:rsidRPr="005B1C67" w:rsidRDefault="008576E6" w:rsidP="001C2FFD">
            <w:pPr>
              <w:ind w:left="283"/>
              <w:jc w:val="both"/>
            </w:pPr>
            <w:r w:rsidRPr="005B1C67">
              <w:t>0,5</w:t>
            </w:r>
          </w:p>
        </w:tc>
        <w:tc>
          <w:tcPr>
            <w:tcW w:w="960" w:type="dxa"/>
            <w:tcBorders>
              <w:top w:val="nil"/>
              <w:left w:val="nil"/>
              <w:bottom w:val="nil"/>
              <w:right w:val="nil"/>
            </w:tcBorders>
          </w:tcPr>
          <w:p w14:paraId="0FD92E01" w14:textId="77777777" w:rsidR="008576E6" w:rsidRPr="005B1C67" w:rsidRDefault="008576E6" w:rsidP="001C2FFD">
            <w:pPr>
              <w:ind w:left="283"/>
              <w:jc w:val="both"/>
            </w:pPr>
            <w:r w:rsidRPr="005B1C67">
              <w:t>10,4</w:t>
            </w:r>
          </w:p>
        </w:tc>
        <w:tc>
          <w:tcPr>
            <w:tcW w:w="960" w:type="dxa"/>
            <w:tcBorders>
              <w:top w:val="nil"/>
              <w:left w:val="nil"/>
              <w:bottom w:val="nil"/>
              <w:right w:val="nil"/>
            </w:tcBorders>
          </w:tcPr>
          <w:p w14:paraId="19C6A4AC" w14:textId="77777777" w:rsidR="008576E6" w:rsidRPr="005B1C67" w:rsidRDefault="008576E6" w:rsidP="001C2FFD">
            <w:pPr>
              <w:ind w:left="283"/>
              <w:jc w:val="both"/>
            </w:pPr>
            <w:r w:rsidRPr="005B1C67">
              <w:t>33,3</w:t>
            </w:r>
          </w:p>
        </w:tc>
        <w:tc>
          <w:tcPr>
            <w:tcW w:w="960" w:type="dxa"/>
            <w:tcBorders>
              <w:top w:val="nil"/>
              <w:left w:val="nil"/>
              <w:bottom w:val="nil"/>
              <w:right w:val="nil"/>
            </w:tcBorders>
          </w:tcPr>
          <w:p w14:paraId="74A818D2" w14:textId="77777777" w:rsidR="008576E6" w:rsidRPr="005B1C67" w:rsidRDefault="008576E6" w:rsidP="001C2FFD">
            <w:pPr>
              <w:ind w:left="283"/>
              <w:jc w:val="both"/>
            </w:pPr>
            <w:r w:rsidRPr="005B1C67">
              <w:t>3,2</w:t>
            </w:r>
          </w:p>
        </w:tc>
        <w:tc>
          <w:tcPr>
            <w:tcW w:w="960" w:type="dxa"/>
            <w:tcBorders>
              <w:top w:val="nil"/>
              <w:left w:val="nil"/>
              <w:bottom w:val="nil"/>
              <w:right w:val="nil"/>
            </w:tcBorders>
          </w:tcPr>
          <w:p w14:paraId="6FCD3549" w14:textId="77777777" w:rsidR="008576E6" w:rsidRPr="005B1C67" w:rsidRDefault="008576E6" w:rsidP="001C2FFD">
            <w:pPr>
              <w:ind w:left="283"/>
              <w:jc w:val="both"/>
            </w:pPr>
            <w:r w:rsidRPr="005B1C67">
              <w:t>-</w:t>
            </w:r>
          </w:p>
        </w:tc>
      </w:tr>
      <w:tr w:rsidR="008576E6" w:rsidRPr="005B1C67" w14:paraId="195F67FB" w14:textId="77777777" w:rsidTr="00D03875">
        <w:trPr>
          <w:trHeight w:val="265"/>
          <w:jc w:val="center"/>
        </w:trPr>
        <w:tc>
          <w:tcPr>
            <w:tcW w:w="1480" w:type="dxa"/>
            <w:tcBorders>
              <w:top w:val="nil"/>
              <w:left w:val="nil"/>
              <w:bottom w:val="nil"/>
              <w:right w:val="nil"/>
            </w:tcBorders>
          </w:tcPr>
          <w:p w14:paraId="505BFEC0" w14:textId="77777777" w:rsidR="008576E6" w:rsidRPr="005B1C67" w:rsidRDefault="008576E6" w:rsidP="001C2FFD">
            <w:pPr>
              <w:ind w:left="283"/>
              <w:jc w:val="both"/>
            </w:pPr>
            <w:r w:rsidRPr="005B1C67">
              <w:t>USA</w:t>
            </w:r>
          </w:p>
        </w:tc>
        <w:tc>
          <w:tcPr>
            <w:tcW w:w="1390" w:type="dxa"/>
            <w:tcBorders>
              <w:top w:val="nil"/>
              <w:left w:val="nil"/>
              <w:bottom w:val="nil"/>
              <w:right w:val="nil"/>
            </w:tcBorders>
          </w:tcPr>
          <w:p w14:paraId="7448F4CC" w14:textId="77777777" w:rsidR="008576E6" w:rsidRPr="005B1C67" w:rsidRDefault="008576E6" w:rsidP="00D03875">
            <w:pPr>
              <w:ind w:left="283"/>
              <w:jc w:val="both"/>
            </w:pPr>
            <w:r w:rsidRPr="005B1C67">
              <w:t>Veise sõnnik</w:t>
            </w:r>
          </w:p>
        </w:tc>
        <w:tc>
          <w:tcPr>
            <w:tcW w:w="959" w:type="dxa"/>
            <w:tcBorders>
              <w:top w:val="nil"/>
              <w:left w:val="nil"/>
              <w:bottom w:val="nil"/>
              <w:right w:val="nil"/>
            </w:tcBorders>
          </w:tcPr>
          <w:p w14:paraId="2DE42947" w14:textId="77777777" w:rsidR="008576E6" w:rsidRPr="005B1C67" w:rsidRDefault="008576E6" w:rsidP="001C2FFD">
            <w:pPr>
              <w:ind w:left="283"/>
              <w:jc w:val="both"/>
            </w:pPr>
            <w:r w:rsidRPr="005B1C67">
              <w:t>-35,4</w:t>
            </w:r>
          </w:p>
        </w:tc>
        <w:tc>
          <w:tcPr>
            <w:tcW w:w="960" w:type="dxa"/>
            <w:tcBorders>
              <w:top w:val="nil"/>
              <w:left w:val="nil"/>
              <w:bottom w:val="nil"/>
              <w:right w:val="nil"/>
            </w:tcBorders>
          </w:tcPr>
          <w:p w14:paraId="25104350" w14:textId="77777777" w:rsidR="008576E6" w:rsidRPr="005B1C67" w:rsidRDefault="008576E6" w:rsidP="001C2FFD">
            <w:pPr>
              <w:ind w:left="283"/>
              <w:jc w:val="both"/>
            </w:pPr>
            <w:r w:rsidRPr="005B1C67">
              <w:t>0,6</w:t>
            </w:r>
          </w:p>
        </w:tc>
        <w:tc>
          <w:tcPr>
            <w:tcW w:w="960" w:type="dxa"/>
            <w:tcBorders>
              <w:top w:val="nil"/>
              <w:left w:val="nil"/>
              <w:bottom w:val="nil"/>
              <w:right w:val="nil"/>
            </w:tcBorders>
          </w:tcPr>
          <w:p w14:paraId="7BF32894" w14:textId="77777777" w:rsidR="008576E6" w:rsidRPr="005B1C67" w:rsidRDefault="008576E6" w:rsidP="001C2FFD">
            <w:pPr>
              <w:ind w:left="283"/>
              <w:jc w:val="both"/>
            </w:pPr>
            <w:r w:rsidRPr="005B1C67">
              <w:t>-6,6</w:t>
            </w:r>
          </w:p>
        </w:tc>
        <w:tc>
          <w:tcPr>
            <w:tcW w:w="960" w:type="dxa"/>
            <w:tcBorders>
              <w:top w:val="nil"/>
              <w:left w:val="nil"/>
              <w:bottom w:val="nil"/>
              <w:right w:val="nil"/>
            </w:tcBorders>
          </w:tcPr>
          <w:p w14:paraId="3A68B1C6" w14:textId="77777777" w:rsidR="008576E6" w:rsidRPr="005B1C67" w:rsidRDefault="008576E6" w:rsidP="001C2FFD">
            <w:pPr>
              <w:ind w:left="283"/>
              <w:jc w:val="both"/>
            </w:pPr>
            <w:r w:rsidRPr="005B1C67">
              <w:t>24,9</w:t>
            </w:r>
          </w:p>
        </w:tc>
        <w:tc>
          <w:tcPr>
            <w:tcW w:w="960" w:type="dxa"/>
            <w:tcBorders>
              <w:top w:val="nil"/>
              <w:left w:val="nil"/>
              <w:bottom w:val="nil"/>
              <w:right w:val="nil"/>
            </w:tcBorders>
          </w:tcPr>
          <w:p w14:paraId="5D78C415" w14:textId="77777777" w:rsidR="008576E6" w:rsidRPr="005B1C67" w:rsidRDefault="008576E6" w:rsidP="001C2FFD">
            <w:pPr>
              <w:ind w:left="283"/>
              <w:jc w:val="both"/>
            </w:pPr>
            <w:r w:rsidRPr="005B1C67">
              <w:t>-8,4</w:t>
            </w:r>
          </w:p>
        </w:tc>
        <w:tc>
          <w:tcPr>
            <w:tcW w:w="960" w:type="dxa"/>
            <w:tcBorders>
              <w:top w:val="nil"/>
              <w:left w:val="nil"/>
              <w:bottom w:val="nil"/>
              <w:right w:val="nil"/>
            </w:tcBorders>
          </w:tcPr>
          <w:p w14:paraId="7D073A95" w14:textId="77777777" w:rsidR="008576E6" w:rsidRPr="005B1C67" w:rsidRDefault="008576E6" w:rsidP="001C2FFD">
            <w:pPr>
              <w:ind w:left="283"/>
              <w:jc w:val="both"/>
            </w:pPr>
            <w:r w:rsidRPr="005B1C67">
              <w:t>-</w:t>
            </w:r>
          </w:p>
        </w:tc>
      </w:tr>
      <w:tr w:rsidR="008576E6" w:rsidRPr="005B1C67" w14:paraId="76201C4E" w14:textId="77777777" w:rsidTr="00D03875">
        <w:trPr>
          <w:trHeight w:val="265"/>
          <w:jc w:val="center"/>
        </w:trPr>
        <w:tc>
          <w:tcPr>
            <w:tcW w:w="1480" w:type="dxa"/>
            <w:tcBorders>
              <w:top w:val="nil"/>
              <w:left w:val="nil"/>
              <w:bottom w:val="nil"/>
              <w:right w:val="nil"/>
            </w:tcBorders>
          </w:tcPr>
          <w:p w14:paraId="7C24D9C7" w14:textId="77777777" w:rsidR="008576E6" w:rsidRPr="005B1C67" w:rsidRDefault="008576E6" w:rsidP="001C2FFD">
            <w:pPr>
              <w:ind w:left="283"/>
              <w:jc w:val="both"/>
            </w:pPr>
            <w:r w:rsidRPr="005B1C67">
              <w:t>USA</w:t>
            </w:r>
          </w:p>
        </w:tc>
        <w:tc>
          <w:tcPr>
            <w:tcW w:w="1390" w:type="dxa"/>
            <w:tcBorders>
              <w:top w:val="nil"/>
              <w:left w:val="nil"/>
              <w:bottom w:val="nil"/>
              <w:right w:val="nil"/>
            </w:tcBorders>
          </w:tcPr>
          <w:p w14:paraId="2CC3A014" w14:textId="77777777" w:rsidR="008576E6" w:rsidRPr="005B1C67" w:rsidRDefault="008576E6" w:rsidP="00D03875">
            <w:pPr>
              <w:ind w:left="283"/>
              <w:jc w:val="both"/>
            </w:pPr>
            <w:r w:rsidRPr="005B1C67">
              <w:t>Veise sõnnik</w:t>
            </w:r>
          </w:p>
        </w:tc>
        <w:tc>
          <w:tcPr>
            <w:tcW w:w="959" w:type="dxa"/>
            <w:tcBorders>
              <w:top w:val="nil"/>
              <w:left w:val="nil"/>
              <w:bottom w:val="nil"/>
              <w:right w:val="nil"/>
            </w:tcBorders>
          </w:tcPr>
          <w:p w14:paraId="67E0F19C" w14:textId="77777777" w:rsidR="008576E6" w:rsidRPr="005B1C67" w:rsidRDefault="008576E6" w:rsidP="001C2FFD">
            <w:pPr>
              <w:ind w:left="283"/>
              <w:jc w:val="both"/>
            </w:pPr>
            <w:r w:rsidRPr="005B1C67">
              <w:t>-27,3</w:t>
            </w:r>
          </w:p>
        </w:tc>
        <w:tc>
          <w:tcPr>
            <w:tcW w:w="960" w:type="dxa"/>
            <w:tcBorders>
              <w:top w:val="nil"/>
              <w:left w:val="nil"/>
              <w:bottom w:val="nil"/>
              <w:right w:val="nil"/>
            </w:tcBorders>
          </w:tcPr>
          <w:p w14:paraId="3BA1DF6A" w14:textId="77777777" w:rsidR="008576E6" w:rsidRPr="005B1C67" w:rsidRDefault="008576E6" w:rsidP="001C2FFD">
            <w:pPr>
              <w:ind w:left="283"/>
              <w:jc w:val="both"/>
            </w:pPr>
            <w:r w:rsidRPr="005B1C67">
              <w:t>0,7</w:t>
            </w:r>
          </w:p>
        </w:tc>
        <w:tc>
          <w:tcPr>
            <w:tcW w:w="960" w:type="dxa"/>
            <w:tcBorders>
              <w:top w:val="nil"/>
              <w:left w:val="nil"/>
              <w:bottom w:val="nil"/>
              <w:right w:val="nil"/>
            </w:tcBorders>
          </w:tcPr>
          <w:p w14:paraId="4C04B502" w14:textId="77777777" w:rsidR="008576E6" w:rsidRPr="005B1C67" w:rsidRDefault="008576E6" w:rsidP="001C2FFD">
            <w:pPr>
              <w:ind w:left="283"/>
              <w:jc w:val="both"/>
            </w:pPr>
            <w:r w:rsidRPr="005B1C67">
              <w:t>6,7</w:t>
            </w:r>
          </w:p>
        </w:tc>
        <w:tc>
          <w:tcPr>
            <w:tcW w:w="960" w:type="dxa"/>
            <w:tcBorders>
              <w:top w:val="nil"/>
              <w:left w:val="nil"/>
              <w:bottom w:val="nil"/>
              <w:right w:val="nil"/>
            </w:tcBorders>
          </w:tcPr>
          <w:p w14:paraId="6BA0DCD9" w14:textId="77777777" w:rsidR="008576E6" w:rsidRPr="005B1C67" w:rsidRDefault="008576E6" w:rsidP="001C2FFD">
            <w:pPr>
              <w:ind w:left="283"/>
              <w:jc w:val="both"/>
            </w:pPr>
            <w:r w:rsidRPr="005B1C67">
              <w:t>36,5</w:t>
            </w:r>
          </w:p>
        </w:tc>
        <w:tc>
          <w:tcPr>
            <w:tcW w:w="960" w:type="dxa"/>
            <w:tcBorders>
              <w:top w:val="nil"/>
              <w:left w:val="nil"/>
              <w:bottom w:val="nil"/>
              <w:right w:val="nil"/>
            </w:tcBorders>
          </w:tcPr>
          <w:p w14:paraId="154569D8" w14:textId="77777777" w:rsidR="008576E6" w:rsidRPr="005B1C67" w:rsidRDefault="008576E6" w:rsidP="001C2FFD">
            <w:pPr>
              <w:ind w:left="283"/>
              <w:jc w:val="both"/>
            </w:pPr>
            <w:r w:rsidRPr="005B1C67">
              <w:t>2,1</w:t>
            </w:r>
          </w:p>
        </w:tc>
        <w:tc>
          <w:tcPr>
            <w:tcW w:w="960" w:type="dxa"/>
            <w:tcBorders>
              <w:top w:val="nil"/>
              <w:left w:val="nil"/>
              <w:bottom w:val="nil"/>
              <w:right w:val="nil"/>
            </w:tcBorders>
          </w:tcPr>
          <w:p w14:paraId="22FA446F" w14:textId="77777777" w:rsidR="008576E6" w:rsidRPr="005B1C67" w:rsidRDefault="008576E6" w:rsidP="001C2FFD">
            <w:pPr>
              <w:ind w:left="283"/>
              <w:jc w:val="both"/>
            </w:pPr>
            <w:r w:rsidRPr="005B1C67">
              <w:t>-</w:t>
            </w:r>
          </w:p>
        </w:tc>
      </w:tr>
      <w:tr w:rsidR="008576E6" w:rsidRPr="005B1C67" w14:paraId="3045CC20" w14:textId="77777777" w:rsidTr="00D03875">
        <w:trPr>
          <w:trHeight w:val="286"/>
          <w:jc w:val="center"/>
        </w:trPr>
        <w:tc>
          <w:tcPr>
            <w:tcW w:w="1480" w:type="dxa"/>
            <w:tcBorders>
              <w:top w:val="nil"/>
              <w:left w:val="nil"/>
              <w:bottom w:val="nil"/>
              <w:right w:val="nil"/>
            </w:tcBorders>
          </w:tcPr>
          <w:p w14:paraId="48EACF33" w14:textId="77777777" w:rsidR="008576E6" w:rsidRPr="005B1C67" w:rsidRDefault="008576E6" w:rsidP="001C2FFD">
            <w:pPr>
              <w:ind w:left="283"/>
              <w:jc w:val="both"/>
            </w:pPr>
            <w:r w:rsidRPr="005B1C67">
              <w:t>USA</w:t>
            </w:r>
          </w:p>
        </w:tc>
        <w:tc>
          <w:tcPr>
            <w:tcW w:w="1390" w:type="dxa"/>
            <w:tcBorders>
              <w:top w:val="nil"/>
              <w:left w:val="nil"/>
              <w:bottom w:val="nil"/>
              <w:right w:val="nil"/>
            </w:tcBorders>
          </w:tcPr>
          <w:p w14:paraId="731BC2E6" w14:textId="77777777" w:rsidR="008576E6" w:rsidRPr="005B1C67" w:rsidRDefault="008576E6" w:rsidP="00D03875">
            <w:pPr>
              <w:ind w:left="283"/>
              <w:jc w:val="both"/>
            </w:pPr>
            <w:r w:rsidRPr="005B1C67">
              <w:t>Veise sõnnik</w:t>
            </w:r>
          </w:p>
        </w:tc>
        <w:tc>
          <w:tcPr>
            <w:tcW w:w="959" w:type="dxa"/>
            <w:tcBorders>
              <w:top w:val="nil"/>
              <w:left w:val="nil"/>
              <w:bottom w:val="nil"/>
              <w:right w:val="nil"/>
            </w:tcBorders>
          </w:tcPr>
          <w:p w14:paraId="0B10D690" w14:textId="77777777" w:rsidR="008576E6" w:rsidRPr="005B1C67" w:rsidRDefault="008576E6" w:rsidP="001C2FFD">
            <w:pPr>
              <w:ind w:left="283"/>
              <w:jc w:val="both"/>
            </w:pPr>
            <w:r w:rsidRPr="005B1C67">
              <w:t>-25,1</w:t>
            </w:r>
          </w:p>
        </w:tc>
        <w:tc>
          <w:tcPr>
            <w:tcW w:w="960" w:type="dxa"/>
            <w:tcBorders>
              <w:top w:val="nil"/>
              <w:left w:val="nil"/>
              <w:bottom w:val="nil"/>
              <w:right w:val="nil"/>
            </w:tcBorders>
          </w:tcPr>
          <w:p w14:paraId="20040019" w14:textId="77777777" w:rsidR="008576E6" w:rsidRPr="005B1C67" w:rsidRDefault="008576E6" w:rsidP="001C2FFD">
            <w:pPr>
              <w:ind w:left="283"/>
              <w:jc w:val="both"/>
            </w:pPr>
            <w:r w:rsidRPr="005B1C67">
              <w:t>0,18</w:t>
            </w:r>
          </w:p>
        </w:tc>
        <w:tc>
          <w:tcPr>
            <w:tcW w:w="960" w:type="dxa"/>
            <w:tcBorders>
              <w:top w:val="nil"/>
              <w:left w:val="nil"/>
              <w:bottom w:val="nil"/>
              <w:right w:val="nil"/>
            </w:tcBorders>
          </w:tcPr>
          <w:p w14:paraId="548471E2" w14:textId="77777777" w:rsidR="008576E6" w:rsidRPr="005B1C67" w:rsidRDefault="008576E6" w:rsidP="001C2FFD">
            <w:pPr>
              <w:ind w:left="283"/>
              <w:jc w:val="both"/>
            </w:pPr>
            <w:r w:rsidRPr="005B1C67">
              <w:t>0,9</w:t>
            </w:r>
          </w:p>
        </w:tc>
        <w:tc>
          <w:tcPr>
            <w:tcW w:w="960" w:type="dxa"/>
            <w:tcBorders>
              <w:top w:val="nil"/>
              <w:left w:val="nil"/>
              <w:bottom w:val="nil"/>
              <w:right w:val="nil"/>
            </w:tcBorders>
          </w:tcPr>
          <w:p w14:paraId="7811CAC8" w14:textId="77777777" w:rsidR="008576E6" w:rsidRPr="005B1C67" w:rsidRDefault="008576E6" w:rsidP="001C2FFD">
            <w:pPr>
              <w:ind w:left="283"/>
              <w:jc w:val="both"/>
            </w:pPr>
            <w:r w:rsidRPr="005B1C67">
              <w:t>27,7</w:t>
            </w:r>
          </w:p>
        </w:tc>
        <w:tc>
          <w:tcPr>
            <w:tcW w:w="960" w:type="dxa"/>
            <w:tcBorders>
              <w:top w:val="nil"/>
              <w:left w:val="nil"/>
              <w:bottom w:val="nil"/>
              <w:right w:val="nil"/>
            </w:tcBorders>
          </w:tcPr>
          <w:p w14:paraId="5D9D5922" w14:textId="77777777" w:rsidR="008576E6" w:rsidRPr="005B1C67" w:rsidRDefault="008576E6" w:rsidP="001C2FFD">
            <w:pPr>
              <w:ind w:left="283"/>
              <w:jc w:val="both"/>
            </w:pPr>
            <w:r w:rsidRPr="005B1C67">
              <w:t>0</w:t>
            </w:r>
          </w:p>
        </w:tc>
        <w:tc>
          <w:tcPr>
            <w:tcW w:w="960" w:type="dxa"/>
            <w:tcBorders>
              <w:top w:val="nil"/>
              <w:left w:val="nil"/>
              <w:bottom w:val="nil"/>
              <w:right w:val="nil"/>
            </w:tcBorders>
          </w:tcPr>
          <w:p w14:paraId="78715E91" w14:textId="77777777" w:rsidR="008576E6" w:rsidRPr="005B1C67" w:rsidRDefault="008576E6" w:rsidP="001C2FFD">
            <w:pPr>
              <w:ind w:left="283"/>
              <w:jc w:val="both"/>
            </w:pPr>
            <w:r w:rsidRPr="005B1C67">
              <w:t>-</w:t>
            </w:r>
          </w:p>
        </w:tc>
      </w:tr>
      <w:tr w:rsidR="008576E6" w:rsidRPr="005B1C67" w14:paraId="7665D484" w14:textId="77777777" w:rsidTr="00D03875">
        <w:trPr>
          <w:trHeight w:val="265"/>
          <w:jc w:val="center"/>
        </w:trPr>
        <w:tc>
          <w:tcPr>
            <w:tcW w:w="1480" w:type="dxa"/>
            <w:tcBorders>
              <w:top w:val="nil"/>
              <w:left w:val="nil"/>
              <w:bottom w:val="nil"/>
              <w:right w:val="nil"/>
            </w:tcBorders>
          </w:tcPr>
          <w:p w14:paraId="00B4AD63" w14:textId="77777777" w:rsidR="008576E6" w:rsidRPr="005B1C67" w:rsidRDefault="008576E6" w:rsidP="001C2FFD">
            <w:pPr>
              <w:ind w:left="283"/>
              <w:jc w:val="both"/>
            </w:pPr>
            <w:r w:rsidRPr="005B1C67">
              <w:t>USA</w:t>
            </w:r>
          </w:p>
        </w:tc>
        <w:tc>
          <w:tcPr>
            <w:tcW w:w="1390" w:type="dxa"/>
            <w:tcBorders>
              <w:top w:val="nil"/>
              <w:left w:val="nil"/>
              <w:bottom w:val="nil"/>
              <w:right w:val="nil"/>
            </w:tcBorders>
          </w:tcPr>
          <w:p w14:paraId="2E6C6690" w14:textId="77777777" w:rsidR="008576E6" w:rsidRPr="005B1C67" w:rsidRDefault="008576E6" w:rsidP="00D03875">
            <w:pPr>
              <w:ind w:left="283"/>
              <w:jc w:val="both"/>
            </w:pPr>
            <w:r w:rsidRPr="005B1C67">
              <w:t>Veise sõnnik</w:t>
            </w:r>
          </w:p>
        </w:tc>
        <w:tc>
          <w:tcPr>
            <w:tcW w:w="959" w:type="dxa"/>
            <w:tcBorders>
              <w:top w:val="nil"/>
              <w:left w:val="nil"/>
              <w:bottom w:val="nil"/>
              <w:right w:val="nil"/>
            </w:tcBorders>
          </w:tcPr>
          <w:p w14:paraId="0FA7739D" w14:textId="77777777" w:rsidR="008576E6" w:rsidRPr="005B1C67" w:rsidRDefault="008576E6" w:rsidP="001C2FFD">
            <w:pPr>
              <w:ind w:left="283"/>
              <w:jc w:val="both"/>
            </w:pPr>
            <w:r w:rsidRPr="005B1C67">
              <w:t>-60,3</w:t>
            </w:r>
          </w:p>
        </w:tc>
        <w:tc>
          <w:tcPr>
            <w:tcW w:w="960" w:type="dxa"/>
            <w:tcBorders>
              <w:top w:val="nil"/>
              <w:left w:val="nil"/>
              <w:bottom w:val="nil"/>
              <w:right w:val="nil"/>
            </w:tcBorders>
          </w:tcPr>
          <w:p w14:paraId="260B1016" w14:textId="77777777" w:rsidR="008576E6" w:rsidRPr="005B1C67" w:rsidRDefault="008576E6" w:rsidP="001C2FFD">
            <w:pPr>
              <w:ind w:left="283"/>
              <w:jc w:val="both"/>
            </w:pPr>
            <w:r w:rsidRPr="005B1C67">
              <w:t>0,3</w:t>
            </w:r>
          </w:p>
        </w:tc>
        <w:tc>
          <w:tcPr>
            <w:tcW w:w="960" w:type="dxa"/>
            <w:tcBorders>
              <w:top w:val="nil"/>
              <w:left w:val="nil"/>
              <w:bottom w:val="nil"/>
              <w:right w:val="nil"/>
            </w:tcBorders>
          </w:tcPr>
          <w:p w14:paraId="1174E71C" w14:textId="77777777" w:rsidR="008576E6" w:rsidRPr="005B1C67" w:rsidRDefault="008576E6" w:rsidP="001C2FFD">
            <w:pPr>
              <w:ind w:left="283"/>
              <w:jc w:val="both"/>
            </w:pPr>
            <w:r w:rsidRPr="005B1C67">
              <w:t>-4,6</w:t>
            </w:r>
          </w:p>
        </w:tc>
        <w:tc>
          <w:tcPr>
            <w:tcW w:w="960" w:type="dxa"/>
            <w:tcBorders>
              <w:top w:val="nil"/>
              <w:left w:val="nil"/>
              <w:bottom w:val="nil"/>
              <w:right w:val="nil"/>
            </w:tcBorders>
          </w:tcPr>
          <w:p w14:paraId="4CD2E776" w14:textId="77777777" w:rsidR="008576E6" w:rsidRPr="005B1C67" w:rsidRDefault="008576E6" w:rsidP="001C2FFD">
            <w:pPr>
              <w:ind w:left="283"/>
              <w:jc w:val="both"/>
            </w:pPr>
            <w:r w:rsidRPr="005B1C67">
              <w:t>11,3</w:t>
            </w:r>
          </w:p>
        </w:tc>
        <w:tc>
          <w:tcPr>
            <w:tcW w:w="960" w:type="dxa"/>
            <w:tcBorders>
              <w:top w:val="nil"/>
              <w:left w:val="nil"/>
              <w:bottom w:val="nil"/>
              <w:right w:val="nil"/>
            </w:tcBorders>
          </w:tcPr>
          <w:p w14:paraId="52068A99" w14:textId="77777777" w:rsidR="008576E6" w:rsidRPr="005B1C67" w:rsidRDefault="008576E6" w:rsidP="001C2FFD">
            <w:pPr>
              <w:ind w:left="283"/>
              <w:jc w:val="both"/>
            </w:pPr>
            <w:r w:rsidRPr="005B1C67">
              <w:t>-6,2</w:t>
            </w:r>
          </w:p>
        </w:tc>
        <w:tc>
          <w:tcPr>
            <w:tcW w:w="960" w:type="dxa"/>
            <w:tcBorders>
              <w:top w:val="nil"/>
              <w:left w:val="nil"/>
              <w:bottom w:val="nil"/>
              <w:right w:val="nil"/>
            </w:tcBorders>
          </w:tcPr>
          <w:p w14:paraId="5FFFE0F4" w14:textId="77777777" w:rsidR="008576E6" w:rsidRPr="005B1C67" w:rsidRDefault="008576E6" w:rsidP="001C2FFD">
            <w:pPr>
              <w:ind w:left="283"/>
              <w:jc w:val="both"/>
            </w:pPr>
            <w:r w:rsidRPr="005B1C67">
              <w:t>-</w:t>
            </w:r>
          </w:p>
        </w:tc>
      </w:tr>
      <w:tr w:rsidR="008576E6" w:rsidRPr="005B1C67" w14:paraId="13E7AC55" w14:textId="77777777" w:rsidTr="00D03875">
        <w:trPr>
          <w:trHeight w:val="265"/>
          <w:jc w:val="center"/>
        </w:trPr>
        <w:tc>
          <w:tcPr>
            <w:tcW w:w="1480" w:type="dxa"/>
            <w:tcBorders>
              <w:top w:val="nil"/>
              <w:left w:val="nil"/>
              <w:bottom w:val="nil"/>
              <w:right w:val="nil"/>
            </w:tcBorders>
          </w:tcPr>
          <w:p w14:paraId="3B96D107" w14:textId="77777777" w:rsidR="008576E6" w:rsidRPr="005B1C67" w:rsidRDefault="008576E6" w:rsidP="001C2FFD">
            <w:pPr>
              <w:ind w:left="283"/>
              <w:jc w:val="both"/>
            </w:pPr>
            <w:r w:rsidRPr="005B1C67">
              <w:t>USA</w:t>
            </w:r>
          </w:p>
        </w:tc>
        <w:tc>
          <w:tcPr>
            <w:tcW w:w="1390" w:type="dxa"/>
            <w:tcBorders>
              <w:top w:val="nil"/>
              <w:left w:val="nil"/>
              <w:bottom w:val="nil"/>
              <w:right w:val="nil"/>
            </w:tcBorders>
          </w:tcPr>
          <w:p w14:paraId="23DDC3CD" w14:textId="77777777" w:rsidR="008576E6" w:rsidRPr="005B1C67" w:rsidRDefault="008576E6" w:rsidP="00D03875">
            <w:pPr>
              <w:ind w:left="283"/>
              <w:jc w:val="both"/>
            </w:pPr>
            <w:r w:rsidRPr="005B1C67">
              <w:t>Veise sõnnik</w:t>
            </w:r>
          </w:p>
        </w:tc>
        <w:tc>
          <w:tcPr>
            <w:tcW w:w="959" w:type="dxa"/>
            <w:tcBorders>
              <w:top w:val="nil"/>
              <w:left w:val="nil"/>
              <w:bottom w:val="nil"/>
              <w:right w:val="nil"/>
            </w:tcBorders>
          </w:tcPr>
          <w:p w14:paraId="0DAD432D" w14:textId="77777777" w:rsidR="008576E6" w:rsidRPr="005B1C67" w:rsidRDefault="008576E6" w:rsidP="001C2FFD">
            <w:pPr>
              <w:ind w:left="283"/>
              <w:jc w:val="both"/>
            </w:pPr>
            <w:r w:rsidRPr="005B1C67">
              <w:t>-11,1</w:t>
            </w:r>
          </w:p>
        </w:tc>
        <w:tc>
          <w:tcPr>
            <w:tcW w:w="960" w:type="dxa"/>
            <w:tcBorders>
              <w:top w:val="nil"/>
              <w:left w:val="nil"/>
              <w:bottom w:val="nil"/>
              <w:right w:val="nil"/>
            </w:tcBorders>
          </w:tcPr>
          <w:p w14:paraId="4AF6D590" w14:textId="77777777" w:rsidR="008576E6" w:rsidRPr="005B1C67" w:rsidRDefault="008576E6" w:rsidP="001C2FFD">
            <w:pPr>
              <w:ind w:left="283"/>
              <w:jc w:val="both"/>
            </w:pPr>
            <w:r w:rsidRPr="005B1C67">
              <w:t>0,29</w:t>
            </w:r>
          </w:p>
        </w:tc>
        <w:tc>
          <w:tcPr>
            <w:tcW w:w="960" w:type="dxa"/>
            <w:tcBorders>
              <w:top w:val="nil"/>
              <w:left w:val="nil"/>
              <w:bottom w:val="nil"/>
              <w:right w:val="nil"/>
            </w:tcBorders>
          </w:tcPr>
          <w:p w14:paraId="7A6BC256" w14:textId="77777777" w:rsidR="008576E6" w:rsidRPr="005B1C67" w:rsidRDefault="008576E6" w:rsidP="001C2FFD">
            <w:pPr>
              <w:ind w:left="283"/>
              <w:jc w:val="both"/>
            </w:pPr>
            <w:r w:rsidRPr="005B1C67">
              <w:t>3,5</w:t>
            </w:r>
          </w:p>
        </w:tc>
        <w:tc>
          <w:tcPr>
            <w:tcW w:w="960" w:type="dxa"/>
            <w:tcBorders>
              <w:top w:val="nil"/>
              <w:left w:val="nil"/>
              <w:bottom w:val="nil"/>
              <w:right w:val="nil"/>
            </w:tcBorders>
          </w:tcPr>
          <w:p w14:paraId="130B52F5" w14:textId="77777777" w:rsidR="008576E6" w:rsidRPr="005B1C67" w:rsidRDefault="008576E6" w:rsidP="001C2FFD">
            <w:pPr>
              <w:ind w:left="283"/>
              <w:jc w:val="both"/>
            </w:pPr>
            <w:r w:rsidRPr="005B1C67">
              <w:t>37,7</w:t>
            </w:r>
          </w:p>
        </w:tc>
        <w:tc>
          <w:tcPr>
            <w:tcW w:w="960" w:type="dxa"/>
            <w:tcBorders>
              <w:top w:val="nil"/>
              <w:left w:val="nil"/>
              <w:bottom w:val="nil"/>
              <w:right w:val="nil"/>
            </w:tcBorders>
          </w:tcPr>
          <w:p w14:paraId="347A4244" w14:textId="77777777" w:rsidR="008576E6" w:rsidRPr="005B1C67" w:rsidRDefault="008576E6" w:rsidP="001C2FFD">
            <w:pPr>
              <w:ind w:left="283"/>
              <w:jc w:val="both"/>
            </w:pPr>
            <w:r w:rsidRPr="005B1C67">
              <w:t>5,9</w:t>
            </w:r>
          </w:p>
        </w:tc>
        <w:tc>
          <w:tcPr>
            <w:tcW w:w="960" w:type="dxa"/>
            <w:tcBorders>
              <w:top w:val="nil"/>
              <w:left w:val="nil"/>
              <w:bottom w:val="nil"/>
              <w:right w:val="nil"/>
            </w:tcBorders>
          </w:tcPr>
          <w:p w14:paraId="514D0C8F" w14:textId="77777777" w:rsidR="008576E6" w:rsidRPr="005B1C67" w:rsidRDefault="008576E6" w:rsidP="001C2FFD">
            <w:pPr>
              <w:ind w:left="283"/>
              <w:jc w:val="both"/>
            </w:pPr>
            <w:r w:rsidRPr="005B1C67">
              <w:t>-</w:t>
            </w:r>
          </w:p>
        </w:tc>
      </w:tr>
      <w:tr w:rsidR="008576E6" w:rsidRPr="005B1C67" w14:paraId="42884C81" w14:textId="77777777" w:rsidTr="00D03875">
        <w:trPr>
          <w:trHeight w:val="286"/>
          <w:jc w:val="center"/>
        </w:trPr>
        <w:tc>
          <w:tcPr>
            <w:tcW w:w="1480" w:type="dxa"/>
            <w:tcBorders>
              <w:top w:val="nil"/>
              <w:left w:val="nil"/>
              <w:bottom w:val="nil"/>
              <w:right w:val="nil"/>
            </w:tcBorders>
          </w:tcPr>
          <w:p w14:paraId="39CAFF50" w14:textId="77777777" w:rsidR="008576E6" w:rsidRPr="005B1C67" w:rsidRDefault="008576E6" w:rsidP="001C2FFD">
            <w:pPr>
              <w:ind w:left="283"/>
              <w:jc w:val="both"/>
            </w:pPr>
            <w:r w:rsidRPr="005B1C67">
              <w:t>USA</w:t>
            </w:r>
          </w:p>
        </w:tc>
        <w:tc>
          <w:tcPr>
            <w:tcW w:w="1390" w:type="dxa"/>
            <w:tcBorders>
              <w:top w:val="nil"/>
              <w:left w:val="nil"/>
              <w:bottom w:val="nil"/>
              <w:right w:val="nil"/>
            </w:tcBorders>
          </w:tcPr>
          <w:p w14:paraId="3BB17003" w14:textId="77777777" w:rsidR="008576E6" w:rsidRPr="005B1C67" w:rsidRDefault="008576E6" w:rsidP="00D03875">
            <w:pPr>
              <w:ind w:left="283"/>
              <w:jc w:val="both"/>
            </w:pPr>
            <w:r w:rsidRPr="005B1C67">
              <w:t>Veise sõnnik</w:t>
            </w:r>
          </w:p>
        </w:tc>
        <w:tc>
          <w:tcPr>
            <w:tcW w:w="959" w:type="dxa"/>
            <w:tcBorders>
              <w:top w:val="nil"/>
              <w:left w:val="nil"/>
              <w:bottom w:val="nil"/>
              <w:right w:val="nil"/>
            </w:tcBorders>
          </w:tcPr>
          <w:p w14:paraId="2122F5AA" w14:textId="77777777" w:rsidR="008576E6" w:rsidRPr="005B1C67" w:rsidRDefault="008576E6" w:rsidP="001C2FFD">
            <w:pPr>
              <w:ind w:left="283"/>
              <w:jc w:val="both"/>
            </w:pPr>
            <w:r w:rsidRPr="005B1C67">
              <w:t>-16,4</w:t>
            </w:r>
          </w:p>
        </w:tc>
        <w:tc>
          <w:tcPr>
            <w:tcW w:w="960" w:type="dxa"/>
            <w:tcBorders>
              <w:top w:val="nil"/>
              <w:left w:val="nil"/>
              <w:bottom w:val="nil"/>
              <w:right w:val="nil"/>
            </w:tcBorders>
          </w:tcPr>
          <w:p w14:paraId="553734AD" w14:textId="77777777" w:rsidR="008576E6" w:rsidRPr="005B1C67" w:rsidRDefault="008576E6" w:rsidP="001C2FFD">
            <w:pPr>
              <w:ind w:left="283"/>
              <w:jc w:val="both"/>
            </w:pPr>
            <w:r w:rsidRPr="005B1C67">
              <w:t>0,22</w:t>
            </w:r>
          </w:p>
        </w:tc>
        <w:tc>
          <w:tcPr>
            <w:tcW w:w="960" w:type="dxa"/>
            <w:tcBorders>
              <w:top w:val="nil"/>
              <w:left w:val="nil"/>
              <w:bottom w:val="nil"/>
              <w:right w:val="nil"/>
            </w:tcBorders>
          </w:tcPr>
          <w:p w14:paraId="41ECBA59" w14:textId="77777777" w:rsidR="008576E6" w:rsidRPr="005B1C67" w:rsidRDefault="008576E6" w:rsidP="001C2FFD">
            <w:pPr>
              <w:ind w:left="283"/>
              <w:jc w:val="both"/>
            </w:pPr>
            <w:r w:rsidRPr="005B1C67">
              <w:t>-5,5</w:t>
            </w:r>
          </w:p>
        </w:tc>
        <w:tc>
          <w:tcPr>
            <w:tcW w:w="960" w:type="dxa"/>
            <w:tcBorders>
              <w:top w:val="nil"/>
              <w:left w:val="nil"/>
              <w:bottom w:val="nil"/>
              <w:right w:val="nil"/>
            </w:tcBorders>
          </w:tcPr>
          <w:p w14:paraId="31B5B895" w14:textId="77777777" w:rsidR="008576E6" w:rsidRPr="005B1C67" w:rsidRDefault="008576E6" w:rsidP="001C2FFD">
            <w:pPr>
              <w:ind w:left="283"/>
              <w:jc w:val="both"/>
            </w:pPr>
            <w:r w:rsidRPr="005B1C67">
              <w:t>31,1</w:t>
            </w:r>
          </w:p>
        </w:tc>
        <w:tc>
          <w:tcPr>
            <w:tcW w:w="960" w:type="dxa"/>
            <w:tcBorders>
              <w:top w:val="nil"/>
              <w:left w:val="nil"/>
              <w:bottom w:val="nil"/>
              <w:right w:val="nil"/>
            </w:tcBorders>
          </w:tcPr>
          <w:p w14:paraId="2376F436" w14:textId="77777777" w:rsidR="008576E6" w:rsidRPr="005B1C67" w:rsidRDefault="008576E6" w:rsidP="001C2FFD">
            <w:pPr>
              <w:ind w:left="283"/>
              <w:jc w:val="both"/>
            </w:pPr>
            <w:r w:rsidRPr="005B1C67">
              <w:t>10,9</w:t>
            </w:r>
          </w:p>
        </w:tc>
        <w:tc>
          <w:tcPr>
            <w:tcW w:w="960" w:type="dxa"/>
            <w:tcBorders>
              <w:top w:val="nil"/>
              <w:left w:val="nil"/>
              <w:bottom w:val="nil"/>
              <w:right w:val="nil"/>
            </w:tcBorders>
          </w:tcPr>
          <w:p w14:paraId="25838B6B" w14:textId="77777777" w:rsidR="008576E6" w:rsidRPr="005B1C67" w:rsidRDefault="008576E6" w:rsidP="001C2FFD">
            <w:pPr>
              <w:ind w:left="283"/>
              <w:jc w:val="both"/>
            </w:pPr>
            <w:r w:rsidRPr="005B1C67">
              <w:t>-</w:t>
            </w:r>
          </w:p>
        </w:tc>
      </w:tr>
      <w:tr w:rsidR="008576E6" w:rsidRPr="005B1C67" w14:paraId="05BECF44" w14:textId="77777777" w:rsidTr="00D03875">
        <w:trPr>
          <w:trHeight w:val="532"/>
          <w:jc w:val="center"/>
        </w:trPr>
        <w:tc>
          <w:tcPr>
            <w:tcW w:w="1480" w:type="dxa"/>
            <w:tcBorders>
              <w:top w:val="nil"/>
              <w:left w:val="nil"/>
              <w:bottom w:val="nil"/>
              <w:right w:val="nil"/>
            </w:tcBorders>
          </w:tcPr>
          <w:p w14:paraId="01EBD964" w14:textId="77777777" w:rsidR="008576E6" w:rsidRPr="005B1C67" w:rsidRDefault="008576E6" w:rsidP="001C2FFD">
            <w:pPr>
              <w:ind w:left="283"/>
              <w:jc w:val="both"/>
            </w:pPr>
          </w:p>
          <w:p w14:paraId="4FFF93B7" w14:textId="77777777" w:rsidR="008576E6" w:rsidRPr="005B1C67" w:rsidRDefault="008576E6" w:rsidP="001C2FFD">
            <w:pPr>
              <w:ind w:left="283"/>
              <w:jc w:val="both"/>
            </w:pPr>
            <w:r w:rsidRPr="005B1C67">
              <w:t xml:space="preserve">Keskmine                                         </w:t>
            </w:r>
          </w:p>
        </w:tc>
        <w:tc>
          <w:tcPr>
            <w:tcW w:w="1390" w:type="dxa"/>
            <w:tcBorders>
              <w:top w:val="nil"/>
              <w:left w:val="nil"/>
              <w:bottom w:val="nil"/>
              <w:right w:val="nil"/>
            </w:tcBorders>
          </w:tcPr>
          <w:p w14:paraId="1AD2AAC7" w14:textId="77777777" w:rsidR="008576E6" w:rsidRPr="005B1C67" w:rsidRDefault="008576E6" w:rsidP="001C2FFD">
            <w:pPr>
              <w:ind w:left="283"/>
              <w:jc w:val="both"/>
            </w:pPr>
          </w:p>
          <w:p w14:paraId="1EEE4FDD" w14:textId="77777777" w:rsidR="008576E6" w:rsidRPr="005B1C67" w:rsidRDefault="008576E6" w:rsidP="001C2FFD">
            <w:pPr>
              <w:ind w:left="283"/>
              <w:jc w:val="both"/>
            </w:pPr>
          </w:p>
        </w:tc>
        <w:tc>
          <w:tcPr>
            <w:tcW w:w="959" w:type="dxa"/>
            <w:tcBorders>
              <w:top w:val="nil"/>
              <w:left w:val="nil"/>
              <w:bottom w:val="nil"/>
              <w:right w:val="nil"/>
            </w:tcBorders>
            <w:shd w:val="clear" w:color="auto" w:fill="auto"/>
            <w:vAlign w:val="bottom"/>
          </w:tcPr>
          <w:p w14:paraId="377A9446" w14:textId="77777777" w:rsidR="008576E6" w:rsidRPr="005B1C67" w:rsidRDefault="008576E6" w:rsidP="001C2FFD">
            <w:pPr>
              <w:ind w:left="283"/>
              <w:jc w:val="both"/>
              <w:rPr>
                <w:rFonts w:ascii="Calibri" w:hAnsi="Calibri"/>
                <w:b/>
                <w:color w:val="000000"/>
              </w:rPr>
            </w:pPr>
            <w:r w:rsidRPr="005B1C67">
              <w:rPr>
                <w:rFonts w:ascii="Calibri" w:hAnsi="Calibri"/>
                <w:b/>
                <w:color w:val="000000"/>
              </w:rPr>
              <w:t>-22,7</w:t>
            </w:r>
          </w:p>
        </w:tc>
        <w:tc>
          <w:tcPr>
            <w:tcW w:w="960" w:type="dxa"/>
            <w:tcBorders>
              <w:top w:val="nil"/>
              <w:left w:val="nil"/>
              <w:bottom w:val="nil"/>
              <w:right w:val="nil"/>
            </w:tcBorders>
            <w:shd w:val="clear" w:color="auto" w:fill="auto"/>
            <w:vAlign w:val="bottom"/>
          </w:tcPr>
          <w:p w14:paraId="749703BD" w14:textId="77777777" w:rsidR="008576E6" w:rsidRPr="005B1C67" w:rsidRDefault="008576E6" w:rsidP="001C2FFD">
            <w:pPr>
              <w:ind w:left="283"/>
              <w:jc w:val="both"/>
              <w:rPr>
                <w:rFonts w:ascii="Calibri" w:hAnsi="Calibri"/>
                <w:b/>
                <w:color w:val="000000"/>
              </w:rPr>
            </w:pPr>
            <w:r w:rsidRPr="005B1C67">
              <w:rPr>
                <w:rFonts w:ascii="Calibri" w:hAnsi="Calibri"/>
                <w:b/>
                <w:color w:val="000000"/>
              </w:rPr>
              <w:t>0,3</w:t>
            </w:r>
          </w:p>
        </w:tc>
        <w:tc>
          <w:tcPr>
            <w:tcW w:w="960" w:type="dxa"/>
            <w:tcBorders>
              <w:top w:val="nil"/>
              <w:left w:val="nil"/>
              <w:bottom w:val="nil"/>
              <w:right w:val="nil"/>
            </w:tcBorders>
            <w:shd w:val="clear" w:color="auto" w:fill="auto"/>
            <w:vAlign w:val="bottom"/>
          </w:tcPr>
          <w:p w14:paraId="60776058" w14:textId="77777777" w:rsidR="008576E6" w:rsidRPr="005B1C67" w:rsidRDefault="008576E6" w:rsidP="001C2FFD">
            <w:pPr>
              <w:ind w:left="283"/>
              <w:jc w:val="both"/>
              <w:rPr>
                <w:rFonts w:ascii="Calibri" w:hAnsi="Calibri"/>
                <w:b/>
                <w:color w:val="000000"/>
              </w:rPr>
            </w:pPr>
            <w:r w:rsidRPr="005B1C67">
              <w:rPr>
                <w:rFonts w:ascii="Calibri" w:hAnsi="Calibri"/>
                <w:b/>
                <w:color w:val="000000"/>
              </w:rPr>
              <w:t>-0,5</w:t>
            </w:r>
          </w:p>
        </w:tc>
        <w:tc>
          <w:tcPr>
            <w:tcW w:w="960" w:type="dxa"/>
            <w:tcBorders>
              <w:top w:val="nil"/>
              <w:left w:val="nil"/>
              <w:bottom w:val="nil"/>
              <w:right w:val="nil"/>
            </w:tcBorders>
            <w:shd w:val="clear" w:color="auto" w:fill="auto"/>
            <w:vAlign w:val="bottom"/>
          </w:tcPr>
          <w:p w14:paraId="5EB80561" w14:textId="77777777" w:rsidR="008576E6" w:rsidRPr="005B1C67" w:rsidRDefault="008576E6" w:rsidP="001C2FFD">
            <w:pPr>
              <w:ind w:left="283"/>
              <w:jc w:val="both"/>
              <w:rPr>
                <w:rFonts w:ascii="Calibri" w:hAnsi="Calibri"/>
                <w:b/>
                <w:color w:val="000000"/>
              </w:rPr>
            </w:pPr>
            <w:r w:rsidRPr="005B1C67">
              <w:rPr>
                <w:rFonts w:ascii="Calibri" w:hAnsi="Calibri"/>
                <w:b/>
                <w:color w:val="000000"/>
              </w:rPr>
              <w:t>24,5</w:t>
            </w:r>
          </w:p>
        </w:tc>
        <w:tc>
          <w:tcPr>
            <w:tcW w:w="960" w:type="dxa"/>
            <w:tcBorders>
              <w:top w:val="nil"/>
              <w:left w:val="nil"/>
              <w:bottom w:val="nil"/>
              <w:right w:val="nil"/>
            </w:tcBorders>
            <w:shd w:val="clear" w:color="auto" w:fill="auto"/>
            <w:vAlign w:val="bottom"/>
          </w:tcPr>
          <w:p w14:paraId="54B34C47" w14:textId="77777777" w:rsidR="008576E6" w:rsidRPr="005B1C67" w:rsidRDefault="008576E6" w:rsidP="001C2FFD">
            <w:pPr>
              <w:ind w:left="283"/>
              <w:jc w:val="both"/>
              <w:rPr>
                <w:rFonts w:ascii="Calibri" w:hAnsi="Calibri"/>
                <w:b/>
                <w:color w:val="000000"/>
              </w:rPr>
            </w:pPr>
            <w:r w:rsidRPr="005B1C67">
              <w:rPr>
                <w:rFonts w:ascii="Calibri" w:hAnsi="Calibri"/>
                <w:b/>
                <w:color w:val="000000"/>
              </w:rPr>
              <w:t>1,2</w:t>
            </w:r>
          </w:p>
        </w:tc>
        <w:tc>
          <w:tcPr>
            <w:tcW w:w="960" w:type="dxa"/>
            <w:tcBorders>
              <w:top w:val="nil"/>
              <w:left w:val="nil"/>
              <w:bottom w:val="nil"/>
              <w:right w:val="nil"/>
            </w:tcBorders>
            <w:shd w:val="clear" w:color="auto" w:fill="auto"/>
            <w:vAlign w:val="bottom"/>
          </w:tcPr>
          <w:p w14:paraId="7D822B29" w14:textId="77777777" w:rsidR="008576E6" w:rsidRPr="005B1C67" w:rsidRDefault="008576E6" w:rsidP="001C2FFD">
            <w:pPr>
              <w:ind w:left="283"/>
              <w:jc w:val="both"/>
              <w:rPr>
                <w:rFonts w:ascii="Calibri" w:hAnsi="Calibri"/>
                <w:b/>
                <w:color w:val="000000"/>
              </w:rPr>
            </w:pPr>
            <w:r w:rsidRPr="005B1C67">
              <w:rPr>
                <w:rFonts w:ascii="Calibri" w:hAnsi="Calibri"/>
                <w:b/>
                <w:color w:val="000000"/>
              </w:rPr>
              <w:t>-5,7</w:t>
            </w:r>
          </w:p>
        </w:tc>
      </w:tr>
      <w:tr w:rsidR="008576E6" w:rsidRPr="005B1C67" w14:paraId="3073EFB8" w14:textId="77777777" w:rsidTr="00D03875">
        <w:trPr>
          <w:trHeight w:val="286"/>
          <w:jc w:val="center"/>
        </w:trPr>
        <w:tc>
          <w:tcPr>
            <w:tcW w:w="1480" w:type="dxa"/>
            <w:tcBorders>
              <w:top w:val="nil"/>
              <w:left w:val="nil"/>
              <w:right w:val="nil"/>
            </w:tcBorders>
          </w:tcPr>
          <w:p w14:paraId="0422117D" w14:textId="77777777" w:rsidR="008576E6" w:rsidRPr="005B1C67" w:rsidRDefault="008576E6" w:rsidP="001C2FFD">
            <w:pPr>
              <w:ind w:left="283"/>
              <w:jc w:val="both"/>
            </w:pPr>
            <w:r w:rsidRPr="005B1C67">
              <w:t>Mediaan</w:t>
            </w:r>
          </w:p>
        </w:tc>
        <w:tc>
          <w:tcPr>
            <w:tcW w:w="1390" w:type="dxa"/>
            <w:tcBorders>
              <w:top w:val="nil"/>
              <w:left w:val="nil"/>
              <w:right w:val="nil"/>
            </w:tcBorders>
          </w:tcPr>
          <w:p w14:paraId="2A059B37" w14:textId="77777777" w:rsidR="008576E6" w:rsidRPr="005B1C67" w:rsidRDefault="008576E6" w:rsidP="001C2FFD">
            <w:pPr>
              <w:ind w:left="283"/>
              <w:jc w:val="both"/>
            </w:pPr>
          </w:p>
        </w:tc>
        <w:tc>
          <w:tcPr>
            <w:tcW w:w="959" w:type="dxa"/>
            <w:tcBorders>
              <w:top w:val="nil"/>
              <w:left w:val="nil"/>
              <w:bottom w:val="nil"/>
              <w:right w:val="nil"/>
            </w:tcBorders>
            <w:shd w:val="clear" w:color="auto" w:fill="auto"/>
            <w:vAlign w:val="bottom"/>
          </w:tcPr>
          <w:p w14:paraId="3420464D" w14:textId="77777777" w:rsidR="008576E6" w:rsidRPr="005B1C67" w:rsidRDefault="008576E6" w:rsidP="001C2FFD">
            <w:pPr>
              <w:ind w:left="283"/>
              <w:jc w:val="both"/>
              <w:rPr>
                <w:rFonts w:ascii="Calibri" w:hAnsi="Calibri"/>
                <w:b/>
                <w:color w:val="000000"/>
              </w:rPr>
            </w:pPr>
            <w:r w:rsidRPr="005B1C67">
              <w:rPr>
                <w:rFonts w:ascii="Calibri" w:hAnsi="Calibri"/>
                <w:b/>
                <w:color w:val="000000"/>
              </w:rPr>
              <w:t>-24,1</w:t>
            </w:r>
          </w:p>
        </w:tc>
        <w:tc>
          <w:tcPr>
            <w:tcW w:w="960" w:type="dxa"/>
            <w:tcBorders>
              <w:top w:val="nil"/>
              <w:left w:val="nil"/>
              <w:bottom w:val="nil"/>
              <w:right w:val="nil"/>
            </w:tcBorders>
            <w:shd w:val="clear" w:color="auto" w:fill="auto"/>
            <w:vAlign w:val="bottom"/>
          </w:tcPr>
          <w:p w14:paraId="5535D016" w14:textId="77777777" w:rsidR="008576E6" w:rsidRPr="005B1C67" w:rsidRDefault="008576E6" w:rsidP="001C2FFD">
            <w:pPr>
              <w:ind w:left="283"/>
              <w:jc w:val="both"/>
              <w:rPr>
                <w:rFonts w:ascii="Calibri" w:hAnsi="Calibri"/>
                <w:b/>
                <w:color w:val="000000"/>
              </w:rPr>
            </w:pPr>
            <w:r w:rsidRPr="005B1C67">
              <w:rPr>
                <w:rFonts w:ascii="Calibri" w:hAnsi="Calibri"/>
                <w:b/>
                <w:color w:val="000000"/>
              </w:rPr>
              <w:t>0,3</w:t>
            </w:r>
          </w:p>
        </w:tc>
        <w:tc>
          <w:tcPr>
            <w:tcW w:w="960" w:type="dxa"/>
            <w:tcBorders>
              <w:top w:val="nil"/>
              <w:left w:val="nil"/>
              <w:bottom w:val="nil"/>
              <w:right w:val="nil"/>
            </w:tcBorders>
            <w:shd w:val="clear" w:color="auto" w:fill="auto"/>
            <w:vAlign w:val="bottom"/>
          </w:tcPr>
          <w:p w14:paraId="0C7CCD36" w14:textId="77777777" w:rsidR="008576E6" w:rsidRPr="005B1C67" w:rsidRDefault="008576E6" w:rsidP="001C2FFD">
            <w:pPr>
              <w:ind w:left="283"/>
              <w:jc w:val="both"/>
              <w:rPr>
                <w:rFonts w:ascii="Calibri" w:hAnsi="Calibri"/>
                <w:b/>
                <w:color w:val="000000"/>
              </w:rPr>
            </w:pPr>
            <w:r w:rsidRPr="005B1C67">
              <w:rPr>
                <w:rFonts w:ascii="Calibri" w:hAnsi="Calibri"/>
                <w:b/>
                <w:color w:val="000000"/>
              </w:rPr>
              <w:t>0,0</w:t>
            </w:r>
          </w:p>
        </w:tc>
        <w:tc>
          <w:tcPr>
            <w:tcW w:w="960" w:type="dxa"/>
            <w:tcBorders>
              <w:top w:val="nil"/>
              <w:left w:val="nil"/>
              <w:bottom w:val="nil"/>
              <w:right w:val="nil"/>
            </w:tcBorders>
            <w:shd w:val="clear" w:color="auto" w:fill="auto"/>
            <w:vAlign w:val="bottom"/>
          </w:tcPr>
          <w:p w14:paraId="2AD955B4" w14:textId="77777777" w:rsidR="008576E6" w:rsidRPr="005B1C67" w:rsidRDefault="008576E6" w:rsidP="001C2FFD">
            <w:pPr>
              <w:ind w:left="283"/>
              <w:jc w:val="both"/>
              <w:rPr>
                <w:rFonts w:ascii="Calibri" w:hAnsi="Calibri"/>
                <w:b/>
                <w:color w:val="000000"/>
              </w:rPr>
            </w:pPr>
            <w:r w:rsidRPr="005B1C67">
              <w:rPr>
                <w:rFonts w:ascii="Calibri" w:hAnsi="Calibri"/>
                <w:b/>
                <w:color w:val="000000"/>
              </w:rPr>
              <w:t>26,3</w:t>
            </w:r>
          </w:p>
        </w:tc>
        <w:tc>
          <w:tcPr>
            <w:tcW w:w="960" w:type="dxa"/>
            <w:tcBorders>
              <w:top w:val="nil"/>
              <w:left w:val="nil"/>
              <w:bottom w:val="nil"/>
              <w:right w:val="nil"/>
            </w:tcBorders>
            <w:shd w:val="clear" w:color="auto" w:fill="auto"/>
            <w:vAlign w:val="bottom"/>
          </w:tcPr>
          <w:p w14:paraId="6EB99FFF" w14:textId="77777777" w:rsidR="008576E6" w:rsidRPr="005B1C67" w:rsidRDefault="008576E6" w:rsidP="001C2FFD">
            <w:pPr>
              <w:ind w:left="283"/>
              <w:jc w:val="both"/>
              <w:rPr>
                <w:rFonts w:ascii="Calibri" w:hAnsi="Calibri"/>
                <w:b/>
                <w:color w:val="000000"/>
              </w:rPr>
            </w:pPr>
            <w:r w:rsidRPr="005B1C67">
              <w:rPr>
                <w:rFonts w:ascii="Calibri" w:hAnsi="Calibri"/>
                <w:b/>
                <w:color w:val="000000"/>
              </w:rPr>
              <w:t>1,1</w:t>
            </w:r>
          </w:p>
        </w:tc>
        <w:tc>
          <w:tcPr>
            <w:tcW w:w="960" w:type="dxa"/>
            <w:tcBorders>
              <w:top w:val="nil"/>
              <w:left w:val="nil"/>
              <w:bottom w:val="nil"/>
              <w:right w:val="nil"/>
            </w:tcBorders>
            <w:shd w:val="clear" w:color="auto" w:fill="auto"/>
            <w:vAlign w:val="bottom"/>
          </w:tcPr>
          <w:p w14:paraId="623BF006" w14:textId="77777777" w:rsidR="008576E6" w:rsidRPr="005B1C67" w:rsidRDefault="008576E6" w:rsidP="001C2FFD">
            <w:pPr>
              <w:ind w:left="283"/>
              <w:jc w:val="both"/>
              <w:rPr>
                <w:rFonts w:ascii="Calibri" w:hAnsi="Calibri"/>
                <w:b/>
                <w:color w:val="000000"/>
              </w:rPr>
            </w:pPr>
            <w:r w:rsidRPr="005B1C67">
              <w:rPr>
                <w:rFonts w:ascii="Calibri" w:hAnsi="Calibri"/>
                <w:b/>
                <w:color w:val="000000"/>
              </w:rPr>
              <w:t>-4,7</w:t>
            </w:r>
          </w:p>
        </w:tc>
      </w:tr>
    </w:tbl>
    <w:p w14:paraId="6AC04201" w14:textId="67FBAA45" w:rsidR="00DA1968" w:rsidRDefault="007768E0" w:rsidP="001C2FFD">
      <w:pPr>
        <w:ind w:left="283"/>
        <w:jc w:val="both"/>
      </w:pPr>
      <w:r w:rsidRPr="005B1C67">
        <w:rPr>
          <w:vertAlign w:val="superscript"/>
        </w:rPr>
        <w:t>1</w:t>
      </w:r>
      <w:r w:rsidR="001C6A7B" w:rsidRPr="005B1C67">
        <w:t>Muutus on ühikutes</w:t>
      </w:r>
      <w:r w:rsidRPr="005B1C67">
        <w:t xml:space="preserve">. </w:t>
      </w:r>
    </w:p>
    <w:p w14:paraId="2D0CC67A" w14:textId="3DAC28E7" w:rsidR="0075785F" w:rsidRPr="005B1C67" w:rsidRDefault="0075785F" w:rsidP="0075785F">
      <w:pPr>
        <w:spacing w:line="360" w:lineRule="auto"/>
        <w:ind w:left="283"/>
        <w:jc w:val="both"/>
        <w:rPr>
          <w:color w:val="FF0000"/>
        </w:rPr>
      </w:pPr>
      <w:r w:rsidRPr="005B1C67">
        <w:lastRenderedPageBreak/>
        <w:t>kääritamise käigus CH</w:t>
      </w:r>
      <w:r w:rsidRPr="005B1C67">
        <w:rPr>
          <w:vertAlign w:val="subscript"/>
        </w:rPr>
        <w:t>4</w:t>
      </w:r>
      <w:r w:rsidRPr="005B1C67">
        <w:t>-ks ja CO</w:t>
      </w:r>
      <w:r w:rsidRPr="005B1C67">
        <w:rPr>
          <w:vertAlign w:val="subscript"/>
        </w:rPr>
        <w:t>2</w:t>
      </w:r>
      <w:r w:rsidRPr="005B1C67">
        <w:t>-ks siis on kääritatud sõnniku C</w:t>
      </w:r>
      <w:r w:rsidRPr="005B1C67">
        <w:rPr>
          <w:vertAlign w:val="subscript"/>
        </w:rPr>
        <w:t>üld</w:t>
      </w:r>
      <w:r w:rsidRPr="005B1C67">
        <w:t>:N</w:t>
      </w:r>
      <w:r w:rsidRPr="005B1C67">
        <w:rPr>
          <w:vertAlign w:val="subscript"/>
        </w:rPr>
        <w:t>üld</w:t>
      </w:r>
      <w:r w:rsidRPr="005B1C67">
        <w:t xml:space="preserve"> suhe kääritamata sõnnikuga võrreldes </w:t>
      </w:r>
      <w:r w:rsidR="00721752">
        <w:t>väiksem</w:t>
      </w:r>
      <w:r w:rsidRPr="005B1C67">
        <w:t xml:space="preserve"> (Nkoa, 2014). </w:t>
      </w:r>
    </w:p>
    <w:p w14:paraId="3529E84E" w14:textId="5E853A8B" w:rsidR="007B17DD" w:rsidRPr="00D03875" w:rsidRDefault="00D03875" w:rsidP="00D03875">
      <w:pPr>
        <w:spacing w:line="360" w:lineRule="auto"/>
        <w:ind w:left="283"/>
        <w:jc w:val="both"/>
      </w:pPr>
      <w:r>
        <w:t>Mitmed uurimistööd näitavad, et P</w:t>
      </w:r>
      <w:r>
        <w:rPr>
          <w:vertAlign w:val="subscript"/>
        </w:rPr>
        <w:t>üld</w:t>
      </w:r>
      <w:r>
        <w:t xml:space="preserve"> ja K</w:t>
      </w:r>
      <w:r>
        <w:rPr>
          <w:vertAlign w:val="subscript"/>
        </w:rPr>
        <w:t>üld</w:t>
      </w:r>
      <w:r>
        <w:t xml:space="preserve"> sisaldus sõnniku kääritamisel ei muutu (Martin, 2005; Nutrient value of…2007;</w:t>
      </w:r>
      <w:r>
        <w:rPr>
          <w:b/>
        </w:rPr>
        <w:t xml:space="preserve"> </w:t>
      </w:r>
      <w:r>
        <w:t>Abubaker,</w:t>
      </w:r>
      <w:r w:rsidR="00A840AC">
        <w:t xml:space="preserve"> </w:t>
      </w:r>
      <w:r>
        <w:t xml:space="preserve">2012; Möller </w:t>
      </w:r>
      <w:r w:rsidR="00721752">
        <w:t>ja</w:t>
      </w:r>
      <w:r>
        <w:t xml:space="preserve"> Müller,</w:t>
      </w:r>
      <w:r w:rsidR="00A840AC">
        <w:t xml:space="preserve"> </w:t>
      </w:r>
      <w:r>
        <w:t>2012), kuid väheneda</w:t>
      </w:r>
      <w:r w:rsidR="00721752">
        <w:t xml:space="preserve"> võib P omastatavus taimele. Güngör &amp;</w:t>
      </w:r>
      <w:r>
        <w:t xml:space="preserve"> Karthikeyan (2008) uurimistööst selgus, et sõnniku kääritamisel väheneb veeslahustuva P, Ca, Mg sisaldus. Fosfori kohta on leitud, et selle omastatavus sõltub keskkonna reaktsioonist ja Ca ning Mg sisaldusest kääritis. pH suurenedes eralduvad  sõnnikust  </w:t>
      </w:r>
      <w:r w:rsidR="00CE0A63" w:rsidRPr="005B1C67">
        <w:t>fosfaatioonid, mis reageerivad Ca ja Mg iooniga. Selle tulemusena tekib Ca</w:t>
      </w:r>
      <w:r w:rsidR="00CE0A63" w:rsidRPr="005B1C67">
        <w:rPr>
          <w:vertAlign w:val="subscript"/>
        </w:rPr>
        <w:t>3</w:t>
      </w:r>
      <w:r w:rsidR="00CE0A63" w:rsidRPr="005B1C67">
        <w:t>(PO4)</w:t>
      </w:r>
      <w:r w:rsidR="00CE0A63" w:rsidRPr="005B1C67">
        <w:rPr>
          <w:vertAlign w:val="subscript"/>
        </w:rPr>
        <w:t>2</w:t>
      </w:r>
      <w:r w:rsidR="00CE0A63" w:rsidRPr="005B1C67">
        <w:t xml:space="preserve"> ja Mg</w:t>
      </w:r>
      <w:r w:rsidR="00CE0A63" w:rsidRPr="005B1C67">
        <w:rPr>
          <w:vertAlign w:val="subscript"/>
        </w:rPr>
        <w:t>3</w:t>
      </w:r>
      <w:r w:rsidR="00CE0A63" w:rsidRPr="005B1C67">
        <w:t>(PO</w:t>
      </w:r>
      <w:r w:rsidR="00CE0A63" w:rsidRPr="005B1C67">
        <w:rPr>
          <w:vertAlign w:val="subscript"/>
        </w:rPr>
        <w:t>4</w:t>
      </w:r>
      <w:r w:rsidR="00CE0A63" w:rsidRPr="005B1C67">
        <w:t>)</w:t>
      </w:r>
      <w:r w:rsidR="00CE0A63" w:rsidRPr="005B1C67">
        <w:rPr>
          <w:vertAlign w:val="subscript"/>
        </w:rPr>
        <w:t>2</w:t>
      </w:r>
      <w:r w:rsidR="00CE0A63" w:rsidRPr="005B1C67">
        <w:t>, mis käärit</w:t>
      </w:r>
      <w:r>
        <w:t xml:space="preserve">amise käigus sadestuvad (Möller </w:t>
      </w:r>
      <w:r w:rsidR="00721752">
        <w:t>ja</w:t>
      </w:r>
      <w:r>
        <w:t xml:space="preserve"> Müller</w:t>
      </w:r>
      <w:r w:rsidR="00CE0A63" w:rsidRPr="005B1C67">
        <w:rPr>
          <w:i/>
        </w:rPr>
        <w:t>,</w:t>
      </w:r>
      <w:r w:rsidR="00CE0A63" w:rsidRPr="005B1C67">
        <w:t xml:space="preserve"> 2012) ning</w:t>
      </w:r>
      <w:r w:rsidR="00CE0A63">
        <w:t xml:space="preserve"> </w:t>
      </w:r>
      <w:r w:rsidR="00CE0A63" w:rsidRPr="005B1C67">
        <w:t>omastatava fosfori sisaldus kääritusjäägis võib toorainega võr</w:t>
      </w:r>
      <w:r w:rsidR="00721752">
        <w:t>reldes väheneda 10-36% (Marcato</w:t>
      </w:r>
      <w:r w:rsidR="00CE0A63" w:rsidRPr="005B1C67">
        <w:t xml:space="preserve"> </w:t>
      </w:r>
      <w:r w:rsidR="00CE0A63" w:rsidRPr="005B1C67">
        <w:rPr>
          <w:i/>
        </w:rPr>
        <w:t>et al.,</w:t>
      </w:r>
      <w:r w:rsidR="00A840AC">
        <w:t xml:space="preserve"> 2008;</w:t>
      </w:r>
      <w:r w:rsidR="00721752">
        <w:t xml:space="preserve"> Moody</w:t>
      </w:r>
      <w:r w:rsidR="00CE0A63" w:rsidRPr="005B1C67">
        <w:t xml:space="preserve"> </w:t>
      </w:r>
      <w:r w:rsidR="00CE0A63" w:rsidRPr="00EB1829">
        <w:rPr>
          <w:i/>
        </w:rPr>
        <w:t>et al.</w:t>
      </w:r>
      <w:r w:rsidR="00A840AC">
        <w:t xml:space="preserve">, 2009). </w:t>
      </w:r>
      <w:r w:rsidR="00CE0A63" w:rsidRPr="005B1C67">
        <w:t xml:space="preserve">Wahal </w:t>
      </w:r>
      <w:r w:rsidR="00CE0A63" w:rsidRPr="00EB1829">
        <w:rPr>
          <w:i/>
        </w:rPr>
        <w:t>et al</w:t>
      </w:r>
      <w:r w:rsidR="00A840AC">
        <w:t>., 2010 (Güngör ja</w:t>
      </w:r>
      <w:r w:rsidR="00CE0A63" w:rsidRPr="005B1C67">
        <w:t xml:space="preserve"> Karthikeyan</w:t>
      </w:r>
      <w:r w:rsidR="00A840AC">
        <w:t>,</w:t>
      </w:r>
      <w:r w:rsidR="00CE0A63" w:rsidRPr="005B1C67">
        <w:t xml:space="preserve"> 2008 järgi) uurimistöö näitas, et ligikaudu 95% sõnniku kääritusjäägis sisalduvast P-st on seotud Ca-ga ja on seetõttu taimele omastamatu.  </w:t>
      </w:r>
      <w:r w:rsidR="007B17DD" w:rsidRPr="005B1C67">
        <w:t xml:space="preserve">Taimele muutuvad P ja Ca uuesti kättesaadavaks </w:t>
      </w:r>
      <w:r w:rsidR="00181A29" w:rsidRPr="005B1C67">
        <w:t xml:space="preserve">pärast keskkonna pH alanemist tasemele </w:t>
      </w:r>
      <w:r w:rsidR="007B17DD" w:rsidRPr="005B1C67">
        <w:t>4,5-5,5</w:t>
      </w:r>
      <w:r w:rsidR="00181A29" w:rsidRPr="005B1C67">
        <w:t xml:space="preserve">, mille juures </w:t>
      </w:r>
      <w:r w:rsidR="007B17DD" w:rsidRPr="005B1C67">
        <w:t>need ühendid redis</w:t>
      </w:r>
      <w:r w:rsidR="00B9628A" w:rsidRPr="005B1C67">
        <w:t>s</w:t>
      </w:r>
      <w:r w:rsidR="00A840AC">
        <w:t>otseeruvad (Mehta ja Batstone</w:t>
      </w:r>
      <w:r w:rsidR="007B17DD" w:rsidRPr="005B1C67">
        <w:rPr>
          <w:i/>
        </w:rPr>
        <w:t>,</w:t>
      </w:r>
      <w:r w:rsidR="007B17DD" w:rsidRPr="005B1C67">
        <w:t xml:space="preserve"> 2013). Fosfori sadenemi</w:t>
      </w:r>
      <w:r w:rsidR="00F3133B" w:rsidRPr="005B1C67">
        <w:t xml:space="preserve">ne </w:t>
      </w:r>
      <w:r w:rsidR="007B17DD" w:rsidRPr="005B1C67">
        <w:t>anaeroobse</w:t>
      </w:r>
      <w:r w:rsidR="00F3133B" w:rsidRPr="005B1C67">
        <w:t xml:space="preserve">l kääritamisel raskendab selle sisalduse analüüsimist, sest </w:t>
      </w:r>
      <w:r w:rsidR="00181A29" w:rsidRPr="005B1C67">
        <w:t xml:space="preserve">tulemust </w:t>
      </w:r>
      <w:r w:rsidR="00F3133B" w:rsidRPr="005B1C67">
        <w:t>mõjutab oluliselt see</w:t>
      </w:r>
      <w:r w:rsidR="00181A29" w:rsidRPr="005B1C67">
        <w:t>,</w:t>
      </w:r>
      <w:r w:rsidR="00F3133B" w:rsidRPr="005B1C67">
        <w:t xml:space="preserve"> kui hästi on kääritusjäägi vedel ja tahke f</w:t>
      </w:r>
      <w:r w:rsidR="006A32DF" w:rsidRPr="005B1C67">
        <w:t>raktsioon</w:t>
      </w:r>
      <w:r w:rsidR="00F3133B" w:rsidRPr="005B1C67">
        <w:t xml:space="preserve"> </w:t>
      </w:r>
      <w:r w:rsidR="00181A29" w:rsidRPr="005B1C67">
        <w:t xml:space="preserve">proovi võtmise ajal </w:t>
      </w:r>
      <w:r w:rsidR="00F3133B" w:rsidRPr="005B1C67">
        <w:t>seg</w:t>
      </w:r>
      <w:r w:rsidR="00181A29" w:rsidRPr="005B1C67">
        <w:t>unenud</w:t>
      </w:r>
      <w:r w:rsidR="00F3133B" w:rsidRPr="005B1C67">
        <w:t>. See on ka põhjuseks, miks</w:t>
      </w:r>
      <w:r w:rsidR="00181A29" w:rsidRPr="005B1C67">
        <w:t xml:space="preserve"> </w:t>
      </w:r>
      <w:r w:rsidR="006A32DF" w:rsidRPr="005B1C67">
        <w:t xml:space="preserve">on </w:t>
      </w:r>
      <w:r w:rsidR="00F3133B" w:rsidRPr="005B1C67">
        <w:t>fosfori sisaldus kääritama</w:t>
      </w:r>
      <w:r w:rsidR="00B41BA2" w:rsidRPr="005B1C67">
        <w:t>ta</w:t>
      </w:r>
      <w:r w:rsidR="00F3133B" w:rsidRPr="005B1C67">
        <w:t xml:space="preserve"> ja </w:t>
      </w:r>
      <w:r w:rsidR="007B17DD" w:rsidRPr="005B1C67">
        <w:t>käärita</w:t>
      </w:r>
      <w:r w:rsidR="00F3133B" w:rsidRPr="005B1C67">
        <w:t>tud sõnnikus</w:t>
      </w:r>
      <w:r w:rsidR="006A32DF" w:rsidRPr="005B1C67">
        <w:t xml:space="preserve"> </w:t>
      </w:r>
      <w:r w:rsidR="00F3133B" w:rsidRPr="005B1C67">
        <w:t xml:space="preserve">tabelis 1 </w:t>
      </w:r>
      <w:r w:rsidR="00721752">
        <w:t>natukene</w:t>
      </w:r>
      <w:r w:rsidR="006A32DF" w:rsidRPr="005B1C67">
        <w:t xml:space="preserve"> erinev </w:t>
      </w:r>
      <w:r w:rsidR="00946D6F" w:rsidRPr="005B1C67">
        <w:t xml:space="preserve">(Nutrient value of…2007). </w:t>
      </w:r>
    </w:p>
    <w:p w14:paraId="23C1CA03" w14:textId="3D37847F" w:rsidR="002E1E03" w:rsidRPr="005B1C67" w:rsidRDefault="00836856" w:rsidP="001C2FFD">
      <w:pPr>
        <w:spacing w:line="360" w:lineRule="auto"/>
        <w:ind w:left="283"/>
        <w:jc w:val="both"/>
      </w:pPr>
      <w:r w:rsidRPr="005B1C67">
        <w:t>Mitte kõik uurimistööd ei näita P tai</w:t>
      </w:r>
      <w:r w:rsidR="00FD0F3A" w:rsidRPr="005B1C67">
        <w:t>mele omastatavuse vä</w:t>
      </w:r>
      <w:r w:rsidRPr="005B1C67">
        <w:t xml:space="preserve">henemist sõnniku kääritamisel. </w:t>
      </w:r>
      <w:r w:rsidR="00946D6F" w:rsidRPr="005B1C67">
        <w:t>K</w:t>
      </w:r>
      <w:r w:rsidR="007061CE" w:rsidRPr="005B1C67">
        <w:t>irjandusest</w:t>
      </w:r>
      <w:r w:rsidR="00946D6F" w:rsidRPr="005B1C67">
        <w:t xml:space="preserve"> võib</w:t>
      </w:r>
      <w:r w:rsidR="007061CE" w:rsidRPr="005B1C67">
        <w:t xml:space="preserve"> leida </w:t>
      </w:r>
      <w:r w:rsidR="00946D6F" w:rsidRPr="005B1C67">
        <w:t>ka</w:t>
      </w:r>
      <w:r w:rsidR="00B9628A" w:rsidRPr="005B1C67">
        <w:t xml:space="preserve"> </w:t>
      </w:r>
      <w:r w:rsidR="00946D6F" w:rsidRPr="005B1C67">
        <w:t>t</w:t>
      </w:r>
      <w:r w:rsidR="00CD2284" w:rsidRPr="005B1C67">
        <w:t>ulemusi, mi</w:t>
      </w:r>
      <w:r w:rsidRPr="005B1C67">
        <w:t xml:space="preserve">lle järgi </w:t>
      </w:r>
      <w:r w:rsidR="00CD2284" w:rsidRPr="005B1C67">
        <w:t>P omastatavus</w:t>
      </w:r>
      <w:r w:rsidR="00555535" w:rsidRPr="005B1C67">
        <w:t xml:space="preserve"> </w:t>
      </w:r>
      <w:r w:rsidR="007061CE" w:rsidRPr="005B1C67">
        <w:t xml:space="preserve">kääritamisel </w:t>
      </w:r>
      <w:r w:rsidR="00555535" w:rsidRPr="005B1C67">
        <w:t xml:space="preserve">suureneb </w:t>
      </w:r>
      <w:r w:rsidR="00CD2284" w:rsidRPr="005B1C67">
        <w:t xml:space="preserve">ja P </w:t>
      </w:r>
      <w:r w:rsidR="00555535" w:rsidRPr="005B1C67">
        <w:t xml:space="preserve">nagu ka </w:t>
      </w:r>
      <w:r w:rsidR="00CD2284" w:rsidRPr="005B1C67">
        <w:t xml:space="preserve">K on </w:t>
      </w:r>
      <w:r w:rsidR="00946D6F" w:rsidRPr="005B1C67">
        <w:t xml:space="preserve">kääritusjäägis </w:t>
      </w:r>
      <w:r w:rsidR="00CD2284" w:rsidRPr="005B1C67">
        <w:t>valdavalt taimedel</w:t>
      </w:r>
      <w:r w:rsidR="00A840AC">
        <w:t>e omastatavas vormis (Börjesson ja Berglund, 2007; Massé</w:t>
      </w:r>
      <w:r w:rsidR="00CD2284" w:rsidRPr="005B1C67">
        <w:t xml:space="preserve"> 2011). USAs tehtud uuring</w:t>
      </w:r>
      <w:r w:rsidR="00555535" w:rsidRPr="005B1C67">
        <w:t xml:space="preserve"> näitas</w:t>
      </w:r>
      <w:r w:rsidR="00905A34" w:rsidRPr="005B1C67">
        <w:t>,</w:t>
      </w:r>
      <w:r w:rsidR="00CD2284" w:rsidRPr="005B1C67">
        <w:t xml:space="preserve"> et kääritusjäägis on sõnnikuga võrreldes suurem ortofosfori sisaldus, mis osutab võimalusele, et kääritamise käigus, mingi osa P-st lahustub (Martin, 2005). </w:t>
      </w:r>
    </w:p>
    <w:p w14:paraId="5C6F881D" w14:textId="74C591CA" w:rsidR="00946D6F" w:rsidRDefault="00946D6F" w:rsidP="001C2FFD">
      <w:pPr>
        <w:spacing w:line="360" w:lineRule="auto"/>
        <w:ind w:left="283"/>
        <w:jc w:val="both"/>
      </w:pPr>
      <w:r w:rsidRPr="005B1C67">
        <w:t>Vähe on teada</w:t>
      </w:r>
      <w:r w:rsidR="00905A34" w:rsidRPr="005B1C67">
        <w:t>,</w:t>
      </w:r>
      <w:r w:rsidRPr="005B1C67">
        <w:t xml:space="preserve"> milline on kääritamisprotsessi mõju teiste taime jaoks oluliste elementide omastatavusele. Üksikud selles vallas tehtud uurimistööd näitavad, et omastatava Ca, Mg, Mn, Zn ja Cu sisaldus võib kääritamisel väheneda sõltuvalt elemendist 8,7…41,5% (Massé </w:t>
      </w:r>
      <w:r w:rsidRPr="001C2FFD">
        <w:rPr>
          <w:i/>
        </w:rPr>
        <w:t>et al</w:t>
      </w:r>
      <w:r w:rsidRPr="005B1C67">
        <w:t>., 2007). Vähenemine võib olla põhjusta</w:t>
      </w:r>
      <w:r w:rsidR="006A32DF" w:rsidRPr="005B1C67">
        <w:t>t</w:t>
      </w:r>
      <w:r w:rsidRPr="005B1C67">
        <w:t>ud fosfaatide ja karbonaatide tekk</w:t>
      </w:r>
      <w:r w:rsidR="00905A34" w:rsidRPr="005B1C67">
        <w:t>est</w:t>
      </w:r>
      <w:r w:rsidR="00A840AC">
        <w:t xml:space="preserve"> (Möller ja</w:t>
      </w:r>
      <w:r w:rsidRPr="005B1C67">
        <w:t xml:space="preserve"> Müller, 2012). Mikroelementide puhul on leitud, et  kääritamine nende omastatavust ei</w:t>
      </w:r>
      <w:r w:rsidR="00A840AC">
        <w:t xml:space="preserve"> mõjuta (Marcato</w:t>
      </w:r>
      <w:r w:rsidR="00836856" w:rsidRPr="005B1C67">
        <w:t xml:space="preserve"> </w:t>
      </w:r>
      <w:r w:rsidR="00836856" w:rsidRPr="005B1C67">
        <w:rPr>
          <w:i/>
        </w:rPr>
        <w:t>et al.,</w:t>
      </w:r>
      <w:r w:rsidR="00836856" w:rsidRPr="005B1C67">
        <w:t xml:space="preserve"> 2009)</w:t>
      </w:r>
      <w:r w:rsidR="006A32DF" w:rsidRPr="005B1C67">
        <w:t>,</w:t>
      </w:r>
      <w:r w:rsidR="00836856" w:rsidRPr="005B1C67">
        <w:t xml:space="preserve"> kui</w:t>
      </w:r>
      <w:r w:rsidR="006A32DF" w:rsidRPr="005B1C67">
        <w:t>d</w:t>
      </w:r>
      <w:r w:rsidR="00721752">
        <w:t xml:space="preserve"> nagu näitas </w:t>
      </w:r>
      <w:r w:rsidR="00836856" w:rsidRPr="005B1C67">
        <w:t xml:space="preserve">Massé </w:t>
      </w:r>
      <w:r w:rsidR="00721752">
        <w:rPr>
          <w:i/>
        </w:rPr>
        <w:t>et al</w:t>
      </w:r>
      <w:r w:rsidR="00836856" w:rsidRPr="005B1C67">
        <w:t xml:space="preserve"> (2007) võib see olla Zn ja Cu puhul ka teisiti. </w:t>
      </w:r>
    </w:p>
    <w:p w14:paraId="571211FD" w14:textId="77777777" w:rsidR="00E64960" w:rsidRDefault="00E64960" w:rsidP="001C2FFD">
      <w:pPr>
        <w:ind w:left="283"/>
        <w:jc w:val="both"/>
        <w:rPr>
          <w:b/>
        </w:rPr>
      </w:pPr>
    </w:p>
    <w:p w14:paraId="3DC5B520" w14:textId="77777777" w:rsidR="004930AC" w:rsidRPr="005B1C67" w:rsidRDefault="004930AC" w:rsidP="001C2FFD">
      <w:pPr>
        <w:ind w:left="283"/>
        <w:jc w:val="both"/>
        <w:rPr>
          <w:b/>
        </w:rPr>
      </w:pPr>
      <w:r w:rsidRPr="005B1C67">
        <w:rPr>
          <w:b/>
        </w:rPr>
        <w:t xml:space="preserve">Kääritusjäägi </w:t>
      </w:r>
      <w:r w:rsidR="00B55DA3" w:rsidRPr="005B1C67">
        <w:rPr>
          <w:b/>
        </w:rPr>
        <w:t>väetusomadused</w:t>
      </w:r>
    </w:p>
    <w:p w14:paraId="2AE2C553" w14:textId="046D90CF" w:rsidR="00F246F1" w:rsidRDefault="00F246F1" w:rsidP="001C2FFD">
      <w:pPr>
        <w:spacing w:line="360" w:lineRule="auto"/>
        <w:ind w:left="283"/>
        <w:jc w:val="both"/>
      </w:pPr>
      <w:r>
        <w:t xml:space="preserve">Kääritusjääk- käesoleva raporti kontekstis on kääritusjääk märgkääritamise reaktorist välja pumbatav vedelsõnnikuga sarnaste omadustega vedelik. Teatud juhtudel kääritusjääki </w:t>
      </w:r>
      <w:r>
        <w:lastRenderedPageBreak/>
        <w:t xml:space="preserve">separeeritakse ja selle tulemusel eraldatakse kääritusjäägist tahke ja vedel fraktsioon. Separeeritud tahkele fraktsioonile viidatakse tekstis igal juhul eraldi. </w:t>
      </w:r>
    </w:p>
    <w:p w14:paraId="64C25860" w14:textId="5416775B" w:rsidR="0038117F" w:rsidRPr="005B1C67" w:rsidRDefault="00F246F1" w:rsidP="001C2FFD">
      <w:pPr>
        <w:spacing w:line="360" w:lineRule="auto"/>
        <w:ind w:left="283"/>
        <w:jc w:val="both"/>
      </w:pPr>
      <w:r>
        <w:t xml:space="preserve"> </w:t>
      </w:r>
      <w:r w:rsidR="00D469D0" w:rsidRPr="005B1C67">
        <w:t>Kääritusjäägi ta</w:t>
      </w:r>
      <w:r w:rsidR="00FD0F3A" w:rsidRPr="005B1C67">
        <w:t>i</w:t>
      </w:r>
      <w:r w:rsidR="00D469D0" w:rsidRPr="005B1C67">
        <w:t>metoitainete sisaldus sõltub toorainest ja kääritusprotsessist (</w:t>
      </w:r>
      <w:r w:rsidR="00905A34" w:rsidRPr="005B1C67">
        <w:t xml:space="preserve">Provenzano </w:t>
      </w:r>
      <w:r w:rsidR="00905A34" w:rsidRPr="005B1C67">
        <w:rPr>
          <w:i/>
        </w:rPr>
        <w:t>et al.,</w:t>
      </w:r>
      <w:r w:rsidR="00905A34" w:rsidRPr="005B1C67">
        <w:t xml:space="preserve"> 2011</w:t>
      </w:r>
      <w:r w:rsidR="00A00066">
        <w:t>;</w:t>
      </w:r>
      <w:r w:rsidR="00905A34" w:rsidRPr="005B1C67">
        <w:t xml:space="preserve"> </w:t>
      </w:r>
      <w:r w:rsidR="00D469D0" w:rsidRPr="005B1C67">
        <w:t xml:space="preserve">Alburquerque </w:t>
      </w:r>
      <w:r w:rsidR="00D469D0" w:rsidRPr="005B1C67">
        <w:rPr>
          <w:i/>
        </w:rPr>
        <w:t>et al.</w:t>
      </w:r>
      <w:r w:rsidR="00836856" w:rsidRPr="005B1C67">
        <w:rPr>
          <w:i/>
        </w:rPr>
        <w:t>,</w:t>
      </w:r>
      <w:r w:rsidR="00D469D0" w:rsidRPr="005B1C67">
        <w:t xml:space="preserve"> 2012). </w:t>
      </w:r>
      <w:r w:rsidR="00F235C8" w:rsidRPr="005B1C67">
        <w:t>Kääritusjäägi</w:t>
      </w:r>
      <w:r w:rsidR="003F0E63">
        <w:t xml:space="preserve">separeerimisel on võimalik eraldada tahke ja vedel </w:t>
      </w:r>
      <w:r w:rsidR="00F235C8" w:rsidRPr="005B1C67">
        <w:t xml:space="preserve">fraktsioon. </w:t>
      </w:r>
      <w:r w:rsidR="008A42EC">
        <w:t>Kuna separeerimisel jääb valdav osa mineraalsest lämmastikust ja kaaliumist v</w:t>
      </w:r>
      <w:r w:rsidR="00F235C8" w:rsidRPr="005B1C67">
        <w:t>edel</w:t>
      </w:r>
      <w:r w:rsidR="008A42EC">
        <w:t>asse</w:t>
      </w:r>
      <w:r w:rsidR="00F235C8" w:rsidRPr="005B1C67">
        <w:t xml:space="preserve"> fraktsioon</w:t>
      </w:r>
      <w:r w:rsidR="008A42EC">
        <w:t xml:space="preserve">i, siis sobib see </w:t>
      </w:r>
      <w:r w:rsidR="00F235C8" w:rsidRPr="005B1C67">
        <w:t>kasuta</w:t>
      </w:r>
      <w:r w:rsidR="008A42EC">
        <w:t>miseks</w:t>
      </w:r>
      <w:r w:rsidR="00F235C8" w:rsidRPr="005B1C67">
        <w:t xml:space="preserve"> kiiretoimelise N ja K väetisena. Tahke fraktsioon </w:t>
      </w:r>
      <w:r w:rsidR="008A42EC">
        <w:t xml:space="preserve">on kasutatav </w:t>
      </w:r>
      <w:r w:rsidR="00900862" w:rsidRPr="005B1C67">
        <w:t>mullaparandusainena</w:t>
      </w:r>
      <w:r w:rsidR="00836856" w:rsidRPr="005B1C67">
        <w:t>, sest sel</w:t>
      </w:r>
      <w:r w:rsidR="009E2997" w:rsidRPr="005B1C67">
        <w:t>l</w:t>
      </w:r>
      <w:r w:rsidR="00836856" w:rsidRPr="005B1C67">
        <w:t>es</w:t>
      </w:r>
      <w:r w:rsidR="009E2997" w:rsidRPr="005B1C67">
        <w:t xml:space="preserve"> on suur üld</w:t>
      </w:r>
      <w:r w:rsidR="00900862" w:rsidRPr="005B1C67">
        <w:t>-</w:t>
      </w:r>
      <w:r w:rsidR="009E2997" w:rsidRPr="005B1C67">
        <w:t xml:space="preserve"> ja orgaanilise N,</w:t>
      </w:r>
      <w:r w:rsidR="0030426A" w:rsidRPr="005B1C67">
        <w:t xml:space="preserve"> P</w:t>
      </w:r>
      <w:r w:rsidR="009E2997" w:rsidRPr="005B1C67">
        <w:t xml:space="preserve"> ja C</w:t>
      </w:r>
      <w:r w:rsidR="0030426A" w:rsidRPr="005B1C67">
        <w:t xml:space="preserve"> sisaldus. </w:t>
      </w:r>
      <w:r w:rsidR="00836856" w:rsidRPr="005B1C67">
        <w:t>K</w:t>
      </w:r>
      <w:r w:rsidR="00C10C17" w:rsidRPr="005B1C67">
        <w:t>as</w:t>
      </w:r>
      <w:r w:rsidR="00F235C8" w:rsidRPr="005B1C67">
        <w:t xml:space="preserve"> kääritusjäägi tahes liigitub väetiseks või mullaparandusaineks  sõltub</w:t>
      </w:r>
      <w:r w:rsidR="009E2997" w:rsidRPr="005B1C67">
        <w:t xml:space="preserve"> </w:t>
      </w:r>
      <w:r w:rsidR="00F235C8" w:rsidRPr="005B1C67">
        <w:t xml:space="preserve">mineraalse N </w:t>
      </w:r>
      <w:r w:rsidR="004F36D0" w:rsidRPr="005B1C67">
        <w:t xml:space="preserve">ja orgaanilise aine </w:t>
      </w:r>
      <w:r w:rsidR="00C10C17" w:rsidRPr="005B1C67">
        <w:t>sisaldus</w:t>
      </w:r>
      <w:r w:rsidR="00F235C8" w:rsidRPr="005B1C67">
        <w:t>est</w:t>
      </w:r>
      <w:r w:rsidR="007A737B" w:rsidRPr="005B1C67">
        <w:t xml:space="preserve">, mis peab </w:t>
      </w:r>
      <w:r w:rsidR="006A32DF" w:rsidRPr="005B1C67">
        <w:t xml:space="preserve">viimase puhul moodustama </w:t>
      </w:r>
      <w:r w:rsidR="007A737B" w:rsidRPr="005B1C67">
        <w:t>vähemalt 20% kuivainest</w:t>
      </w:r>
      <w:r w:rsidR="00C10C17" w:rsidRPr="005B1C67">
        <w:t>.</w:t>
      </w:r>
      <w:r w:rsidR="00F235C8" w:rsidRPr="005B1C67">
        <w:t xml:space="preserve"> </w:t>
      </w:r>
      <w:r w:rsidR="008F4FF9" w:rsidRPr="005B1C67">
        <w:t>T</w:t>
      </w:r>
      <w:r w:rsidR="00C10C17" w:rsidRPr="005B1C67">
        <w:t>ahes</w:t>
      </w:r>
      <w:r w:rsidR="009E2997" w:rsidRPr="005B1C67">
        <w:t xml:space="preserve"> </w:t>
      </w:r>
      <w:r w:rsidR="008F4FF9" w:rsidRPr="005B1C67">
        <w:t xml:space="preserve">milles </w:t>
      </w:r>
      <w:r w:rsidR="00F235C8" w:rsidRPr="005B1C67">
        <w:t>mineraal</w:t>
      </w:r>
      <w:r w:rsidR="009E2997" w:rsidRPr="005B1C67">
        <w:t>se</w:t>
      </w:r>
      <w:r w:rsidR="004F36D0" w:rsidRPr="005B1C67">
        <w:t xml:space="preserve"> </w:t>
      </w:r>
      <w:r w:rsidR="007A737B" w:rsidRPr="005B1C67">
        <w:t xml:space="preserve">lämmastiku </w:t>
      </w:r>
      <w:r w:rsidR="00F235C8" w:rsidRPr="005B1C67">
        <w:t>sisaldus</w:t>
      </w:r>
      <w:r w:rsidR="009E2997" w:rsidRPr="005B1C67">
        <w:t xml:space="preserve"> </w:t>
      </w:r>
      <w:r w:rsidR="007A737B" w:rsidRPr="005B1C67">
        <w:t xml:space="preserve">moodustab üldsisaldusest </w:t>
      </w:r>
      <w:r w:rsidR="00836856" w:rsidRPr="005B1C67">
        <w:t>&gt;</w:t>
      </w:r>
      <w:r w:rsidR="009E2997" w:rsidRPr="005B1C67">
        <w:t>50%, on käsitletav</w:t>
      </w:r>
      <w:r w:rsidR="004F36D0" w:rsidRPr="005B1C67">
        <w:t xml:space="preserve"> lämmastik</w:t>
      </w:r>
      <w:r w:rsidR="00C10C17" w:rsidRPr="005B1C67">
        <w:t xml:space="preserve">väetisena. </w:t>
      </w:r>
      <w:r w:rsidR="00836856" w:rsidRPr="005B1C67">
        <w:t>V</w:t>
      </w:r>
      <w:r w:rsidR="009E2997" w:rsidRPr="005B1C67">
        <w:t xml:space="preserve">äiksema </w:t>
      </w:r>
      <w:r w:rsidR="007E7088">
        <w:t xml:space="preserve">mineraalse </w:t>
      </w:r>
      <w:r w:rsidR="00F235C8" w:rsidRPr="005B1C67">
        <w:t xml:space="preserve">N sisaldusega </w:t>
      </w:r>
      <w:r w:rsidR="00C10C17" w:rsidRPr="005B1C67">
        <w:t xml:space="preserve"> </w:t>
      </w:r>
      <w:r w:rsidR="009E2997" w:rsidRPr="005B1C67">
        <w:t xml:space="preserve">kääritusjäägi </w:t>
      </w:r>
      <w:r w:rsidR="00F235C8" w:rsidRPr="005B1C67">
        <w:t xml:space="preserve"> </w:t>
      </w:r>
      <w:r w:rsidR="009E2997" w:rsidRPr="005B1C67">
        <w:t xml:space="preserve">puhul </w:t>
      </w:r>
      <w:r w:rsidR="00FD0F3A" w:rsidRPr="005B1C67">
        <w:t>on tegemist mullaparandusai</w:t>
      </w:r>
      <w:r w:rsidR="00F235C8" w:rsidRPr="005B1C67">
        <w:t>nega</w:t>
      </w:r>
      <w:r w:rsidR="004F36D0" w:rsidRPr="005B1C67">
        <w:t xml:space="preserve">. </w:t>
      </w:r>
      <w:r w:rsidR="0038117F" w:rsidRPr="005B1C67">
        <w:t xml:space="preserve">Tähtis </w:t>
      </w:r>
      <w:r w:rsidR="000A3D19" w:rsidRPr="005B1C67">
        <w:t>näitaja kääritusjäägi tahese puhul on bioloogiline küpsus</w:t>
      </w:r>
      <w:r w:rsidR="00261AA3">
        <w:t xml:space="preserve"> või stabiilsus</w:t>
      </w:r>
      <w:r w:rsidR="00A840AC">
        <w:t xml:space="preserve"> („</w:t>
      </w:r>
      <w:r w:rsidR="00261AA3">
        <w:t xml:space="preserve">biological </w:t>
      </w:r>
      <w:r w:rsidR="00A840AC">
        <w:t>maturity“)</w:t>
      </w:r>
      <w:r w:rsidR="000A3D19" w:rsidRPr="005B1C67">
        <w:t>, mis on oluline selle oh</w:t>
      </w:r>
      <w:r w:rsidR="00FD0F3A" w:rsidRPr="005B1C67">
        <w:t>u</w:t>
      </w:r>
      <w:r w:rsidR="000A3D19" w:rsidRPr="005B1C67">
        <w:t>tuks kasutamiseks</w:t>
      </w:r>
      <w:r w:rsidR="00AC06D1">
        <w:t xml:space="preserve"> (</w:t>
      </w:r>
      <w:r w:rsidR="00952AA3">
        <w:t>materjal ei tohi  kujutada ohtu, inimesel</w:t>
      </w:r>
      <w:r w:rsidR="005E6F33">
        <w:t>e,</w:t>
      </w:r>
      <w:r w:rsidR="00952AA3">
        <w:t xml:space="preserve"> taimele, loomale, mullale ja keskkonnale</w:t>
      </w:r>
      <w:r w:rsidR="00AC06D1">
        <w:t>)</w:t>
      </w:r>
      <w:r w:rsidR="007A737B" w:rsidRPr="005B1C67">
        <w:t xml:space="preserve">. </w:t>
      </w:r>
      <w:r w:rsidR="000A3D19" w:rsidRPr="005B1C67">
        <w:t>Bi</w:t>
      </w:r>
      <w:r w:rsidR="0038117F" w:rsidRPr="005B1C67">
        <w:t>o</w:t>
      </w:r>
      <w:r w:rsidR="000A3D19" w:rsidRPr="005B1C67">
        <w:t>loogilist küpsust (humiin ja fulvohapete sisaldus) iseloomutab taheses tselluloosi</w:t>
      </w:r>
      <w:r w:rsidR="00A840AC">
        <w:t>/</w:t>
      </w:r>
      <w:r w:rsidR="000A3D19" w:rsidRPr="005B1C67">
        <w:t xml:space="preserve">Iigniini ja </w:t>
      </w:r>
      <w:r w:rsidR="00A840AC">
        <w:t>(</w:t>
      </w:r>
      <w:r w:rsidR="000A3D19" w:rsidRPr="005B1C67">
        <w:t>tselluloosi + hemitselluloos</w:t>
      </w:r>
      <w:r w:rsidR="00A840AC">
        <w:t>)/</w:t>
      </w:r>
      <w:r w:rsidR="000A3D19" w:rsidRPr="005B1C67">
        <w:t xml:space="preserve">ligniini suhe, mis </w:t>
      </w:r>
      <w:r w:rsidR="00B35DB4" w:rsidRPr="005B1C67">
        <w:t xml:space="preserve">on </w:t>
      </w:r>
      <w:r w:rsidR="000A3D19" w:rsidRPr="005B1C67">
        <w:t>orgaanilise aine humifi</w:t>
      </w:r>
      <w:r w:rsidR="0038117F" w:rsidRPr="005B1C67">
        <w:t xml:space="preserve">katsiooni indikaatoriks. </w:t>
      </w:r>
      <w:r w:rsidR="000A3D19" w:rsidRPr="005B1C67">
        <w:t>Piirnäit</w:t>
      </w:r>
      <w:r w:rsidR="001509BB" w:rsidRPr="005B1C67">
        <w:t>,</w:t>
      </w:r>
      <w:r w:rsidR="000A3D19" w:rsidRPr="005B1C67">
        <w:t xml:space="preserve"> millest alates loetakse materjal </w:t>
      </w:r>
      <w:r w:rsidR="007A737B" w:rsidRPr="005B1C67">
        <w:t xml:space="preserve">bioloogiliselt </w:t>
      </w:r>
      <w:r w:rsidR="000A3D19" w:rsidRPr="005B1C67">
        <w:t>küpseks</w:t>
      </w:r>
      <w:r w:rsidR="007A737B" w:rsidRPr="005B1C67">
        <w:t xml:space="preserve"> ja ohutuks</w:t>
      </w:r>
      <w:r w:rsidR="00A840AC">
        <w:t xml:space="preserve"> on 0,5 (Komilis ja Ham 2003;</w:t>
      </w:r>
      <w:r w:rsidR="000A3D19" w:rsidRPr="005B1C67">
        <w:t xml:space="preserve"> Nkoa, 2014)</w:t>
      </w:r>
      <w:r w:rsidR="0030426A" w:rsidRPr="005B1C67">
        <w:t xml:space="preserve">. </w:t>
      </w:r>
    </w:p>
    <w:p w14:paraId="0EC54D38" w14:textId="02BD2EA2" w:rsidR="000A3D19" w:rsidRPr="005B1C67" w:rsidRDefault="0030426A" w:rsidP="001C2FFD">
      <w:pPr>
        <w:spacing w:line="360" w:lineRule="auto"/>
        <w:ind w:left="283"/>
        <w:jc w:val="both"/>
      </w:pPr>
      <w:r w:rsidRPr="005B1C67">
        <w:t>Kääritusjäägi omadused väetisena ja millise kultuuri väetamiseks</w:t>
      </w:r>
      <w:r w:rsidR="007A737B" w:rsidRPr="005B1C67">
        <w:t xml:space="preserve"> </w:t>
      </w:r>
      <w:r w:rsidRPr="005B1C67">
        <w:t xml:space="preserve">see kõige paremini </w:t>
      </w:r>
      <w:r w:rsidR="00585AD1" w:rsidRPr="005B1C67">
        <w:t xml:space="preserve">sobib, </w:t>
      </w:r>
      <w:r w:rsidRPr="005B1C67">
        <w:t xml:space="preserve">määrab ära tooraine, mille kääritamisel see </w:t>
      </w:r>
      <w:r w:rsidR="00585AD1" w:rsidRPr="005B1C67">
        <w:t xml:space="preserve">on </w:t>
      </w:r>
      <w:r w:rsidRPr="005B1C67">
        <w:t xml:space="preserve">saadud. </w:t>
      </w:r>
      <w:r w:rsidR="007A737B" w:rsidRPr="005B1C67">
        <w:t>V</w:t>
      </w:r>
      <w:r w:rsidRPr="005B1C67">
        <w:t>eise sõnniku kääritusjääk sisaldab p</w:t>
      </w:r>
      <w:r w:rsidR="0038117F" w:rsidRPr="005B1C67">
        <w:t>a</w:t>
      </w:r>
      <w:r w:rsidRPr="005B1C67">
        <w:t xml:space="preserve">lju P-d ja K-d ja sobib seetõttu hästi väetiseks </w:t>
      </w:r>
      <w:r w:rsidR="00B75209" w:rsidRPr="005B1C67">
        <w:t xml:space="preserve">liblikõielistele </w:t>
      </w:r>
      <w:r w:rsidR="00B9628A" w:rsidRPr="005B1C67">
        <w:t xml:space="preserve">ning </w:t>
      </w:r>
      <w:r w:rsidR="00B75209" w:rsidRPr="005B1C67">
        <w:t>õitsemise või viljumise faasis</w:t>
      </w:r>
      <w:r w:rsidR="0038117F" w:rsidRPr="005B1C67">
        <w:t xml:space="preserve"> olevatele taimedele</w:t>
      </w:r>
      <w:r w:rsidR="00B75209" w:rsidRPr="005B1C67">
        <w:t xml:space="preserve">. Kanasõnniku kääritusjääk sobib hästi </w:t>
      </w:r>
      <w:r w:rsidR="00BE62C3" w:rsidRPr="005B1C67">
        <w:t xml:space="preserve">näiteks </w:t>
      </w:r>
      <w:r w:rsidR="00B75209" w:rsidRPr="005B1C67">
        <w:t>teravilja, rohumaa</w:t>
      </w:r>
      <w:r w:rsidR="0038117F" w:rsidRPr="005B1C67">
        <w:t>,</w:t>
      </w:r>
      <w:r w:rsidR="00B75209" w:rsidRPr="005B1C67">
        <w:t xml:space="preserve"> juurvilja j</w:t>
      </w:r>
      <w:r w:rsidR="00BE62C3" w:rsidRPr="005B1C67">
        <w:t>a teiste</w:t>
      </w:r>
      <w:r w:rsidR="00B75209" w:rsidRPr="005B1C67">
        <w:t xml:space="preserve"> kõrge N vajadusega kultuuri</w:t>
      </w:r>
      <w:r w:rsidR="00BE62C3" w:rsidRPr="005B1C67">
        <w:t>de</w:t>
      </w:r>
      <w:r w:rsidR="00B75209" w:rsidRPr="005B1C67">
        <w:t xml:space="preserve"> väetiseks (Nkoa</w:t>
      </w:r>
      <w:r w:rsidR="00FD0F3A" w:rsidRPr="005B1C67">
        <w:t>, 2014). Mitmes riigis on kehte</w:t>
      </w:r>
      <w:r w:rsidR="00B75209" w:rsidRPr="005B1C67">
        <w:t>sta</w:t>
      </w:r>
      <w:r w:rsidR="00FD0F3A" w:rsidRPr="005B1C67">
        <w:t>t</w:t>
      </w:r>
      <w:r w:rsidR="00B75209" w:rsidRPr="005B1C67">
        <w:t>ud kääritusjäägi toitainete</w:t>
      </w:r>
      <w:r w:rsidR="00FD0F3A" w:rsidRPr="005B1C67">
        <w:t xml:space="preserve"> </w:t>
      </w:r>
      <w:r w:rsidR="00B75209" w:rsidRPr="005B1C67">
        <w:t>sisaldusele miinimumnõuded. Näiteks peab Prantsusmaal kehtiva standardi kohaselt olema K</w:t>
      </w:r>
      <w:r w:rsidR="0038117F" w:rsidRPr="005B1C67">
        <w:rPr>
          <w:vertAlign w:val="subscript"/>
        </w:rPr>
        <w:t>2</w:t>
      </w:r>
      <w:r w:rsidR="00B75209" w:rsidRPr="005B1C67">
        <w:t>O, P</w:t>
      </w:r>
      <w:r w:rsidR="00B75209" w:rsidRPr="005B1C67">
        <w:rPr>
          <w:vertAlign w:val="subscript"/>
        </w:rPr>
        <w:t>2</w:t>
      </w:r>
      <w:r w:rsidR="00B75209" w:rsidRPr="005B1C67">
        <w:t xml:space="preserve">O5 sisaldus  kääritusjäägis (mitte kuivaines) </w:t>
      </w:r>
      <w:r w:rsidR="0038117F" w:rsidRPr="005B1C67">
        <w:t>&gt;</w:t>
      </w:r>
      <w:r w:rsidR="00B75209" w:rsidRPr="005B1C67">
        <w:t>3%. Saksamaal kehtivate nõuete kohaselt peab N sisaldus</w:t>
      </w:r>
      <w:r w:rsidR="007A737B" w:rsidRPr="005B1C67">
        <w:t xml:space="preserve"> olema</w:t>
      </w:r>
      <w:r w:rsidR="00B75209" w:rsidRPr="005B1C67">
        <w:t xml:space="preserve"> kuivaines</w:t>
      </w:r>
      <w:r w:rsidR="007A737B" w:rsidRPr="005B1C67">
        <w:t xml:space="preserve"> </w:t>
      </w:r>
      <w:r w:rsidR="0038117F" w:rsidRPr="005B1C67">
        <w:t>&gt;0,5%, P &gt;</w:t>
      </w:r>
      <w:r w:rsidR="00B75209" w:rsidRPr="005B1C67">
        <w:t>0,3% ja K</w:t>
      </w:r>
      <w:r w:rsidR="00B75209" w:rsidRPr="005B1C67">
        <w:rPr>
          <w:vertAlign w:val="subscript"/>
        </w:rPr>
        <w:t>2</w:t>
      </w:r>
      <w:r w:rsidR="00B75209" w:rsidRPr="005B1C67">
        <w:t xml:space="preserve">O </w:t>
      </w:r>
      <w:r w:rsidR="0038117F" w:rsidRPr="005B1C67">
        <w:t>&gt;</w:t>
      </w:r>
      <w:r w:rsidR="00B75209" w:rsidRPr="005B1C67">
        <w:t>0,5%.</w:t>
      </w:r>
      <w:r w:rsidR="00E924AA" w:rsidRPr="005B1C67">
        <w:t xml:space="preserve"> Suurbritannias kääritusjäägile miinimumnõudeid kehtestatud ei ole</w:t>
      </w:r>
      <w:r w:rsidR="0038117F" w:rsidRPr="005B1C67">
        <w:t>,</w:t>
      </w:r>
      <w:r w:rsidR="00E924AA" w:rsidRPr="005B1C67">
        <w:t xml:space="preserve"> kuid seal peab iga</w:t>
      </w:r>
      <w:r w:rsidR="007A737B" w:rsidRPr="005B1C67">
        <w:t>l väetisena kasutataval</w:t>
      </w:r>
      <w:r w:rsidR="00E924AA" w:rsidRPr="005B1C67">
        <w:t xml:space="preserve"> kääritusjäägi</w:t>
      </w:r>
      <w:r w:rsidR="007A737B" w:rsidRPr="005B1C67">
        <w:t xml:space="preserve">l </w:t>
      </w:r>
      <w:r w:rsidR="00BE62C3" w:rsidRPr="005B1C67">
        <w:t xml:space="preserve">olema </w:t>
      </w:r>
      <w:r w:rsidR="00E924AA" w:rsidRPr="005B1C67">
        <w:t>määratud pH</w:t>
      </w:r>
      <w:r w:rsidR="0038117F" w:rsidRPr="005B1C67">
        <w:t xml:space="preserve">, </w:t>
      </w:r>
      <w:r w:rsidR="00E924AA" w:rsidRPr="005B1C67">
        <w:t>soolade, N</w:t>
      </w:r>
      <w:r w:rsidR="00E924AA" w:rsidRPr="005B1C67">
        <w:rPr>
          <w:vertAlign w:val="subscript"/>
        </w:rPr>
        <w:t>üld</w:t>
      </w:r>
      <w:r w:rsidR="00E924AA" w:rsidRPr="005B1C67">
        <w:t>, P, K, Ca, Mg, S, NO</w:t>
      </w:r>
      <w:r w:rsidR="00E924AA" w:rsidRPr="005B1C67">
        <w:rPr>
          <w:vertAlign w:val="subscript"/>
        </w:rPr>
        <w:t>3</w:t>
      </w:r>
      <w:r w:rsidR="00E924AA" w:rsidRPr="005B1C67">
        <w:t>, NH</w:t>
      </w:r>
      <w:r w:rsidR="00E924AA" w:rsidRPr="005B1C67">
        <w:rPr>
          <w:vertAlign w:val="subscript"/>
        </w:rPr>
        <w:t>4</w:t>
      </w:r>
      <w:r w:rsidR="00E924AA" w:rsidRPr="005B1C67">
        <w:t xml:space="preserve">, mikroelementide, Cl, ja Na sisaldus (Nkoa, 2014).  </w:t>
      </w:r>
    </w:p>
    <w:p w14:paraId="4A104DCE" w14:textId="318A286C" w:rsidR="005B6F98" w:rsidRPr="005B1C67" w:rsidRDefault="000D3F57" w:rsidP="001C2FFD">
      <w:pPr>
        <w:spacing w:line="360" w:lineRule="auto"/>
        <w:ind w:left="283"/>
        <w:jc w:val="both"/>
      </w:pPr>
      <w:r w:rsidRPr="005B1C67">
        <w:t>Kääritusjäägiga väetamine rikastab muld</w:t>
      </w:r>
      <w:r w:rsidR="00513651" w:rsidRPr="005B1C67">
        <w:t>a</w:t>
      </w:r>
      <w:r w:rsidRPr="005B1C67">
        <w:t xml:space="preserve"> C ja N, P K jne elemen</w:t>
      </w:r>
      <w:r w:rsidR="00513651" w:rsidRPr="005B1C67">
        <w:t>tide</w:t>
      </w:r>
      <w:r w:rsidRPr="005B1C67">
        <w:t xml:space="preserve">ga, mille sisaldus kääritusjäägis sõltub nende sisaldusest tooraines. </w:t>
      </w:r>
      <w:r w:rsidR="004B6A35" w:rsidRPr="005B1C67">
        <w:t xml:space="preserve">Sõnniku kääritusjäägi </w:t>
      </w:r>
      <w:r w:rsidR="007061CE" w:rsidRPr="005B1C67">
        <w:t>efektiivs</w:t>
      </w:r>
      <w:r w:rsidR="00F67CB4" w:rsidRPr="005B1C67">
        <w:t>u</w:t>
      </w:r>
      <w:r w:rsidR="007061CE" w:rsidRPr="005B1C67">
        <w:t xml:space="preserve">s </w:t>
      </w:r>
      <w:r w:rsidR="004B6A35" w:rsidRPr="005B1C67">
        <w:t xml:space="preserve">C allikana </w:t>
      </w:r>
      <w:r w:rsidR="0038117F" w:rsidRPr="005B1C67">
        <w:t>on samaväärne</w:t>
      </w:r>
      <w:r w:rsidR="004B6A35" w:rsidRPr="005B1C67">
        <w:t xml:space="preserve"> kääritama</w:t>
      </w:r>
      <w:r w:rsidR="00BE62C3" w:rsidRPr="005B1C67">
        <w:t>ta</w:t>
      </w:r>
      <w:r w:rsidR="004B6A35" w:rsidRPr="005B1C67">
        <w:t xml:space="preserve"> sõnnikuga. Kuigi kääritamise käigus </w:t>
      </w:r>
      <w:r w:rsidR="007A737B" w:rsidRPr="005B1C67">
        <w:t xml:space="preserve">liigub </w:t>
      </w:r>
      <w:r w:rsidR="004B6A35" w:rsidRPr="005B1C67">
        <w:t>osa sõnnikus olevast C</w:t>
      </w:r>
      <w:r w:rsidR="00555535" w:rsidRPr="005B1C67">
        <w:t>-</w:t>
      </w:r>
      <w:r w:rsidR="004B6A35" w:rsidRPr="005B1C67">
        <w:t xml:space="preserve">st </w:t>
      </w:r>
      <w:r w:rsidR="007A737B" w:rsidRPr="005B1C67">
        <w:t xml:space="preserve">biogaasi, </w:t>
      </w:r>
      <w:r w:rsidR="004B6A35" w:rsidRPr="005B1C67">
        <w:t xml:space="preserve">näitavad tulemused, </w:t>
      </w:r>
      <w:r w:rsidR="00FB3383" w:rsidRPr="005B1C67">
        <w:t xml:space="preserve">et </w:t>
      </w:r>
      <w:r w:rsidR="0038117F" w:rsidRPr="005B1C67">
        <w:t>selle</w:t>
      </w:r>
      <w:r w:rsidR="0034447E" w:rsidRPr="005B1C67">
        <w:t xml:space="preserve">l puudub </w:t>
      </w:r>
      <w:r w:rsidR="00FB3383" w:rsidRPr="005B1C67">
        <w:t>mõju mulla C</w:t>
      </w:r>
      <w:r w:rsidR="00FB3383" w:rsidRPr="005B1C67">
        <w:rPr>
          <w:vertAlign w:val="subscript"/>
        </w:rPr>
        <w:t>üld</w:t>
      </w:r>
      <w:r w:rsidR="00FB3383" w:rsidRPr="005B1C67">
        <w:t xml:space="preserve"> </w:t>
      </w:r>
      <w:r w:rsidR="0034447E" w:rsidRPr="005B1C67">
        <w:t xml:space="preserve">ja </w:t>
      </w:r>
      <w:r w:rsidR="00FB3383" w:rsidRPr="005B1C67">
        <w:t>N</w:t>
      </w:r>
      <w:r w:rsidR="00FB3383" w:rsidRPr="005B1C67">
        <w:rPr>
          <w:vertAlign w:val="subscript"/>
        </w:rPr>
        <w:t>üld</w:t>
      </w:r>
      <w:r w:rsidR="00FB3383" w:rsidRPr="005B1C67">
        <w:t xml:space="preserve"> sisaldusele</w:t>
      </w:r>
      <w:r w:rsidR="0038117F" w:rsidRPr="005B1C67">
        <w:t xml:space="preserve"> (Möller, 2015)</w:t>
      </w:r>
      <w:r w:rsidR="00A840AC">
        <w:t xml:space="preserve">. </w:t>
      </w:r>
      <w:r w:rsidR="00721752">
        <w:lastRenderedPageBreak/>
        <w:t>Möller</w:t>
      </w:r>
      <w:r w:rsidR="00FB3383" w:rsidRPr="005B1C67">
        <w:t xml:space="preserve"> (2009) poolt </w:t>
      </w:r>
      <w:r w:rsidR="0034447E" w:rsidRPr="005B1C67">
        <w:t xml:space="preserve">läbi viidud ja 4 aastat kestnud </w:t>
      </w:r>
      <w:r w:rsidR="00FB3383" w:rsidRPr="005B1C67">
        <w:t>katses</w:t>
      </w:r>
      <w:r w:rsidR="0034447E" w:rsidRPr="005B1C67">
        <w:t xml:space="preserve"> oli</w:t>
      </w:r>
      <w:r w:rsidR="00FB3383" w:rsidRPr="005B1C67">
        <w:t xml:space="preserve"> </w:t>
      </w:r>
      <w:r w:rsidR="00555535" w:rsidRPr="005B1C67">
        <w:t>kääritamata ja kääritatud sõnniku</w:t>
      </w:r>
      <w:r w:rsidR="0034447E" w:rsidRPr="005B1C67">
        <w:t xml:space="preserve"> mõju </w:t>
      </w:r>
      <w:r w:rsidR="007E7088">
        <w:t xml:space="preserve">mulla </w:t>
      </w:r>
      <w:r w:rsidR="0034447E" w:rsidRPr="005B1C67">
        <w:t>C</w:t>
      </w:r>
      <w:r w:rsidR="0034447E" w:rsidRPr="005B1C67">
        <w:rPr>
          <w:vertAlign w:val="subscript"/>
        </w:rPr>
        <w:t>üld</w:t>
      </w:r>
      <w:r w:rsidR="0034447E" w:rsidRPr="005B1C67">
        <w:t xml:space="preserve"> ja N</w:t>
      </w:r>
      <w:r w:rsidR="0034447E" w:rsidRPr="005B1C67">
        <w:rPr>
          <w:vertAlign w:val="subscript"/>
        </w:rPr>
        <w:t>üld</w:t>
      </w:r>
      <w:r w:rsidR="0034447E" w:rsidRPr="005B1C67">
        <w:t xml:space="preserve"> sisaldusele </w:t>
      </w:r>
      <w:r w:rsidR="00BE62C3" w:rsidRPr="005B1C67">
        <w:t>võrdväärne</w:t>
      </w:r>
      <w:r w:rsidR="0034447E" w:rsidRPr="005B1C67">
        <w:t xml:space="preserve">. </w:t>
      </w:r>
      <w:r w:rsidR="00555535" w:rsidRPr="005B1C67">
        <w:t>S</w:t>
      </w:r>
      <w:r w:rsidR="0038117F" w:rsidRPr="005B1C67">
        <w:t xml:space="preserve">arnase tulemuse andis </w:t>
      </w:r>
      <w:r w:rsidR="00FB3383" w:rsidRPr="005B1C67">
        <w:t xml:space="preserve">ka Bachmanni </w:t>
      </w:r>
      <w:r w:rsidR="00FB3383" w:rsidRPr="00B42B60">
        <w:rPr>
          <w:i/>
        </w:rPr>
        <w:t>et al</w:t>
      </w:r>
      <w:r w:rsidR="00FB3383" w:rsidRPr="005B1C67">
        <w:t xml:space="preserve"> (2014)</w:t>
      </w:r>
      <w:r w:rsidR="00555535" w:rsidRPr="005B1C67">
        <w:t xml:space="preserve">  uurimistöö, </w:t>
      </w:r>
      <w:r w:rsidR="0034447E" w:rsidRPr="005B1C67">
        <w:t xml:space="preserve">mis näitas, et </w:t>
      </w:r>
      <w:r w:rsidR="00555535" w:rsidRPr="005B1C67">
        <w:t>C</w:t>
      </w:r>
      <w:r w:rsidR="00555535" w:rsidRPr="005B1C67">
        <w:rPr>
          <w:vertAlign w:val="subscript"/>
        </w:rPr>
        <w:t>üld</w:t>
      </w:r>
      <w:r w:rsidR="00555535" w:rsidRPr="005B1C67">
        <w:t xml:space="preserve"> sisaldus</w:t>
      </w:r>
      <w:r w:rsidR="007061CE" w:rsidRPr="005B1C67">
        <w:t xml:space="preserve"> kääritamata ja kääritatud sõnnikuga väetatud mullas</w:t>
      </w:r>
      <w:r w:rsidR="00555535" w:rsidRPr="005B1C67">
        <w:t xml:space="preserve"> </w:t>
      </w:r>
      <w:r w:rsidR="00FB3383" w:rsidRPr="005B1C67">
        <w:t xml:space="preserve">pärast kolm aastat </w:t>
      </w:r>
      <w:r w:rsidR="0034447E" w:rsidRPr="005B1C67">
        <w:t xml:space="preserve">kestnud väetamist </w:t>
      </w:r>
      <w:r w:rsidR="00555535" w:rsidRPr="005B1C67">
        <w:t>ei erinenud</w:t>
      </w:r>
      <w:r w:rsidR="00FB3383" w:rsidRPr="005B1C67">
        <w:t xml:space="preserve">. </w:t>
      </w:r>
      <w:r w:rsidR="00FB3383" w:rsidRPr="005B1C67">
        <w:rPr>
          <w:color w:val="000000" w:themeColor="text1"/>
        </w:rPr>
        <w:t>Foud</w:t>
      </w:r>
      <w:r w:rsidR="00995F1E" w:rsidRPr="005B1C67">
        <w:rPr>
          <w:color w:val="000000" w:themeColor="text1"/>
        </w:rPr>
        <w:t>a</w:t>
      </w:r>
      <w:r w:rsidR="00FB3383" w:rsidRPr="005B1C67">
        <w:rPr>
          <w:color w:val="FF0000"/>
        </w:rPr>
        <w:t xml:space="preserve"> </w:t>
      </w:r>
      <w:r w:rsidR="00FB3383" w:rsidRPr="005B1C67">
        <w:t xml:space="preserve">(2011) </w:t>
      </w:r>
      <w:r w:rsidR="00C3099E" w:rsidRPr="005B1C67">
        <w:t xml:space="preserve">uuris </w:t>
      </w:r>
      <w:r w:rsidR="00555535" w:rsidRPr="005B1C67">
        <w:t xml:space="preserve">kääritamata ja kääritatud sõnniku </w:t>
      </w:r>
      <w:r w:rsidR="00FB3383" w:rsidRPr="005B1C67">
        <w:t xml:space="preserve">mõju mulla </w:t>
      </w:r>
      <w:r w:rsidR="00FB3383" w:rsidRPr="005B1C67">
        <w:rPr>
          <w:color w:val="000000" w:themeColor="text1"/>
        </w:rPr>
        <w:t>C sisaldusele</w:t>
      </w:r>
      <w:r w:rsidR="00C3099E" w:rsidRPr="005B1C67">
        <w:rPr>
          <w:color w:val="000000" w:themeColor="text1"/>
        </w:rPr>
        <w:t xml:space="preserve"> nõukatses ja leidis samuti</w:t>
      </w:r>
      <w:r w:rsidR="00FB3383" w:rsidRPr="005B1C67">
        <w:t xml:space="preserve">, et </w:t>
      </w:r>
      <w:r w:rsidR="00555535" w:rsidRPr="005B1C67">
        <w:t>käärita</w:t>
      </w:r>
      <w:r w:rsidR="007061CE" w:rsidRPr="005B1C67">
        <w:t>t</w:t>
      </w:r>
      <w:r w:rsidR="00555535" w:rsidRPr="005B1C67">
        <w:t xml:space="preserve">ud ja kääritamata sõnniku </w:t>
      </w:r>
      <w:r w:rsidR="00FB3383" w:rsidRPr="005B1C67">
        <w:t xml:space="preserve">mõju </w:t>
      </w:r>
      <w:r w:rsidR="008D5ED1" w:rsidRPr="005B1C67">
        <w:t>mulla C</w:t>
      </w:r>
      <w:r w:rsidR="008D5ED1" w:rsidRPr="005B1C67">
        <w:rPr>
          <w:vertAlign w:val="subscript"/>
        </w:rPr>
        <w:t>üld</w:t>
      </w:r>
      <w:r w:rsidR="008D5ED1" w:rsidRPr="005B1C67">
        <w:t xml:space="preserve"> sisaldusele </w:t>
      </w:r>
      <w:r w:rsidR="0034447E" w:rsidRPr="005B1C67">
        <w:t>on sarnane</w:t>
      </w:r>
      <w:r w:rsidR="00FB3383" w:rsidRPr="005B1C67">
        <w:t>. Seda vaatamata sellele,</w:t>
      </w:r>
      <w:r w:rsidR="008D5ED1" w:rsidRPr="005B1C67">
        <w:t xml:space="preserve"> et</w:t>
      </w:r>
      <w:r w:rsidR="00FB3383" w:rsidRPr="005B1C67">
        <w:t xml:space="preserve"> kääritamata sõnnikuga </w:t>
      </w:r>
      <w:r w:rsidR="0034447E" w:rsidRPr="005B1C67">
        <w:t xml:space="preserve">viidi </w:t>
      </w:r>
      <w:r w:rsidR="00FB3383" w:rsidRPr="005B1C67">
        <w:t>mulda C-d peaaegu kaks korda rohkem</w:t>
      </w:r>
      <w:r w:rsidR="00C3099E" w:rsidRPr="005B1C67">
        <w:t xml:space="preserve"> (orgaanilise väetise norm arvutati N alusel)</w:t>
      </w:r>
      <w:r w:rsidR="00555535" w:rsidRPr="005B1C67">
        <w:t xml:space="preserve"> kui kääritatud sõnnikuga</w:t>
      </w:r>
      <w:r w:rsidR="0034447E" w:rsidRPr="005B1C67">
        <w:t xml:space="preserve">. Neist </w:t>
      </w:r>
      <w:r w:rsidR="00E171C5" w:rsidRPr="005B1C67">
        <w:t>uurimistöö tulemustest järeld</w:t>
      </w:r>
      <w:r w:rsidR="00C3099E" w:rsidRPr="005B1C67">
        <w:t>ub</w:t>
      </w:r>
      <w:r w:rsidR="00585AD1" w:rsidRPr="005B1C67">
        <w:t xml:space="preserve"> üheselt</w:t>
      </w:r>
      <w:r w:rsidR="004B3C68">
        <w:t>, et biogaasiks muundatud C „kadu“</w:t>
      </w:r>
      <w:r w:rsidR="00E171C5" w:rsidRPr="005B1C67">
        <w:t>,</w:t>
      </w:r>
      <w:r w:rsidR="00FB3383" w:rsidRPr="005B1C67">
        <w:t xml:space="preserve"> kompenseer</w:t>
      </w:r>
      <w:r w:rsidR="00E171C5" w:rsidRPr="005B1C67">
        <w:t>i</w:t>
      </w:r>
      <w:r w:rsidR="004B3C68">
        <w:t>takse</w:t>
      </w:r>
      <w:r w:rsidR="00E171C5" w:rsidRPr="005B1C67">
        <w:t xml:space="preserve"> kääritatud sõnniku</w:t>
      </w:r>
      <w:r w:rsidR="00C3099E" w:rsidRPr="005B1C67">
        <w:t xml:space="preserve">s olevate </w:t>
      </w:r>
      <w:r w:rsidR="00E171C5" w:rsidRPr="005B1C67">
        <w:t>süs</w:t>
      </w:r>
      <w:r w:rsidR="00FB3383" w:rsidRPr="005B1C67">
        <w:t>in</w:t>
      </w:r>
      <w:r w:rsidR="0034447E" w:rsidRPr="005B1C67">
        <w:t>i</w:t>
      </w:r>
      <w:r w:rsidR="00FB3383" w:rsidRPr="005B1C67">
        <w:t xml:space="preserve">kühendite </w:t>
      </w:r>
      <w:r w:rsidR="00E171C5" w:rsidRPr="005B1C67">
        <w:t>suurem</w:t>
      </w:r>
      <w:r w:rsidR="004B3C68">
        <w:t>a</w:t>
      </w:r>
      <w:r w:rsidR="00E171C5" w:rsidRPr="005B1C67">
        <w:t xml:space="preserve"> vastupidamisvõime </w:t>
      </w:r>
      <w:r w:rsidR="004B3C68">
        <w:t xml:space="preserve">kaudu </w:t>
      </w:r>
      <w:r w:rsidR="00C3099E" w:rsidRPr="005B1C67">
        <w:t>bi</w:t>
      </w:r>
      <w:r w:rsidR="00FD0F3A" w:rsidRPr="005B1C67">
        <w:t>o</w:t>
      </w:r>
      <w:r w:rsidR="00C3099E" w:rsidRPr="005B1C67">
        <w:t xml:space="preserve">loogilisele </w:t>
      </w:r>
      <w:r w:rsidR="00FB3383" w:rsidRPr="005B1C67">
        <w:t>lagunda</w:t>
      </w:r>
      <w:r w:rsidR="00E171C5" w:rsidRPr="005B1C67">
        <w:t>misele</w:t>
      </w:r>
      <w:r w:rsidR="0034447E" w:rsidRPr="005B1C67">
        <w:t xml:space="preserve"> </w:t>
      </w:r>
      <w:r w:rsidR="00FB3383" w:rsidRPr="005B1C67">
        <w:t>(</w:t>
      </w:r>
      <w:r w:rsidR="004D19D5" w:rsidRPr="005B1C67">
        <w:t>Müller, 2015)</w:t>
      </w:r>
      <w:r w:rsidR="0034447E" w:rsidRPr="005B1C67">
        <w:t xml:space="preserve">. </w:t>
      </w:r>
      <w:r w:rsidR="00FB3383" w:rsidRPr="005B1C67">
        <w:t xml:space="preserve"> </w:t>
      </w:r>
      <w:r w:rsidR="00AE06FF">
        <w:t xml:space="preserve">Lahtiseletatuna </w:t>
      </w:r>
      <w:r w:rsidR="008A42EC">
        <w:t xml:space="preserve">see </w:t>
      </w:r>
      <w:r w:rsidR="00AE06FF">
        <w:t>tähendab, et pärast kääritamise protsessi</w:t>
      </w:r>
      <w:r w:rsidR="000E568B">
        <w:t xml:space="preserve"> </w:t>
      </w:r>
      <w:r w:rsidR="00F16E14">
        <w:t xml:space="preserve">on </w:t>
      </w:r>
      <w:r w:rsidR="000E568B">
        <w:t>kääritusjää</w:t>
      </w:r>
      <w:r w:rsidR="00F16E14">
        <w:t>gis vä</w:t>
      </w:r>
      <w:r w:rsidR="00960EAF">
        <w:t>h</w:t>
      </w:r>
      <w:r w:rsidR="00F16E14">
        <w:t xml:space="preserve">em kergesti lagundatavaid süsinikühendeid kui tooraineks olnud vedelsõnnikus, mistõttu toimub </w:t>
      </w:r>
      <w:r w:rsidR="00960EAF">
        <w:t xml:space="preserve">mullas kääritusjäägi orgaanilise aine lagundamine vedelsõnnikuga võrreldes aeglasemalt. </w:t>
      </w:r>
      <w:r w:rsidR="0034447E" w:rsidRPr="005B1C67">
        <w:t>K</w:t>
      </w:r>
      <w:r w:rsidR="004C1C3E" w:rsidRPr="005B1C67">
        <w:t xml:space="preserve">ääritusjääk on väga hea </w:t>
      </w:r>
      <w:r w:rsidR="00E171C5" w:rsidRPr="005B1C67">
        <w:t>lämmastik</w:t>
      </w:r>
      <w:r w:rsidR="004C1C3E" w:rsidRPr="005B1C67">
        <w:t>väetis, mille efektiivsus ei ole mineraalse N väetisega</w:t>
      </w:r>
      <w:r w:rsidR="000E37AC" w:rsidRPr="005B1C67">
        <w:t xml:space="preserve"> võrreldes</w:t>
      </w:r>
      <w:r w:rsidR="004C1C3E" w:rsidRPr="005B1C67">
        <w:t xml:space="preserve"> väiksem</w:t>
      </w:r>
      <w:r w:rsidR="00BE62C3" w:rsidRPr="005B1C67">
        <w:t>,</w:t>
      </w:r>
      <w:r w:rsidR="004F36D0" w:rsidRPr="005B1C67">
        <w:t xml:space="preserve"> kui norm arvutada NH</w:t>
      </w:r>
      <w:r w:rsidR="004F36D0" w:rsidRPr="005B1C67">
        <w:rPr>
          <w:vertAlign w:val="subscript"/>
        </w:rPr>
        <w:t>4</w:t>
      </w:r>
      <w:r w:rsidR="004F36D0" w:rsidRPr="005B1C67">
        <w:t>-N baasil</w:t>
      </w:r>
      <w:r w:rsidR="00C3099E" w:rsidRPr="005B1C67">
        <w:t xml:space="preserve"> (mitte N</w:t>
      </w:r>
      <w:r w:rsidR="00C3099E" w:rsidRPr="005B1C67">
        <w:rPr>
          <w:vertAlign w:val="subscript"/>
        </w:rPr>
        <w:t>üld</w:t>
      </w:r>
      <w:r w:rsidR="00C3099E" w:rsidRPr="005B1C67">
        <w:t>)</w:t>
      </w:r>
      <w:r w:rsidR="004F36D0" w:rsidRPr="005B1C67">
        <w:t xml:space="preserve"> </w:t>
      </w:r>
      <w:r w:rsidR="004C1C3E" w:rsidRPr="005B1C67">
        <w:t xml:space="preserve"> (Sommer</w:t>
      </w:r>
      <w:r w:rsidR="00B35DB4" w:rsidRPr="005B1C67">
        <w:t xml:space="preserve"> ja </w:t>
      </w:r>
      <w:r w:rsidR="004C1C3E" w:rsidRPr="005B1C67">
        <w:t>Brikmose, 2007</w:t>
      </w:r>
      <w:r w:rsidR="00A840AC">
        <w:t>;</w:t>
      </w:r>
      <w:r w:rsidR="00DE2A27" w:rsidRPr="005B1C67">
        <w:t xml:space="preserve"> Bougnom </w:t>
      </w:r>
      <w:r w:rsidR="00DE2A27" w:rsidRPr="00B42B60">
        <w:rPr>
          <w:i/>
        </w:rPr>
        <w:t>et al</w:t>
      </w:r>
      <w:r w:rsidR="00DE2A27" w:rsidRPr="005B1C67">
        <w:t>.</w:t>
      </w:r>
      <w:r w:rsidR="00A840AC">
        <w:t>, 2012;</w:t>
      </w:r>
      <w:r w:rsidR="00DE2A27" w:rsidRPr="005B1C67">
        <w:t xml:space="preserve"> Walsh </w:t>
      </w:r>
      <w:r w:rsidR="00DE2A27" w:rsidRPr="00B42B60">
        <w:rPr>
          <w:i/>
        </w:rPr>
        <w:t xml:space="preserve">et </w:t>
      </w:r>
      <w:r w:rsidR="008B1456" w:rsidRPr="00B42B60">
        <w:rPr>
          <w:i/>
        </w:rPr>
        <w:t>a</w:t>
      </w:r>
      <w:r w:rsidR="00DE2A27" w:rsidRPr="00B42B60">
        <w:rPr>
          <w:i/>
        </w:rPr>
        <w:t>l</w:t>
      </w:r>
      <w:r w:rsidR="00DE2A27" w:rsidRPr="005B1C67">
        <w:t>., 2012</w:t>
      </w:r>
      <w:r w:rsidR="004C1C3E" w:rsidRPr="005B1C67">
        <w:t xml:space="preserve">). </w:t>
      </w:r>
      <w:r w:rsidR="00950B7C" w:rsidRPr="005B1C67">
        <w:t xml:space="preserve">Kääritusjäägi puhul tuuakse  välja, et see on efektiivne ka madala </w:t>
      </w:r>
      <w:r w:rsidR="005B1C67" w:rsidRPr="005B1C67">
        <w:t>õhu</w:t>
      </w:r>
      <w:r w:rsidR="00950B7C" w:rsidRPr="005B1C67">
        <w:t>temperatuuri korral</w:t>
      </w:r>
      <w:r w:rsidR="0034447E" w:rsidRPr="005B1C67">
        <w:t xml:space="preserve"> ja </w:t>
      </w:r>
      <w:r w:rsidR="008D5ED1" w:rsidRPr="005B1C67">
        <w:t>sobib see</w:t>
      </w:r>
      <w:r w:rsidR="005B1C67" w:rsidRPr="005B1C67">
        <w:t>ga</w:t>
      </w:r>
      <w:r w:rsidR="0034447E" w:rsidRPr="005B1C67">
        <w:t xml:space="preserve"> </w:t>
      </w:r>
      <w:r w:rsidR="00B35DB4" w:rsidRPr="005B1C67">
        <w:t xml:space="preserve">N </w:t>
      </w:r>
      <w:r w:rsidR="00950B7C" w:rsidRPr="005B1C67">
        <w:t xml:space="preserve">väetiseks </w:t>
      </w:r>
      <w:r w:rsidR="005B1C67" w:rsidRPr="005B1C67">
        <w:t xml:space="preserve">hästi ka </w:t>
      </w:r>
      <w:r w:rsidR="00950B7C" w:rsidRPr="005B1C67">
        <w:t xml:space="preserve">varakevadel kõrge N </w:t>
      </w:r>
      <w:r w:rsidR="00A840AC">
        <w:t>vajadusega kultuuridele (Müller ja</w:t>
      </w:r>
      <w:r w:rsidR="00950B7C" w:rsidRPr="005B1C67">
        <w:t xml:space="preserve"> Möller, 2012).</w:t>
      </w:r>
    </w:p>
    <w:p w14:paraId="6E85AD7A" w14:textId="4336BBC7" w:rsidR="005B6F98" w:rsidRPr="005B1C67" w:rsidRDefault="005B6F98" w:rsidP="001C2FFD">
      <w:pPr>
        <w:spacing w:line="360" w:lineRule="auto"/>
        <w:ind w:left="283"/>
        <w:jc w:val="both"/>
        <w:rPr>
          <w:color w:val="FF0000"/>
        </w:rPr>
      </w:pPr>
      <w:r w:rsidRPr="005B1C67">
        <w:t>Kääritusjäägi mõju kohta mulla P sisaldusele</w:t>
      </w:r>
      <w:r w:rsidR="0034447E" w:rsidRPr="005B1C67">
        <w:t>,</w:t>
      </w:r>
      <w:r w:rsidRPr="005B1C67">
        <w:t xml:space="preserve"> väga palju andmeid avaldatud ei ole.</w:t>
      </w:r>
      <w:r w:rsidR="00A840AC">
        <w:t xml:space="preserve"> </w:t>
      </w:r>
      <w:r w:rsidR="001C5F1B" w:rsidRPr="005B1C67">
        <w:rPr>
          <w:color w:val="000000" w:themeColor="text1"/>
        </w:rPr>
        <w:t xml:space="preserve">Mitmes põldkatsetel </w:t>
      </w:r>
      <w:r w:rsidR="0034447E" w:rsidRPr="005B1C67">
        <w:rPr>
          <w:color w:val="000000" w:themeColor="text1"/>
        </w:rPr>
        <w:t xml:space="preserve">põhinevas uurimistöös </w:t>
      </w:r>
      <w:r w:rsidR="001C5F1B" w:rsidRPr="005B1C67">
        <w:rPr>
          <w:color w:val="000000" w:themeColor="text1"/>
        </w:rPr>
        <w:t>on jõu</w:t>
      </w:r>
      <w:r w:rsidR="0034447E" w:rsidRPr="005B1C67">
        <w:rPr>
          <w:color w:val="000000" w:themeColor="text1"/>
        </w:rPr>
        <w:t>t</w:t>
      </w:r>
      <w:r w:rsidR="001C5F1B" w:rsidRPr="005B1C67">
        <w:rPr>
          <w:color w:val="000000" w:themeColor="text1"/>
        </w:rPr>
        <w:t xml:space="preserve">ud järeldusele, et </w:t>
      </w:r>
      <w:r w:rsidRPr="005B1C67">
        <w:rPr>
          <w:color w:val="000000" w:themeColor="text1"/>
        </w:rPr>
        <w:t xml:space="preserve">taimed omastavad P-d kääritamata ja kääritatud sõnnikuga väetatud mullast </w:t>
      </w:r>
      <w:r w:rsidR="005B1C67" w:rsidRPr="005B1C67">
        <w:rPr>
          <w:color w:val="000000" w:themeColor="text1"/>
        </w:rPr>
        <w:t xml:space="preserve">võrdselt </w:t>
      </w:r>
      <w:r w:rsidRPr="005B1C67">
        <w:rPr>
          <w:color w:val="000000" w:themeColor="text1"/>
        </w:rPr>
        <w:t xml:space="preserve">(Loria </w:t>
      </w:r>
      <w:r w:rsidRPr="001C2FFD">
        <w:rPr>
          <w:i/>
          <w:color w:val="000000" w:themeColor="text1"/>
        </w:rPr>
        <w:t>et al</w:t>
      </w:r>
      <w:r w:rsidRPr="005B1C67">
        <w:rPr>
          <w:color w:val="000000" w:themeColor="text1"/>
        </w:rPr>
        <w:t>., 2005</w:t>
      </w:r>
      <w:r w:rsidR="00A840AC">
        <w:rPr>
          <w:color w:val="000000" w:themeColor="text1"/>
        </w:rPr>
        <w:t>; Möller ja Stinner, 2010;</w:t>
      </w:r>
      <w:r w:rsidRPr="005B1C67">
        <w:rPr>
          <w:color w:val="000000" w:themeColor="text1"/>
        </w:rPr>
        <w:t xml:space="preserve"> Bachmann,  2011). </w:t>
      </w:r>
      <w:r w:rsidR="00B42B60" w:rsidRPr="00912EE0">
        <w:rPr>
          <w:color w:val="000000" w:themeColor="text1"/>
        </w:rPr>
        <w:t>Vanden Nest</w:t>
      </w:r>
      <w:r w:rsidR="00A840AC">
        <w:rPr>
          <w:color w:val="000000" w:themeColor="text1"/>
        </w:rPr>
        <w:t>a</w:t>
      </w:r>
      <w:r w:rsidR="00B42B60" w:rsidRPr="00912EE0">
        <w:rPr>
          <w:color w:val="000000" w:themeColor="text1"/>
        </w:rPr>
        <w:t xml:space="preserve"> </w:t>
      </w:r>
      <w:r w:rsidR="004B3C68">
        <w:rPr>
          <w:i/>
          <w:color w:val="000000" w:themeColor="text1"/>
        </w:rPr>
        <w:t>et al</w:t>
      </w:r>
      <w:r w:rsidR="00B42B60" w:rsidRPr="00912EE0">
        <w:rPr>
          <w:color w:val="000000" w:themeColor="text1"/>
        </w:rPr>
        <w:t xml:space="preserve"> (2015) uurimistöö näitas, et kääritusjäägi tahesega väetatud mullas suurenes taimele omastatava </w:t>
      </w:r>
      <w:r w:rsidR="00B42B60" w:rsidRPr="00B42B60">
        <w:t xml:space="preserve">P sisaldus ja </w:t>
      </w:r>
      <w:r w:rsidR="00486DC6">
        <w:t xml:space="preserve">ühtlasi ka </w:t>
      </w:r>
      <w:r w:rsidR="00B42B60" w:rsidRPr="00B42B60">
        <w:t>leostumine.  Samas märgib ta oma 4 aastat kestnud uurimistöö põhjal, et  kääritusjääk sobib</w:t>
      </w:r>
      <w:r w:rsidR="004B3C68">
        <w:t xml:space="preserve"> asendama mineraalväetist, ilma</w:t>
      </w:r>
      <w:r w:rsidR="00B42B60" w:rsidRPr="00B42B60">
        <w:t xml:space="preserve"> et sellega kaasneks saagikuse vähenemist.</w:t>
      </w:r>
      <w:r w:rsidR="00B42B60">
        <w:rPr>
          <w:color w:val="000000" w:themeColor="text1"/>
        </w:rPr>
        <w:t xml:space="preserve"> </w:t>
      </w:r>
      <w:r w:rsidR="00C53AC2">
        <w:rPr>
          <w:color w:val="000000" w:themeColor="text1"/>
        </w:rPr>
        <w:t xml:space="preserve">On </w:t>
      </w:r>
      <w:r w:rsidR="00B42B60">
        <w:rPr>
          <w:color w:val="000000" w:themeColor="text1"/>
        </w:rPr>
        <w:t>uurimistöid, mille tulemused osutavad võimalusele, et P omastamine taimede poolt ei ole reguleeritud üksnes sinna aastas väetisega antud P koguse</w:t>
      </w:r>
      <w:r w:rsidR="00486DC6">
        <w:rPr>
          <w:color w:val="000000" w:themeColor="text1"/>
        </w:rPr>
        <w:t>ga</w:t>
      </w:r>
      <w:r w:rsidR="00B42B60">
        <w:rPr>
          <w:color w:val="000000" w:themeColor="text1"/>
        </w:rPr>
        <w:t xml:space="preserve">, vaid sõltub ka </w:t>
      </w:r>
      <w:r w:rsidR="00486DC6">
        <w:rPr>
          <w:color w:val="000000" w:themeColor="text1"/>
        </w:rPr>
        <w:t xml:space="preserve">P </w:t>
      </w:r>
      <w:r w:rsidR="00B42B60">
        <w:rPr>
          <w:color w:val="000000" w:themeColor="text1"/>
        </w:rPr>
        <w:t xml:space="preserve">kogu varust mullas. Seda näitas T. </w:t>
      </w:r>
      <w:r w:rsidR="00B42B60" w:rsidRPr="00DB5016">
        <w:rPr>
          <w:color w:val="000000" w:themeColor="text1"/>
        </w:rPr>
        <w:t xml:space="preserve">Lindentahl </w:t>
      </w:r>
      <w:r w:rsidR="00B42B60" w:rsidRPr="00DB5016">
        <w:rPr>
          <w:i/>
          <w:color w:val="000000" w:themeColor="text1"/>
        </w:rPr>
        <w:t>et al</w:t>
      </w:r>
      <w:r w:rsidR="00B42B60" w:rsidRPr="00DB5016">
        <w:rPr>
          <w:color w:val="000000" w:themeColor="text1"/>
        </w:rPr>
        <w:t xml:space="preserve"> </w:t>
      </w:r>
      <w:r w:rsidR="004B3C68">
        <w:rPr>
          <w:color w:val="000000" w:themeColor="text1"/>
        </w:rPr>
        <w:t>(</w:t>
      </w:r>
      <w:r w:rsidR="00B42B60" w:rsidRPr="00DB5016">
        <w:rPr>
          <w:color w:val="000000" w:themeColor="text1"/>
        </w:rPr>
        <w:t>2003</w:t>
      </w:r>
      <w:r w:rsidR="004B3C68">
        <w:rPr>
          <w:color w:val="000000" w:themeColor="text1"/>
        </w:rPr>
        <w:t>)</w:t>
      </w:r>
      <w:r w:rsidR="00B42B60" w:rsidRPr="00DB5016">
        <w:rPr>
          <w:color w:val="000000" w:themeColor="text1"/>
        </w:rPr>
        <w:t xml:space="preserve"> (</w:t>
      </w:r>
      <w:r w:rsidR="00B42B60" w:rsidRPr="00912EE0">
        <w:rPr>
          <w:color w:val="000000" w:themeColor="text1"/>
        </w:rPr>
        <w:t>Vanden Nest</w:t>
      </w:r>
      <w:r w:rsidR="00A840AC">
        <w:rPr>
          <w:color w:val="000000" w:themeColor="text1"/>
        </w:rPr>
        <w:t>a</w:t>
      </w:r>
      <w:r w:rsidR="00B42B60" w:rsidRPr="00912EE0">
        <w:rPr>
          <w:color w:val="000000" w:themeColor="text1"/>
        </w:rPr>
        <w:t xml:space="preserve"> </w:t>
      </w:r>
      <w:r w:rsidR="00B42B60" w:rsidRPr="00345B15">
        <w:rPr>
          <w:i/>
          <w:color w:val="000000" w:themeColor="text1"/>
        </w:rPr>
        <w:t>et al.,</w:t>
      </w:r>
      <w:r w:rsidR="00B42B60" w:rsidRPr="00912EE0">
        <w:rPr>
          <w:color w:val="000000" w:themeColor="text1"/>
        </w:rPr>
        <w:t xml:space="preserve"> 2015</w:t>
      </w:r>
      <w:r w:rsidR="004B3C68">
        <w:rPr>
          <w:color w:val="000000" w:themeColor="text1"/>
        </w:rPr>
        <w:t xml:space="preserve"> põhjal) uurimistöö, millest selgus,</w:t>
      </w:r>
      <w:r w:rsidR="00B42B60">
        <w:rPr>
          <w:color w:val="000000" w:themeColor="text1"/>
        </w:rPr>
        <w:t xml:space="preserve"> et taimed omastasid mullast P-d </w:t>
      </w:r>
      <w:r w:rsidR="00486DC6">
        <w:rPr>
          <w:color w:val="000000" w:themeColor="text1"/>
        </w:rPr>
        <w:t xml:space="preserve"> </w:t>
      </w:r>
      <w:r w:rsidR="00B42B60">
        <w:rPr>
          <w:color w:val="000000" w:themeColor="text1"/>
        </w:rPr>
        <w:t>20 aastat pärast P-ga väetamise lõpetamist sama palju</w:t>
      </w:r>
      <w:r w:rsidR="00486DC6" w:rsidRPr="00486DC6">
        <w:rPr>
          <w:color w:val="000000" w:themeColor="text1"/>
          <w:vertAlign w:val="subscript"/>
        </w:rPr>
        <w:t>,</w:t>
      </w:r>
      <w:r w:rsidR="00B42B60">
        <w:rPr>
          <w:color w:val="000000" w:themeColor="text1"/>
        </w:rPr>
        <w:t xml:space="preserve"> kui väetamise ajal. </w:t>
      </w:r>
      <w:r w:rsidR="004B3C68">
        <w:rPr>
          <w:color w:val="000000" w:themeColor="text1"/>
        </w:rPr>
        <w:t>van Wijk et al</w:t>
      </w:r>
      <w:r w:rsidR="00B42B60" w:rsidRPr="00DB5016">
        <w:rPr>
          <w:color w:val="000000" w:themeColor="text1"/>
        </w:rPr>
        <w:t xml:space="preserve"> (2013</w:t>
      </w:r>
      <w:r w:rsidR="00B42B60">
        <w:rPr>
          <w:color w:val="000000" w:themeColor="text1"/>
        </w:rPr>
        <w:t>)</w:t>
      </w:r>
      <w:r w:rsidR="00B42B60" w:rsidRPr="00DB5016">
        <w:rPr>
          <w:color w:val="000000" w:themeColor="text1"/>
        </w:rPr>
        <w:t xml:space="preserve"> </w:t>
      </w:r>
      <w:r w:rsidR="00B42B60">
        <w:rPr>
          <w:color w:val="000000" w:themeColor="text1"/>
        </w:rPr>
        <w:t>(</w:t>
      </w:r>
      <w:r w:rsidR="00B42B60" w:rsidRPr="00912EE0">
        <w:rPr>
          <w:color w:val="000000" w:themeColor="text1"/>
        </w:rPr>
        <w:t>Vanden Nest</w:t>
      </w:r>
      <w:r w:rsidR="00A840AC">
        <w:rPr>
          <w:color w:val="000000" w:themeColor="text1"/>
        </w:rPr>
        <w:t>a</w:t>
      </w:r>
      <w:r w:rsidR="00B42B60" w:rsidRPr="00912EE0">
        <w:rPr>
          <w:color w:val="000000" w:themeColor="text1"/>
        </w:rPr>
        <w:t xml:space="preserve"> </w:t>
      </w:r>
      <w:r w:rsidR="00B42B60" w:rsidRPr="00345B15">
        <w:rPr>
          <w:i/>
          <w:color w:val="000000" w:themeColor="text1"/>
        </w:rPr>
        <w:t>et al</w:t>
      </w:r>
      <w:r w:rsidR="00B42B60" w:rsidRPr="00DB5016">
        <w:rPr>
          <w:color w:val="000000" w:themeColor="text1"/>
        </w:rPr>
        <w:t>.,</w:t>
      </w:r>
      <w:r w:rsidR="00B42B60" w:rsidRPr="00912EE0">
        <w:rPr>
          <w:color w:val="000000" w:themeColor="text1"/>
        </w:rPr>
        <w:t xml:space="preserve"> 2015</w:t>
      </w:r>
      <w:r w:rsidR="00B42B60">
        <w:rPr>
          <w:color w:val="000000" w:themeColor="text1"/>
        </w:rPr>
        <w:t xml:space="preserve"> põhjal)</w:t>
      </w:r>
      <w:r w:rsidR="00B42B60" w:rsidRPr="00180007">
        <w:rPr>
          <w:color w:val="FF0000"/>
        </w:rPr>
        <w:t xml:space="preserve"> </w:t>
      </w:r>
      <w:r w:rsidR="00B42B60">
        <w:rPr>
          <w:color w:val="000000" w:themeColor="text1"/>
        </w:rPr>
        <w:t>katses püsis kultuuride saagikus savimullal pärast 21 aastat kestnud P-ga (normid 31, 61 ja 122 kg P ha</w:t>
      </w:r>
      <w:r w:rsidR="00B42B60" w:rsidRPr="00180007">
        <w:rPr>
          <w:color w:val="000000" w:themeColor="text1"/>
          <w:vertAlign w:val="superscript"/>
        </w:rPr>
        <w:t>-1</w:t>
      </w:r>
      <w:r w:rsidR="00B42B60">
        <w:rPr>
          <w:color w:val="000000" w:themeColor="text1"/>
        </w:rPr>
        <w:t>) väetamis</w:t>
      </w:r>
      <w:r w:rsidR="00486DC6">
        <w:rPr>
          <w:color w:val="000000" w:themeColor="text1"/>
        </w:rPr>
        <w:t>t</w:t>
      </w:r>
      <w:r w:rsidR="00B42B60">
        <w:rPr>
          <w:color w:val="000000" w:themeColor="text1"/>
        </w:rPr>
        <w:t xml:space="preserve"> 7 aasta </w:t>
      </w:r>
      <w:r w:rsidR="00486DC6">
        <w:rPr>
          <w:color w:val="000000" w:themeColor="text1"/>
        </w:rPr>
        <w:t xml:space="preserve">kestel </w:t>
      </w:r>
      <w:r w:rsidR="00B42B60">
        <w:rPr>
          <w:color w:val="000000" w:themeColor="text1"/>
        </w:rPr>
        <w:t>sama suur kui väetamise ajal. Neist tulemustest järeldub, et</w:t>
      </w:r>
      <w:r w:rsidR="000E1DB2">
        <w:rPr>
          <w:color w:val="000000" w:themeColor="text1"/>
        </w:rPr>
        <w:t xml:space="preserve"> suure P varuga muldadel puudub </w:t>
      </w:r>
      <w:r w:rsidR="00B42B60">
        <w:rPr>
          <w:color w:val="000000" w:themeColor="text1"/>
        </w:rPr>
        <w:t xml:space="preserve"> </w:t>
      </w:r>
      <w:r w:rsidR="00486DC6">
        <w:rPr>
          <w:color w:val="000000" w:themeColor="text1"/>
        </w:rPr>
        <w:t xml:space="preserve">P-ga </w:t>
      </w:r>
      <w:r w:rsidR="00B42B60">
        <w:rPr>
          <w:color w:val="000000" w:themeColor="text1"/>
        </w:rPr>
        <w:t>väet</w:t>
      </w:r>
      <w:r w:rsidR="00486DC6">
        <w:rPr>
          <w:color w:val="000000" w:themeColor="text1"/>
        </w:rPr>
        <w:t xml:space="preserve">amise </w:t>
      </w:r>
      <w:r w:rsidR="00B42B60">
        <w:rPr>
          <w:color w:val="000000" w:themeColor="text1"/>
        </w:rPr>
        <w:t xml:space="preserve">ja taimede poolt  </w:t>
      </w:r>
      <w:r w:rsidR="00486DC6">
        <w:rPr>
          <w:color w:val="000000" w:themeColor="text1"/>
        </w:rPr>
        <w:t xml:space="preserve">selle elemendi </w:t>
      </w:r>
      <w:r w:rsidR="00B42B60">
        <w:rPr>
          <w:color w:val="000000" w:themeColor="text1"/>
        </w:rPr>
        <w:t xml:space="preserve"> omastamise vahel otsene seos</w:t>
      </w:r>
      <w:r w:rsidR="00486DC6" w:rsidRPr="00486DC6">
        <w:t>.</w:t>
      </w:r>
    </w:p>
    <w:p w14:paraId="195D12C4" w14:textId="5445ADC7" w:rsidR="00B55DA3" w:rsidRPr="005B1C67" w:rsidRDefault="008D5ED1" w:rsidP="001C2FFD">
      <w:pPr>
        <w:spacing w:line="360" w:lineRule="auto"/>
        <w:ind w:left="283"/>
        <w:jc w:val="both"/>
      </w:pPr>
      <w:r w:rsidRPr="005B1C67">
        <w:t>Paljudes p</w:t>
      </w:r>
      <w:r w:rsidR="007E2C42" w:rsidRPr="005B1C67">
        <w:t>õldkatsetes on leidnud, et taimede saagikus on kääritusjäägiga väeta</w:t>
      </w:r>
      <w:r w:rsidR="00E171C5" w:rsidRPr="005B1C67">
        <w:t xml:space="preserve">des </w:t>
      </w:r>
      <w:r w:rsidR="00A10501" w:rsidRPr="005B1C67">
        <w:t xml:space="preserve">sama suur või </w:t>
      </w:r>
      <w:r w:rsidR="00E171C5" w:rsidRPr="005B1C67">
        <w:t>suurem</w:t>
      </w:r>
      <w:r w:rsidR="005B1C67" w:rsidRPr="005B1C67">
        <w:t>,</w:t>
      </w:r>
      <w:r w:rsidR="00775338" w:rsidRPr="005B1C67">
        <w:t xml:space="preserve"> kui </w:t>
      </w:r>
      <w:r w:rsidR="00345B15" w:rsidRPr="005B1C67">
        <w:t xml:space="preserve">tooraineks olnud </w:t>
      </w:r>
      <w:r w:rsidR="00775338" w:rsidRPr="005B1C67">
        <w:t>sõnnikuga väetamisel</w:t>
      </w:r>
      <w:r w:rsidR="00E171C5" w:rsidRPr="005B1C67">
        <w:t xml:space="preserve"> </w:t>
      </w:r>
      <w:r w:rsidR="00176B16" w:rsidRPr="005B1C67">
        <w:t xml:space="preserve">(Rubaek </w:t>
      </w:r>
      <w:r w:rsidR="00176B16" w:rsidRPr="00486DC6">
        <w:rPr>
          <w:i/>
        </w:rPr>
        <w:t>et al.</w:t>
      </w:r>
      <w:r w:rsidR="00345B15" w:rsidRPr="005B1C67">
        <w:t>,</w:t>
      </w:r>
      <w:r w:rsidR="00176B16" w:rsidRPr="005B1C67">
        <w:t xml:space="preserve"> 1996</w:t>
      </w:r>
      <w:r w:rsidR="00A840AC">
        <w:t>;</w:t>
      </w:r>
      <w:r w:rsidR="00176B16" w:rsidRPr="005B1C67">
        <w:t xml:space="preserve"> Mattila </w:t>
      </w:r>
      <w:r w:rsidR="00176B16" w:rsidRPr="00486DC6">
        <w:rPr>
          <w:i/>
        </w:rPr>
        <w:t>et al.</w:t>
      </w:r>
      <w:r w:rsidR="00345B15" w:rsidRPr="00486DC6">
        <w:rPr>
          <w:i/>
        </w:rPr>
        <w:t>,</w:t>
      </w:r>
      <w:r w:rsidR="00A840AC">
        <w:t xml:space="preserve"> 2003;</w:t>
      </w:r>
      <w:r w:rsidR="00176B16" w:rsidRPr="005B1C67">
        <w:t xml:space="preserve"> </w:t>
      </w:r>
      <w:r w:rsidR="00176B16" w:rsidRPr="005B1C67">
        <w:lastRenderedPageBreak/>
        <w:t xml:space="preserve">Esteban </w:t>
      </w:r>
      <w:r w:rsidR="00A840AC">
        <w:t>ja Sawyer 2005;</w:t>
      </w:r>
      <w:r w:rsidR="00176B16" w:rsidRPr="005B1C67">
        <w:t xml:space="preserve"> Chantigny </w:t>
      </w:r>
      <w:r w:rsidR="00176B16" w:rsidRPr="00486DC6">
        <w:rPr>
          <w:i/>
        </w:rPr>
        <w:t>et al.</w:t>
      </w:r>
      <w:r w:rsidR="00345B15" w:rsidRPr="00486DC6">
        <w:rPr>
          <w:i/>
        </w:rPr>
        <w:t>,</w:t>
      </w:r>
      <w:r w:rsidR="00176B16" w:rsidRPr="005B1C67">
        <w:t xml:space="preserve"> 2007; Loria </w:t>
      </w:r>
      <w:r w:rsidR="00176B16" w:rsidRPr="00486DC6">
        <w:rPr>
          <w:i/>
        </w:rPr>
        <w:t>et al.</w:t>
      </w:r>
      <w:r w:rsidR="00345B15" w:rsidRPr="00486DC6">
        <w:rPr>
          <w:i/>
        </w:rPr>
        <w:t>,</w:t>
      </w:r>
      <w:r w:rsidR="00176B16" w:rsidRPr="005B1C67">
        <w:t xml:space="preserve"> 2007</w:t>
      </w:r>
      <w:r w:rsidR="00A840AC">
        <w:t>;</w:t>
      </w:r>
      <w:r w:rsidR="0027078C" w:rsidRPr="005B1C67">
        <w:t xml:space="preserve"> Kocar, 2008</w:t>
      </w:r>
      <w:r w:rsidR="00A840AC">
        <w:t>;</w:t>
      </w:r>
      <w:r w:rsidR="00176B16" w:rsidRPr="005B1C67">
        <w:t xml:space="preserve"> Möller </w:t>
      </w:r>
      <w:r w:rsidR="00176B16" w:rsidRPr="00486DC6">
        <w:rPr>
          <w:i/>
        </w:rPr>
        <w:t>et al.</w:t>
      </w:r>
      <w:r w:rsidR="00345B15" w:rsidRPr="00486DC6">
        <w:rPr>
          <w:i/>
        </w:rPr>
        <w:t>,</w:t>
      </w:r>
      <w:r w:rsidR="00345B15" w:rsidRPr="005B1C67">
        <w:t xml:space="preserve"> </w:t>
      </w:r>
      <w:r w:rsidR="00A840AC">
        <w:t>2008;</w:t>
      </w:r>
      <w:r w:rsidR="00176B16" w:rsidRPr="005B1C67">
        <w:t xml:space="preserve"> Bachmann </w:t>
      </w:r>
      <w:r w:rsidR="00176B16" w:rsidRPr="001C2FFD">
        <w:rPr>
          <w:i/>
        </w:rPr>
        <w:t>et al</w:t>
      </w:r>
      <w:r w:rsidR="00176B16" w:rsidRPr="00486DC6">
        <w:t>.</w:t>
      </w:r>
      <w:r w:rsidR="00345B15" w:rsidRPr="00486DC6">
        <w:t>,</w:t>
      </w:r>
      <w:r w:rsidR="00176B16" w:rsidRPr="005B1C67">
        <w:t xml:space="preserve"> 2011</w:t>
      </w:r>
      <w:r w:rsidR="00A10501" w:rsidRPr="005B1C67">
        <w:t>)</w:t>
      </w:r>
      <w:r w:rsidR="008B1456" w:rsidRPr="005B1C67">
        <w:t>.</w:t>
      </w:r>
      <w:r w:rsidR="00A10501" w:rsidRPr="005B1C67">
        <w:t xml:space="preserve"> </w:t>
      </w:r>
      <w:r w:rsidR="00E27028">
        <w:t>Mitmes</w:t>
      </w:r>
      <w:r w:rsidR="009E2ECE" w:rsidRPr="005B1C67">
        <w:t xml:space="preserve"> katsetes on kääritusjääk osutunud sama efektiivseks väetiseks ka võrreldes mineraalväetisega </w:t>
      </w:r>
      <w:r w:rsidR="00A10501" w:rsidRPr="005B1C67">
        <w:t>(</w:t>
      </w:r>
      <w:r w:rsidR="00746F17" w:rsidRPr="005B1C67">
        <w:t xml:space="preserve">Qi </w:t>
      </w:r>
      <w:r w:rsidR="00746F17" w:rsidRPr="00486DC6">
        <w:rPr>
          <w:i/>
        </w:rPr>
        <w:t>et al.</w:t>
      </w:r>
      <w:r w:rsidR="00345B15" w:rsidRPr="00486DC6">
        <w:rPr>
          <w:i/>
        </w:rPr>
        <w:t>,</w:t>
      </w:r>
      <w:r w:rsidR="00A840AC">
        <w:t xml:space="preserve"> 2005; Furukawa </w:t>
      </w:r>
      <w:r w:rsidR="004B3C68">
        <w:t>ja</w:t>
      </w:r>
      <w:r w:rsidR="00A840AC">
        <w:t xml:space="preserve"> Hasegawa, 2006;</w:t>
      </w:r>
      <w:r w:rsidR="00746F17" w:rsidRPr="005B1C67">
        <w:t xml:space="preserve"> </w:t>
      </w:r>
      <w:r w:rsidR="002D4D28" w:rsidRPr="005B1C67">
        <w:t xml:space="preserve">Chantigny </w:t>
      </w:r>
      <w:r w:rsidR="002D4D28" w:rsidRPr="00486DC6">
        <w:rPr>
          <w:i/>
        </w:rPr>
        <w:t>et al.</w:t>
      </w:r>
      <w:r w:rsidR="00345B15" w:rsidRPr="00486DC6">
        <w:rPr>
          <w:i/>
        </w:rPr>
        <w:t>,</w:t>
      </w:r>
      <w:r w:rsidR="00A840AC">
        <w:t xml:space="preserve"> 2008;</w:t>
      </w:r>
      <w:r w:rsidR="002D4D28" w:rsidRPr="005B1C67">
        <w:t xml:space="preserve"> </w:t>
      </w:r>
      <w:r w:rsidR="00746F17" w:rsidRPr="005B1C67">
        <w:t xml:space="preserve">Haraldsen </w:t>
      </w:r>
      <w:r w:rsidR="00746F17" w:rsidRPr="00486DC6">
        <w:rPr>
          <w:i/>
        </w:rPr>
        <w:t>et al.</w:t>
      </w:r>
      <w:r w:rsidR="00345B15" w:rsidRPr="00486DC6">
        <w:rPr>
          <w:i/>
        </w:rPr>
        <w:t>,</w:t>
      </w:r>
      <w:r w:rsidR="00A840AC">
        <w:t xml:space="preserve"> 2011;</w:t>
      </w:r>
      <w:r w:rsidR="00746F17" w:rsidRPr="005B1C67">
        <w:t xml:space="preserve"> Tiwari </w:t>
      </w:r>
      <w:r w:rsidR="00746F17" w:rsidRPr="00486DC6">
        <w:rPr>
          <w:i/>
        </w:rPr>
        <w:t>et al.</w:t>
      </w:r>
      <w:r w:rsidR="00345B15" w:rsidRPr="00486DC6">
        <w:rPr>
          <w:i/>
        </w:rPr>
        <w:t>,</w:t>
      </w:r>
      <w:r w:rsidR="00746F17" w:rsidRPr="005B1C67">
        <w:t xml:space="preserve"> 2000</w:t>
      </w:r>
      <w:r w:rsidR="00A840AC">
        <w:t>;</w:t>
      </w:r>
      <w:r w:rsidR="00746F17" w:rsidRPr="005B1C67">
        <w:t xml:space="preserve"> Nkoa, 2014). </w:t>
      </w:r>
      <w:r w:rsidR="00395242" w:rsidRPr="005B1C67">
        <w:t>Taanis tehtud</w:t>
      </w:r>
      <w:r w:rsidR="004C1C3E" w:rsidRPr="005B1C67">
        <w:t xml:space="preserve"> uurimistöö</w:t>
      </w:r>
      <w:r w:rsidR="00E171C5" w:rsidRPr="005B1C67">
        <w:t>,</w:t>
      </w:r>
      <w:r w:rsidR="004C1C3E" w:rsidRPr="005B1C67">
        <w:t xml:space="preserve"> mille käigus viidi</w:t>
      </w:r>
      <w:r w:rsidR="00395242" w:rsidRPr="005B1C67">
        <w:t xml:space="preserve"> mitme aasta kestel </w:t>
      </w:r>
      <w:r w:rsidR="00345B15" w:rsidRPr="005B1C67">
        <w:t xml:space="preserve">kokku läbi </w:t>
      </w:r>
      <w:r w:rsidR="004C1C3E" w:rsidRPr="005B1C67">
        <w:t xml:space="preserve">11 katset kääritusjäägi ja </w:t>
      </w:r>
      <w:r w:rsidR="004C1C3E" w:rsidRPr="005B1C67">
        <w:rPr>
          <w:color w:val="000000" w:themeColor="text1"/>
        </w:rPr>
        <w:t>15</w:t>
      </w:r>
      <w:r w:rsidR="004C1C3E" w:rsidRPr="005B1C67">
        <w:rPr>
          <w:color w:val="FF0000"/>
        </w:rPr>
        <w:t xml:space="preserve"> </w:t>
      </w:r>
      <w:r w:rsidR="004C1C3E" w:rsidRPr="005B1C67">
        <w:rPr>
          <w:color w:val="000000" w:themeColor="text1"/>
        </w:rPr>
        <w:t>veis</w:t>
      </w:r>
      <w:r w:rsidR="000E37AC" w:rsidRPr="005B1C67">
        <w:rPr>
          <w:color w:val="000000" w:themeColor="text1"/>
        </w:rPr>
        <w:t>e</w:t>
      </w:r>
      <w:r w:rsidR="00A37791">
        <w:rPr>
          <w:color w:val="000000" w:themeColor="text1"/>
        </w:rPr>
        <w:t>-</w:t>
      </w:r>
      <w:r w:rsidR="000E37AC" w:rsidRPr="005B1C67">
        <w:rPr>
          <w:color w:val="000000" w:themeColor="text1"/>
        </w:rPr>
        <w:t xml:space="preserve"> ja seasõnniku</w:t>
      </w:r>
      <w:r w:rsidR="00395242" w:rsidRPr="005B1C67">
        <w:rPr>
          <w:color w:val="000000" w:themeColor="text1"/>
        </w:rPr>
        <w:t>ga</w:t>
      </w:r>
      <w:r w:rsidR="00345B15" w:rsidRPr="005B1C67">
        <w:rPr>
          <w:color w:val="000000" w:themeColor="text1"/>
        </w:rPr>
        <w:t xml:space="preserve">, näitas, et </w:t>
      </w:r>
      <w:r w:rsidR="004C1C3E" w:rsidRPr="005B1C67">
        <w:t xml:space="preserve">kääritamise tulemusena </w:t>
      </w:r>
      <w:r w:rsidR="00345B15" w:rsidRPr="005B1C67">
        <w:t xml:space="preserve">suurenes </w:t>
      </w:r>
      <w:r w:rsidR="004C1C3E" w:rsidRPr="005B1C67">
        <w:t>sõnniku N efektiivsus sõltuvalt toorainest ja laotamise tehnikast 15</w:t>
      </w:r>
      <w:r w:rsidR="00345B15" w:rsidRPr="005B1C67">
        <w:t xml:space="preserve"> </w:t>
      </w:r>
      <w:r w:rsidR="004C1C3E" w:rsidRPr="005B1C67">
        <w:t>-</w:t>
      </w:r>
      <w:r w:rsidR="00345B15" w:rsidRPr="005B1C67">
        <w:t xml:space="preserve"> </w:t>
      </w:r>
      <w:r w:rsidR="004C1C3E" w:rsidRPr="005B1C67">
        <w:t xml:space="preserve">30% </w:t>
      </w:r>
      <w:r w:rsidR="00AD47A9" w:rsidRPr="005B1C67">
        <w:t>(</w:t>
      </w:r>
      <w:r w:rsidR="004C1C3E" w:rsidRPr="005B1C67">
        <w:t xml:space="preserve">Sommer </w:t>
      </w:r>
      <w:r w:rsidR="00F72489">
        <w:t xml:space="preserve">ja </w:t>
      </w:r>
      <w:r w:rsidR="004C1C3E" w:rsidRPr="005B1C67">
        <w:t>Brikmose, 2007</w:t>
      </w:r>
      <w:r w:rsidR="00AD47A9" w:rsidRPr="005B1C67">
        <w:t>)</w:t>
      </w:r>
      <w:r w:rsidR="004C1C3E" w:rsidRPr="005B1C67">
        <w:t xml:space="preserve">. </w:t>
      </w:r>
      <w:r w:rsidR="00AD47A9" w:rsidRPr="005B1C67">
        <w:t>Schröder</w:t>
      </w:r>
      <w:r w:rsidR="00F72489">
        <w:t xml:space="preserve"> ja</w:t>
      </w:r>
      <w:r w:rsidR="00AD47A9" w:rsidRPr="005B1C67">
        <w:t xml:space="preserve"> Uenk (2006) võr</w:t>
      </w:r>
      <w:r w:rsidR="00345B15" w:rsidRPr="005B1C67">
        <w:t>dlesid</w:t>
      </w:r>
      <w:r w:rsidR="000E37AC" w:rsidRPr="005B1C67">
        <w:t xml:space="preserve"> kääritusjäägi efektiivsust </w:t>
      </w:r>
      <w:r w:rsidR="00AD47A9" w:rsidRPr="005B1C67">
        <w:t>kääritamata sõnniku</w:t>
      </w:r>
      <w:r w:rsidR="00E27028">
        <w:t>ga</w:t>
      </w:r>
      <w:r w:rsidR="00AD47A9" w:rsidRPr="005B1C67">
        <w:t xml:space="preserve"> ja lei</w:t>
      </w:r>
      <w:r w:rsidR="00345B15" w:rsidRPr="005B1C67">
        <w:t xml:space="preserve">dsid, et </w:t>
      </w:r>
      <w:r w:rsidR="00AD47A9" w:rsidRPr="005B1C67">
        <w:t xml:space="preserve">taimiku sisse andmisel </w:t>
      </w:r>
      <w:r w:rsidR="00775338" w:rsidRPr="005B1C67">
        <w:t xml:space="preserve">oli see </w:t>
      </w:r>
      <w:r w:rsidR="00AD47A9" w:rsidRPr="005B1C67">
        <w:t>esimese</w:t>
      </w:r>
      <w:r w:rsidR="008B1456" w:rsidRPr="005B1C67">
        <w:t xml:space="preserve">l aastal </w:t>
      </w:r>
      <w:r w:rsidR="009E2ECE" w:rsidRPr="005B1C67">
        <w:t xml:space="preserve">kääritusjäägil </w:t>
      </w:r>
      <w:r w:rsidR="008B1456" w:rsidRPr="005B1C67">
        <w:t xml:space="preserve">umbes 5% suurem. </w:t>
      </w:r>
      <w:r w:rsidR="00345B15" w:rsidRPr="005B1C67">
        <w:t>Samas</w:t>
      </w:r>
      <w:r w:rsidR="00A37791">
        <w:t xml:space="preserve"> oli</w:t>
      </w:r>
      <w:r w:rsidR="00345B15" w:rsidRPr="005B1C67">
        <w:t xml:space="preserve"> järelmõju </w:t>
      </w:r>
      <w:r w:rsidR="00AD47A9" w:rsidRPr="005B1C67">
        <w:t>2</w:t>
      </w:r>
      <w:r w:rsidR="005B1C67" w:rsidRPr="005B1C67">
        <w:t>.</w:t>
      </w:r>
      <w:r w:rsidR="00AD47A9" w:rsidRPr="005B1C67">
        <w:t>,</w:t>
      </w:r>
      <w:r w:rsidR="00E171C5" w:rsidRPr="005B1C67">
        <w:t xml:space="preserve"> </w:t>
      </w:r>
      <w:r w:rsidR="00AD47A9" w:rsidRPr="005B1C67">
        <w:t>3</w:t>
      </w:r>
      <w:r w:rsidR="005B1C67" w:rsidRPr="005B1C67">
        <w:t>.</w:t>
      </w:r>
      <w:r w:rsidR="00AD47A9" w:rsidRPr="005B1C67">
        <w:t xml:space="preserve"> ja 4</w:t>
      </w:r>
      <w:r w:rsidR="005B1C67" w:rsidRPr="005B1C67">
        <w:t>.</w:t>
      </w:r>
      <w:r w:rsidR="00AD47A9" w:rsidRPr="005B1C67">
        <w:t xml:space="preserve"> aast</w:t>
      </w:r>
      <w:r w:rsidR="008B1456" w:rsidRPr="005B1C67">
        <w:t>a</w:t>
      </w:r>
      <w:r w:rsidR="00AD47A9" w:rsidRPr="005B1C67">
        <w:t xml:space="preserve">l </w:t>
      </w:r>
      <w:r w:rsidR="00345B15" w:rsidRPr="005B1C67">
        <w:t xml:space="preserve">suurem </w:t>
      </w:r>
      <w:r w:rsidR="00AD47A9" w:rsidRPr="005B1C67">
        <w:t>vedelsõnniku</w:t>
      </w:r>
      <w:r w:rsidR="00345B15" w:rsidRPr="005B1C67">
        <w:t>l</w:t>
      </w:r>
      <w:r w:rsidR="008B1456" w:rsidRPr="005B1C67">
        <w:t>, mi</w:t>
      </w:r>
      <w:r w:rsidR="00775338" w:rsidRPr="005B1C67">
        <w:t xml:space="preserve">lle arvatavaks põhjuseks </w:t>
      </w:r>
      <w:r w:rsidR="00345B15" w:rsidRPr="005B1C67">
        <w:t xml:space="preserve">on sõnniku suurem </w:t>
      </w:r>
      <w:r w:rsidR="00775338" w:rsidRPr="005B1C67">
        <w:t>N</w:t>
      </w:r>
      <w:r w:rsidR="00775338" w:rsidRPr="005B1C67">
        <w:rPr>
          <w:vertAlign w:val="subscript"/>
        </w:rPr>
        <w:t>org</w:t>
      </w:r>
      <w:r w:rsidR="00775338" w:rsidRPr="005B1C67">
        <w:t xml:space="preserve"> sisaldus. </w:t>
      </w:r>
      <w:r w:rsidR="008B1456" w:rsidRPr="005B1C67">
        <w:t>N</w:t>
      </w:r>
      <w:r w:rsidR="00775338" w:rsidRPr="005B1C67">
        <w:rPr>
          <w:vertAlign w:val="subscript"/>
        </w:rPr>
        <w:t>org</w:t>
      </w:r>
      <w:r w:rsidR="00775338" w:rsidRPr="005B1C67">
        <w:t xml:space="preserve"> muutub </w:t>
      </w:r>
      <w:r w:rsidR="00E171C5" w:rsidRPr="005B1C67">
        <w:t>läbi mineralis</w:t>
      </w:r>
      <w:r w:rsidR="00FD0F3A" w:rsidRPr="005B1C67">
        <w:t>a</w:t>
      </w:r>
      <w:r w:rsidR="00E171C5" w:rsidRPr="005B1C67">
        <w:t>tsiooni</w:t>
      </w:r>
      <w:r w:rsidRPr="005B1C67">
        <w:t xml:space="preserve"> taimedele omastatava</w:t>
      </w:r>
      <w:r w:rsidR="00345B15" w:rsidRPr="005B1C67">
        <w:t>k</w:t>
      </w:r>
      <w:r w:rsidRPr="005B1C67">
        <w:t>s</w:t>
      </w:r>
      <w:r w:rsidR="00775338" w:rsidRPr="005B1C67">
        <w:t xml:space="preserve"> pikema perioodi kestel ja mõjutab seetõttu taimede kasvu laotamisel</w:t>
      </w:r>
      <w:r w:rsidR="00DD4FBF" w:rsidRPr="005B1C67">
        <w:t>e</w:t>
      </w:r>
      <w:r w:rsidR="00775338" w:rsidRPr="005B1C67">
        <w:t xml:space="preserve"> järgnevatel aastatel. </w:t>
      </w:r>
      <w:r w:rsidR="00490BB0" w:rsidRPr="005B1C67">
        <w:t>d</w:t>
      </w:r>
      <w:r w:rsidR="00137C35" w:rsidRPr="005B1C67">
        <w:t xml:space="preserve">e Boer </w:t>
      </w:r>
      <w:r w:rsidR="00775338" w:rsidRPr="005B1C67">
        <w:t>(</w:t>
      </w:r>
      <w:r w:rsidR="00137C35" w:rsidRPr="005B1C67">
        <w:t>2008</w:t>
      </w:r>
      <w:r w:rsidR="00775338" w:rsidRPr="005B1C67">
        <w:t>)</w:t>
      </w:r>
      <w:r w:rsidR="00137C35" w:rsidRPr="005B1C67">
        <w:t xml:space="preserve"> poolt läbiviidud nõukatses</w:t>
      </w:r>
      <w:r w:rsidR="00775338" w:rsidRPr="005B1C67">
        <w:t>,</w:t>
      </w:r>
      <w:r w:rsidR="00137C35" w:rsidRPr="005B1C67">
        <w:t xml:space="preserve"> kus sõnnikut </w:t>
      </w:r>
      <w:r w:rsidR="00775338" w:rsidRPr="005B1C67">
        <w:t xml:space="preserve">ja </w:t>
      </w:r>
      <w:r w:rsidR="00137C35" w:rsidRPr="005B1C67">
        <w:t>selle kääritusjääki anti NH</w:t>
      </w:r>
      <w:r w:rsidR="00137C35" w:rsidRPr="005B1C67">
        <w:rPr>
          <w:vertAlign w:val="subscript"/>
        </w:rPr>
        <w:t>4</w:t>
      </w:r>
      <w:r w:rsidR="00137C35" w:rsidRPr="005B1C67">
        <w:t>-N alusel</w:t>
      </w:r>
      <w:r w:rsidR="00DD4FBF" w:rsidRPr="005B1C67">
        <w:t xml:space="preserve"> võrdes koguses,</w:t>
      </w:r>
      <w:r w:rsidR="00137C35" w:rsidRPr="005B1C67">
        <w:t xml:space="preserve"> omastasid taimed N rohkem kääritusjäägiga väetatud nõust. </w:t>
      </w:r>
    </w:p>
    <w:p w14:paraId="22A59CFB" w14:textId="745238E3" w:rsidR="00DD4FBF" w:rsidRPr="005B1C67" w:rsidRDefault="00DD4FBF" w:rsidP="001C2FFD">
      <w:pPr>
        <w:spacing w:line="360" w:lineRule="auto"/>
        <w:ind w:left="283"/>
        <w:jc w:val="both"/>
      </w:pPr>
      <w:r w:rsidRPr="005B1C67">
        <w:t>K</w:t>
      </w:r>
      <w:r w:rsidR="007350CE" w:rsidRPr="005B1C67">
        <w:t xml:space="preserve">õige rohkem </w:t>
      </w:r>
      <w:r w:rsidRPr="005B1C67">
        <w:t xml:space="preserve">on </w:t>
      </w:r>
      <w:r w:rsidR="007350CE" w:rsidRPr="005B1C67">
        <w:t xml:space="preserve">märgitud </w:t>
      </w:r>
      <w:r w:rsidR="000E37AC" w:rsidRPr="005B1C67">
        <w:t>kääritusjäägi po</w:t>
      </w:r>
      <w:r w:rsidR="00F72489">
        <w:t>sitiivset mõju rohumaal (Möller ja Müller, 2012;</w:t>
      </w:r>
      <w:r w:rsidR="000E37AC" w:rsidRPr="005B1C67">
        <w:t xml:space="preserve"> Walsh </w:t>
      </w:r>
      <w:r w:rsidR="000E37AC" w:rsidRPr="00486DC6">
        <w:rPr>
          <w:i/>
        </w:rPr>
        <w:t>et al.,</w:t>
      </w:r>
      <w:r w:rsidR="000E37AC" w:rsidRPr="005B1C67">
        <w:t xml:space="preserve"> 2012)</w:t>
      </w:r>
      <w:r w:rsidR="00304F07" w:rsidRPr="005B1C67">
        <w:t xml:space="preserve">. </w:t>
      </w:r>
      <w:r w:rsidR="00DE2A27" w:rsidRPr="005B1C67">
        <w:t xml:space="preserve">Walsh </w:t>
      </w:r>
      <w:r w:rsidR="004B3C68">
        <w:rPr>
          <w:i/>
        </w:rPr>
        <w:t>et al</w:t>
      </w:r>
      <w:r w:rsidR="00DE2A27" w:rsidRPr="005B1C67">
        <w:t xml:space="preserve"> </w:t>
      </w:r>
      <w:r w:rsidR="00F72489">
        <w:t>(</w:t>
      </w:r>
      <w:r w:rsidR="00DE2A27" w:rsidRPr="005B1C67">
        <w:t>2012</w:t>
      </w:r>
      <w:r w:rsidR="00F72489">
        <w:t>)</w:t>
      </w:r>
      <w:r w:rsidR="00DE2A27" w:rsidRPr="005B1C67">
        <w:t xml:space="preserve"> </w:t>
      </w:r>
      <w:r w:rsidR="00774751" w:rsidRPr="005B1C67">
        <w:t>nõukatse</w:t>
      </w:r>
      <w:r w:rsidR="000C47A7">
        <w:t>,</w:t>
      </w:r>
      <w:r w:rsidR="00774751" w:rsidRPr="005B1C67">
        <w:t xml:space="preserve"> kus võrreldi kääritusjäägi</w:t>
      </w:r>
      <w:r w:rsidR="001A6F65" w:rsidRPr="005B1C67">
        <w:t xml:space="preserve">, vedelsõnniku </w:t>
      </w:r>
      <w:r w:rsidR="00774751" w:rsidRPr="005B1C67">
        <w:t>ja mineraalväetis</w:t>
      </w:r>
      <w:r w:rsidR="001A6F65" w:rsidRPr="005B1C67">
        <w:t>t</w:t>
      </w:r>
      <w:r w:rsidR="00774751" w:rsidRPr="005B1C67">
        <w:t>e mõju kõrreliste ja kõrreliste valge ri</w:t>
      </w:r>
      <w:r w:rsidR="001A6F65" w:rsidRPr="005B1C67">
        <w:t>s</w:t>
      </w:r>
      <w:r w:rsidR="00774751" w:rsidRPr="005B1C67">
        <w:t>tiku taim</w:t>
      </w:r>
      <w:r w:rsidR="001A6F65" w:rsidRPr="005B1C67">
        <w:t>i</w:t>
      </w:r>
      <w:r w:rsidR="00774751" w:rsidRPr="005B1C67">
        <w:t xml:space="preserve">ku saagile </w:t>
      </w:r>
      <w:r w:rsidR="001A6F65" w:rsidRPr="005B1C67">
        <w:t>tava</w:t>
      </w:r>
      <w:r w:rsidR="003C604E">
        <w:t>-</w:t>
      </w:r>
      <w:r w:rsidR="00110634" w:rsidRPr="005B1C67">
        <w:t xml:space="preserve"> </w:t>
      </w:r>
      <w:r w:rsidR="001A6F65" w:rsidRPr="005B1C67">
        <w:t>ja maheviljelusega karjamaalt toodud mulla</w:t>
      </w:r>
      <w:r w:rsidR="00110634" w:rsidRPr="005B1C67">
        <w:t>l (edaspidi tava ja mahe muld)</w:t>
      </w:r>
      <w:r w:rsidR="00F72489">
        <w:t xml:space="preserve"> </w:t>
      </w:r>
      <w:r w:rsidR="00DE2A27" w:rsidRPr="005B1C67">
        <w:t xml:space="preserve">näitas, et kääritusjäägiga </w:t>
      </w:r>
      <w:r w:rsidR="001A6F65" w:rsidRPr="005B1C67">
        <w:t>väetades on saak sama</w:t>
      </w:r>
      <w:r w:rsidR="00DE2A27" w:rsidRPr="005B1C67">
        <w:t xml:space="preserve"> suur või suurem kui sama </w:t>
      </w:r>
      <w:r w:rsidRPr="005B1C67">
        <w:t xml:space="preserve">suure </w:t>
      </w:r>
      <w:r w:rsidR="00DE2A27" w:rsidRPr="005B1C67">
        <w:t>N normi andmisel mineraalse N</w:t>
      </w:r>
      <w:r w:rsidRPr="005B1C67">
        <w:t>-i</w:t>
      </w:r>
      <w:r w:rsidR="003B4721" w:rsidRPr="005B1C67">
        <w:t xml:space="preserve"> (P</w:t>
      </w:r>
      <w:r w:rsidRPr="005B1C67">
        <w:t>-d</w:t>
      </w:r>
      <w:r w:rsidR="003B4721" w:rsidRPr="005B1C67">
        <w:t xml:space="preserve"> ja K</w:t>
      </w:r>
      <w:r w:rsidRPr="005B1C67">
        <w:t>-d</w:t>
      </w:r>
      <w:r w:rsidR="003B4721" w:rsidRPr="005B1C67">
        <w:t xml:space="preserve"> ei antud</w:t>
      </w:r>
      <w:r w:rsidR="007350CE" w:rsidRPr="005B1C67">
        <w:t>),</w:t>
      </w:r>
      <w:r w:rsidR="00DE2A27" w:rsidRPr="005B1C67">
        <w:t xml:space="preserve"> </w:t>
      </w:r>
      <w:r w:rsidR="003C604E">
        <w:t xml:space="preserve">mineraalse </w:t>
      </w:r>
      <w:r w:rsidR="00DE2A27" w:rsidRPr="005B1C67">
        <w:t>NPK</w:t>
      </w:r>
      <w:r w:rsidRPr="005B1C67">
        <w:t xml:space="preserve"> väetise</w:t>
      </w:r>
      <w:r w:rsidR="00DE2A27" w:rsidRPr="005B1C67">
        <w:t xml:space="preserve"> </w:t>
      </w:r>
      <w:r w:rsidR="003C604E">
        <w:t>või</w:t>
      </w:r>
      <w:r w:rsidR="00DE2A27" w:rsidRPr="005B1C67">
        <w:t xml:space="preserve"> vedelsõnnikuga</w:t>
      </w:r>
      <w:r w:rsidR="00F31673" w:rsidRPr="005B1C67">
        <w:t xml:space="preserve">. </w:t>
      </w:r>
      <w:r w:rsidR="002A6BA3" w:rsidRPr="005B1C67">
        <w:t>Kääritusjääk osutus usutavalt paremaks väetiseks võrreldes mineraalse N</w:t>
      </w:r>
      <w:r w:rsidR="007350CE" w:rsidRPr="005B1C67">
        <w:t xml:space="preserve"> </w:t>
      </w:r>
      <w:r w:rsidR="002A6BA3" w:rsidRPr="005B1C67">
        <w:t xml:space="preserve">ja NPK väetisega kõrreliste </w:t>
      </w:r>
      <w:r w:rsidR="001A6F65" w:rsidRPr="005B1C67">
        <w:t xml:space="preserve">valge </w:t>
      </w:r>
      <w:r w:rsidR="002A6BA3" w:rsidRPr="005B1C67">
        <w:t>ristiku</w:t>
      </w:r>
      <w:r w:rsidR="001A6F65" w:rsidRPr="005B1C67">
        <w:t xml:space="preserve"> taimikule, mis kasvas </w:t>
      </w:r>
      <w:r w:rsidR="00110634" w:rsidRPr="005B1C67">
        <w:t>tava</w:t>
      </w:r>
      <w:r w:rsidR="001A6F65" w:rsidRPr="005B1C67">
        <w:t xml:space="preserve">mullal </w:t>
      </w:r>
      <w:r w:rsidR="002A6BA3" w:rsidRPr="005B1C67">
        <w:t>ja võrreldes mineraalse N väetisega ka mahe</w:t>
      </w:r>
      <w:r w:rsidR="001A6F65" w:rsidRPr="005B1C67">
        <w:t>mullal</w:t>
      </w:r>
      <w:r w:rsidR="002A6BA3" w:rsidRPr="005B1C67">
        <w:t xml:space="preserve">. </w:t>
      </w:r>
      <w:r w:rsidR="007350CE" w:rsidRPr="005B1C67">
        <w:t>K</w:t>
      </w:r>
      <w:r w:rsidR="002A6BA3" w:rsidRPr="005B1C67">
        <w:t>ääritamata sõnnikuga</w:t>
      </w:r>
      <w:r w:rsidR="0028382E" w:rsidRPr="005B1C67">
        <w:t xml:space="preserve"> </w:t>
      </w:r>
      <w:r w:rsidR="007350CE" w:rsidRPr="005B1C67">
        <w:t>võrreldes</w:t>
      </w:r>
      <w:r w:rsidR="002A6BA3" w:rsidRPr="005B1C67">
        <w:t xml:space="preserve"> oli kääritusjääk efektiivs</w:t>
      </w:r>
      <w:r w:rsidR="003B4721" w:rsidRPr="005B1C67">
        <w:t>em</w:t>
      </w:r>
      <w:r w:rsidR="002A6BA3" w:rsidRPr="005B1C67">
        <w:t xml:space="preserve"> </w:t>
      </w:r>
      <w:r w:rsidR="00110634" w:rsidRPr="005B1C67">
        <w:t xml:space="preserve">väetis </w:t>
      </w:r>
      <w:r w:rsidR="002A6BA3" w:rsidRPr="005B1C67">
        <w:t>kõrreliste</w:t>
      </w:r>
      <w:r w:rsidR="00110634" w:rsidRPr="005B1C67">
        <w:t>le nii tava</w:t>
      </w:r>
      <w:r w:rsidR="003C604E">
        <w:t>-</w:t>
      </w:r>
      <w:r w:rsidR="00110634" w:rsidRPr="005B1C67">
        <w:t xml:space="preserve"> kui mahe</w:t>
      </w:r>
      <w:r w:rsidR="003C604E">
        <w:t>mullal</w:t>
      </w:r>
      <w:r w:rsidR="00110634" w:rsidRPr="005B1C67">
        <w:t xml:space="preserve"> </w:t>
      </w:r>
      <w:r w:rsidR="002A6BA3" w:rsidRPr="005B1C67">
        <w:t xml:space="preserve">ja </w:t>
      </w:r>
      <w:r w:rsidR="00110634" w:rsidRPr="005B1C67">
        <w:t>kõrreliste valge ristiku taimikule ainult mahe</w:t>
      </w:r>
      <w:r w:rsidR="003C604E">
        <w:t>-</w:t>
      </w:r>
      <w:r w:rsidR="00110634" w:rsidRPr="005B1C67">
        <w:t>mullal</w:t>
      </w:r>
      <w:r w:rsidR="002A6BA3" w:rsidRPr="005B1C67">
        <w:t xml:space="preserve">. </w:t>
      </w:r>
      <w:r w:rsidR="00F31673" w:rsidRPr="005B1C67">
        <w:t xml:space="preserve">Autorid seletavad kääritusjäägi </w:t>
      </w:r>
      <w:r w:rsidR="007350CE" w:rsidRPr="005B1C67">
        <w:t xml:space="preserve">suuremat </w:t>
      </w:r>
      <w:r w:rsidR="00F31673" w:rsidRPr="005B1C67">
        <w:t xml:space="preserve">efektiivsust </w:t>
      </w:r>
      <w:r w:rsidR="007350CE" w:rsidRPr="005B1C67">
        <w:t xml:space="preserve">selle </w:t>
      </w:r>
      <w:r w:rsidRPr="005B1C67">
        <w:t>väiksema viskoossusega, tänu millele</w:t>
      </w:r>
      <w:r w:rsidR="00F31673" w:rsidRPr="005B1C67">
        <w:t xml:space="preserve"> see imbub</w:t>
      </w:r>
      <w:r w:rsidRPr="005B1C67">
        <w:t xml:space="preserve"> sõnnikust</w:t>
      </w:r>
      <w:r w:rsidR="00F31673" w:rsidRPr="005B1C67">
        <w:t xml:space="preserve"> kiiremini mulda</w:t>
      </w:r>
      <w:r w:rsidR="003C604E">
        <w:t xml:space="preserve"> ning</w:t>
      </w:r>
      <w:r w:rsidR="00486DC6">
        <w:t xml:space="preserve"> </w:t>
      </w:r>
      <w:r w:rsidR="00F31673" w:rsidRPr="005B1C67">
        <w:t>N kaod läbi NH</w:t>
      </w:r>
      <w:r w:rsidR="00F31673" w:rsidRPr="005B1C67">
        <w:rPr>
          <w:vertAlign w:val="subscript"/>
        </w:rPr>
        <w:t>3</w:t>
      </w:r>
      <w:r w:rsidR="00F31673" w:rsidRPr="005B1C67">
        <w:t xml:space="preserve">-N emissiooni </w:t>
      </w:r>
      <w:r w:rsidR="003C604E">
        <w:t>vähenevad</w:t>
      </w:r>
      <w:r w:rsidR="00F31673" w:rsidRPr="005B1C67">
        <w:t xml:space="preserve">. </w:t>
      </w:r>
      <w:r w:rsidR="00137C35" w:rsidRPr="005B1C67">
        <w:t xml:space="preserve">Samas on saadud </w:t>
      </w:r>
      <w:r w:rsidR="007350CE" w:rsidRPr="005B1C67">
        <w:t>eeltoodule</w:t>
      </w:r>
      <w:r w:rsidR="00137C35" w:rsidRPr="005B1C67">
        <w:t xml:space="preserve"> </w:t>
      </w:r>
      <w:r w:rsidRPr="005B1C67">
        <w:t xml:space="preserve">ka </w:t>
      </w:r>
      <w:r w:rsidR="00137C35" w:rsidRPr="005B1C67">
        <w:t>vastupidiseid tulemusi, mis n</w:t>
      </w:r>
      <w:r w:rsidR="00304F07" w:rsidRPr="005B1C67">
        <w:t>ä</w:t>
      </w:r>
      <w:r w:rsidR="00137C35" w:rsidRPr="005B1C67">
        <w:t xml:space="preserve">itavad, et pinnale andmisel </w:t>
      </w:r>
      <w:r w:rsidR="00950B7C" w:rsidRPr="005B1C67">
        <w:t xml:space="preserve">on </w:t>
      </w:r>
      <w:r w:rsidR="00137C35" w:rsidRPr="005B1C67">
        <w:t xml:space="preserve">kääritusjäägi </w:t>
      </w:r>
      <w:r w:rsidR="003B4721" w:rsidRPr="005B1C67">
        <w:t xml:space="preserve">N </w:t>
      </w:r>
      <w:r w:rsidR="00137C35" w:rsidRPr="005B1C67">
        <w:t xml:space="preserve">efektiivsus </w:t>
      </w:r>
      <w:r w:rsidR="003B4721" w:rsidRPr="005B1C67">
        <w:t xml:space="preserve">suure </w:t>
      </w:r>
      <w:r w:rsidR="00137C35" w:rsidRPr="005B1C67">
        <w:t>NH</w:t>
      </w:r>
      <w:r w:rsidR="00137C35" w:rsidRPr="005B1C67">
        <w:rPr>
          <w:vertAlign w:val="subscript"/>
        </w:rPr>
        <w:t>3</w:t>
      </w:r>
      <w:r w:rsidR="00137C35" w:rsidRPr="005B1C67">
        <w:t>-N emissiooni tõttu sõnnikuga võrreldes väiksem (</w:t>
      </w:r>
      <w:r w:rsidR="00F72489">
        <w:t>Rubæk, 1996; Pötsch, 2005;</w:t>
      </w:r>
      <w:r w:rsidR="000E37AC" w:rsidRPr="005B1C67">
        <w:t xml:space="preserve"> </w:t>
      </w:r>
      <w:r w:rsidR="00137C35" w:rsidRPr="005B1C67">
        <w:t xml:space="preserve">Lorida </w:t>
      </w:r>
      <w:r w:rsidR="00137C35" w:rsidRPr="0080156A">
        <w:rPr>
          <w:i/>
        </w:rPr>
        <w:t>et al.,</w:t>
      </w:r>
      <w:r w:rsidR="00F72489">
        <w:t xml:space="preserve"> 2007;</w:t>
      </w:r>
      <w:r w:rsidR="00137C35" w:rsidRPr="005B1C67">
        <w:t xml:space="preserve"> Möller</w:t>
      </w:r>
      <w:r w:rsidR="00633967" w:rsidRPr="005B1C67">
        <w:t xml:space="preserve"> </w:t>
      </w:r>
      <w:r w:rsidR="00137C35" w:rsidRPr="0080156A">
        <w:rPr>
          <w:i/>
        </w:rPr>
        <w:t>et al</w:t>
      </w:r>
      <w:r w:rsidR="00137C35" w:rsidRPr="005B1C67">
        <w:t>., 2008)</w:t>
      </w:r>
      <w:r w:rsidR="000E37AC" w:rsidRPr="005B1C67">
        <w:t>.</w:t>
      </w:r>
      <w:r w:rsidR="00B55DA3" w:rsidRPr="005B1C67">
        <w:t xml:space="preserve"> </w:t>
      </w:r>
    </w:p>
    <w:p w14:paraId="5374AF0E" w14:textId="3B8B0FF7" w:rsidR="009E2ECE" w:rsidRPr="005B1C67" w:rsidRDefault="009E2ECE" w:rsidP="001C2FFD">
      <w:pPr>
        <w:spacing w:line="360" w:lineRule="auto"/>
        <w:ind w:left="283"/>
        <w:jc w:val="both"/>
      </w:pPr>
      <w:r w:rsidRPr="005B1C67">
        <w:t>Seniseid tulemusi üldistades tuleb märkida, et nõukatsetes on kääritusjäägi efektiivsus enamasti suurem kui põllul, mida seletatakse nõukatsetes esineva väiksema lämmastikukaoga. Nõukatses segatakse kääritusjääk reeglina kohe mulda, samas kui põllul jääb see sageli pärast laotamist ootama mulda viimist, mille kestel osa N-ist NH</w:t>
      </w:r>
      <w:r w:rsidRPr="005B1C67">
        <w:rPr>
          <w:vertAlign w:val="subscript"/>
        </w:rPr>
        <w:t>3</w:t>
      </w:r>
      <w:r w:rsidRPr="005B1C67">
        <w:t xml:space="preserve">-N-na lendub (Möller </w:t>
      </w:r>
      <w:r w:rsidRPr="00486DC6">
        <w:rPr>
          <w:i/>
        </w:rPr>
        <w:t>et al.,</w:t>
      </w:r>
      <w:r w:rsidRPr="005B1C67">
        <w:t xml:space="preserve"> 2008). Nõukatse puhul avaldab mõju ka </w:t>
      </w:r>
      <w:r w:rsidR="003C604E">
        <w:t xml:space="preserve">väga lühike </w:t>
      </w:r>
      <w:r w:rsidR="0080156A">
        <w:t>katse</w:t>
      </w:r>
      <w:r w:rsidR="003C604E">
        <w:t xml:space="preserve">periood ning väike kasutatud mulla kogus. </w:t>
      </w:r>
      <w:r w:rsidRPr="005B1C67">
        <w:t>Põllutingimustes, kus taimed kasvavad kasvukohal kauem ning nende juurtel on levimiseks rohkem ruumi, pääseb sõnniku orgaanilisest ainest mineraliseeruv N</w:t>
      </w:r>
      <w:r w:rsidR="00B6138D">
        <w:t xml:space="preserve"> paremini mõjule</w:t>
      </w:r>
      <w:r w:rsidRPr="005B1C67">
        <w:t xml:space="preserve">, mistõttu on </w:t>
      </w:r>
      <w:r w:rsidRPr="005B1C67">
        <w:lastRenderedPageBreak/>
        <w:t xml:space="preserve">seal sõnnikuga väetades saagid suuremad kui nõukatses ja selle tõttu erineb seal kääritusjäägi N efektiivsus sõnniku omast vähem (Morris </w:t>
      </w:r>
      <w:r w:rsidRPr="0080156A">
        <w:rPr>
          <w:i/>
        </w:rPr>
        <w:t>et al.,</w:t>
      </w:r>
      <w:r w:rsidRPr="005B1C67">
        <w:t xml:space="preserve"> 2004</w:t>
      </w:r>
      <w:r w:rsidR="00F72489">
        <w:t>;</w:t>
      </w:r>
      <w:r w:rsidRPr="005B1C67">
        <w:t xml:space="preserve"> Möller </w:t>
      </w:r>
      <w:r w:rsidRPr="0080156A">
        <w:rPr>
          <w:i/>
        </w:rPr>
        <w:t>et al.,</w:t>
      </w:r>
      <w:r w:rsidRPr="005B1C67">
        <w:t xml:space="preserve"> 2008). </w:t>
      </w:r>
    </w:p>
    <w:p w14:paraId="3E6C7BCF" w14:textId="513795F3" w:rsidR="00F31673" w:rsidRPr="005B1C67" w:rsidRDefault="00896AE1" w:rsidP="001C2FFD">
      <w:pPr>
        <w:spacing w:line="360" w:lineRule="auto"/>
        <w:ind w:left="283"/>
        <w:jc w:val="both"/>
      </w:pPr>
      <w:r w:rsidRPr="005B1C67">
        <w:t>Kääritusjäägiga väetamine võib rohumaal avaldada mõju taimiku liigilisele koo</w:t>
      </w:r>
      <w:r w:rsidR="00F72489">
        <w:t>sseisule.</w:t>
      </w:r>
      <w:r w:rsidR="00B55DA3" w:rsidRPr="005B1C67">
        <w:t xml:space="preserve"> Bougnom </w:t>
      </w:r>
      <w:r w:rsidR="00F72489">
        <w:rPr>
          <w:i/>
        </w:rPr>
        <w:t>et al.</w:t>
      </w:r>
      <w:r w:rsidR="00B55DA3" w:rsidRPr="005B1C67">
        <w:rPr>
          <w:i/>
        </w:rPr>
        <w:t xml:space="preserve"> </w:t>
      </w:r>
      <w:r w:rsidR="00B55DA3" w:rsidRPr="005B1C67">
        <w:t>(2012) katse</w:t>
      </w:r>
      <w:r w:rsidRPr="005B1C67">
        <w:t>s</w:t>
      </w:r>
      <w:r w:rsidR="00B55DA3" w:rsidRPr="005B1C67">
        <w:t xml:space="preserve"> kõrreliste punase ristiku rohumaal </w:t>
      </w:r>
      <w:r w:rsidRPr="005B1C67">
        <w:t xml:space="preserve">suurendas </w:t>
      </w:r>
      <w:r w:rsidR="00B55DA3" w:rsidRPr="005B1C67">
        <w:t xml:space="preserve">kääritusjäägiga väetamine </w:t>
      </w:r>
      <w:r w:rsidRPr="005B1C67">
        <w:t>kõrreliste ja vähendas</w:t>
      </w:r>
      <w:r w:rsidR="00B55DA3" w:rsidRPr="005B1C67">
        <w:t xml:space="preserve"> punase ristiku osasaaki. </w:t>
      </w:r>
      <w:r w:rsidRPr="005B1C67">
        <w:t>K</w:t>
      </w:r>
      <w:r w:rsidR="00B55DA3" w:rsidRPr="005B1C67">
        <w:t xml:space="preserve">ääritamata sõnnikuga väetades </w:t>
      </w:r>
      <w:r w:rsidRPr="005B1C67">
        <w:t xml:space="preserve">oli </w:t>
      </w:r>
      <w:r w:rsidR="00B55DA3" w:rsidRPr="005B1C67">
        <w:t>taimikus rohkem rohundeid. Need tulemused kinnitavad kaudselt, et kääritusjääk on kiiretoimeline N väetis, mis suuren</w:t>
      </w:r>
      <w:r w:rsidR="00CC2650" w:rsidRPr="005B1C67">
        <w:t>da</w:t>
      </w:r>
      <w:r w:rsidR="00B55DA3" w:rsidRPr="005B1C67">
        <w:t>b rohumaa taimikus suure N nõudlusega</w:t>
      </w:r>
      <w:r w:rsidRPr="005B1C67">
        <w:t xml:space="preserve"> liikide osakaal</w:t>
      </w:r>
      <w:r w:rsidR="00CC2650" w:rsidRPr="005B1C67">
        <w:t>u</w:t>
      </w:r>
      <w:r w:rsidR="00B55DA3" w:rsidRPr="005B1C67">
        <w:t>, samas kui suure N</w:t>
      </w:r>
      <w:r w:rsidR="00900862" w:rsidRPr="005B1C67">
        <w:t xml:space="preserve"> n</w:t>
      </w:r>
      <w:r w:rsidR="00B55DA3" w:rsidRPr="005B1C67">
        <w:t xml:space="preserve">ormi suhtes tundlike </w:t>
      </w:r>
      <w:r w:rsidRPr="005B1C67">
        <w:t xml:space="preserve">liikide </w:t>
      </w:r>
      <w:r w:rsidR="00B55DA3" w:rsidRPr="005B1C67">
        <w:t xml:space="preserve">osakaal </w:t>
      </w:r>
      <w:r w:rsidR="00CC2650" w:rsidRPr="005B1C67">
        <w:t xml:space="preserve">seal </w:t>
      </w:r>
      <w:r w:rsidR="00B55DA3" w:rsidRPr="005B1C67">
        <w:t xml:space="preserve">väheneb. </w:t>
      </w:r>
    </w:p>
    <w:p w14:paraId="62D6983A" w14:textId="6FAFD18F" w:rsidR="00B55DA3" w:rsidRDefault="0028382E" w:rsidP="001C2FFD">
      <w:pPr>
        <w:spacing w:line="360" w:lineRule="auto"/>
        <w:ind w:left="283"/>
        <w:jc w:val="both"/>
      </w:pPr>
      <w:r w:rsidRPr="005B1C67">
        <w:t>Mitmest uurimistööst jär</w:t>
      </w:r>
      <w:r w:rsidR="00900862" w:rsidRPr="005B1C67">
        <w:t>e</w:t>
      </w:r>
      <w:r w:rsidRPr="005B1C67">
        <w:t xml:space="preserve">ldub, et kääritusjäägi efektiivsus </w:t>
      </w:r>
      <w:r w:rsidR="00896AE1" w:rsidRPr="005B1C67">
        <w:t xml:space="preserve">väetisena </w:t>
      </w:r>
      <w:r w:rsidRPr="005B1C67">
        <w:t xml:space="preserve">on kultuuriti erinev (Dahlberg </w:t>
      </w:r>
      <w:r w:rsidRPr="001C2FFD">
        <w:rPr>
          <w:i/>
        </w:rPr>
        <w:t>et al</w:t>
      </w:r>
      <w:r w:rsidRPr="005B1C67">
        <w:t>.,</w:t>
      </w:r>
      <w:r w:rsidR="00B6138D">
        <w:t xml:space="preserve"> </w:t>
      </w:r>
      <w:r w:rsidRPr="005B1C67">
        <w:t xml:space="preserve">1988; Liedl </w:t>
      </w:r>
      <w:r w:rsidRPr="0080156A">
        <w:rPr>
          <w:i/>
        </w:rPr>
        <w:t>et al.,</w:t>
      </w:r>
      <w:r w:rsidRPr="005B1C67">
        <w:t xml:space="preserve"> 2006; de Boer </w:t>
      </w:r>
      <w:r w:rsidRPr="0080156A">
        <w:rPr>
          <w:i/>
        </w:rPr>
        <w:t>et al.,</w:t>
      </w:r>
      <w:r w:rsidRPr="005B1C67">
        <w:t xml:space="preserve"> 2008; Bougnom </w:t>
      </w:r>
      <w:r w:rsidRPr="0080156A">
        <w:rPr>
          <w:i/>
        </w:rPr>
        <w:t>et al.,</w:t>
      </w:r>
      <w:r w:rsidRPr="005B1C67">
        <w:t xml:space="preserve"> 2012, Walsh </w:t>
      </w:r>
      <w:r w:rsidRPr="0080156A">
        <w:rPr>
          <w:i/>
        </w:rPr>
        <w:t>et al.,</w:t>
      </w:r>
      <w:r w:rsidRPr="005B1C67">
        <w:t xml:space="preserve"> 2012).</w:t>
      </w:r>
      <w:r w:rsidR="00B55DA3" w:rsidRPr="005B1C67">
        <w:t xml:space="preserve"> Seniste katsete põhjal on sõnniku kääritusjäägi efektiivsus mineraalväetisega sarnane timuti (</w:t>
      </w:r>
      <w:r w:rsidR="00B55DA3" w:rsidRPr="005B1C67">
        <w:rPr>
          <w:i/>
        </w:rPr>
        <w:t xml:space="preserve">Phleum pratense </w:t>
      </w:r>
      <w:r w:rsidR="00B55DA3" w:rsidRPr="005B1C67">
        <w:t>L.), liblikõieliste</w:t>
      </w:r>
      <w:r w:rsidR="00896AE1" w:rsidRPr="005B1C67">
        <w:t xml:space="preserve"> (</w:t>
      </w:r>
      <w:r w:rsidR="00B6138D">
        <w:rPr>
          <w:i/>
        </w:rPr>
        <w:t>Fabaceae</w:t>
      </w:r>
      <w:r w:rsidR="00896AE1" w:rsidRPr="005B1C67">
        <w:rPr>
          <w:i/>
        </w:rPr>
        <w:t xml:space="preserve"> spp</w:t>
      </w:r>
      <w:r w:rsidR="00896AE1" w:rsidRPr="005B1C67">
        <w:t>)</w:t>
      </w:r>
      <w:r w:rsidR="005F005A" w:rsidRPr="005B1C67">
        <w:t>,</w:t>
      </w:r>
      <w:r w:rsidR="00B55DA3" w:rsidRPr="005B1C67">
        <w:t xml:space="preserve"> nisu (</w:t>
      </w:r>
      <w:r w:rsidR="00B55DA3" w:rsidRPr="005B1C67">
        <w:rPr>
          <w:i/>
        </w:rPr>
        <w:t>Triticum aestivum</w:t>
      </w:r>
      <w:r w:rsidR="00B55DA3" w:rsidRPr="005B1C67">
        <w:t xml:space="preserve"> L.), suhkrupeedi (</w:t>
      </w:r>
      <w:r w:rsidR="00B55DA3" w:rsidRPr="005B1C67">
        <w:rPr>
          <w:i/>
        </w:rPr>
        <w:t>Beta vulgaris</w:t>
      </w:r>
      <w:r w:rsidR="00B55DA3" w:rsidRPr="005B1C67">
        <w:t xml:space="preserve"> L.)</w:t>
      </w:r>
      <w:r w:rsidR="00900862" w:rsidRPr="005B1C67">
        <w:t>,</w:t>
      </w:r>
      <w:r w:rsidR="00B55DA3" w:rsidRPr="005B1C67">
        <w:t xml:space="preserve">  kartuli (</w:t>
      </w:r>
      <w:r w:rsidR="00B55DA3" w:rsidRPr="005B1C67">
        <w:rPr>
          <w:i/>
        </w:rPr>
        <w:t>Solanum tuberosum</w:t>
      </w:r>
      <w:r w:rsidR="00B55DA3" w:rsidRPr="005B1C67">
        <w:t xml:space="preserve"> L.)</w:t>
      </w:r>
      <w:r w:rsidR="00143332" w:rsidRPr="005B1C67">
        <w:t xml:space="preserve"> </w:t>
      </w:r>
      <w:r w:rsidR="005F005A" w:rsidRPr="005B1C67">
        <w:t>(Nkoa, 2014), päevalille</w:t>
      </w:r>
      <w:r w:rsidR="00900862" w:rsidRPr="005B1C67">
        <w:t xml:space="preserve"> (</w:t>
      </w:r>
      <w:r w:rsidR="00900862" w:rsidRPr="005B1C67">
        <w:rPr>
          <w:i/>
          <w:iCs/>
        </w:rPr>
        <w:t xml:space="preserve">Helianthus </w:t>
      </w:r>
      <w:r w:rsidR="00487965" w:rsidRPr="005B1C67">
        <w:rPr>
          <w:i/>
          <w:iCs/>
        </w:rPr>
        <w:t>annu</w:t>
      </w:r>
      <w:r w:rsidR="00B6138D">
        <w:rPr>
          <w:i/>
          <w:iCs/>
        </w:rPr>
        <w:t>u</w:t>
      </w:r>
      <w:r w:rsidR="00487965" w:rsidRPr="005B1C67">
        <w:rPr>
          <w:i/>
          <w:iCs/>
        </w:rPr>
        <w:t>s</w:t>
      </w:r>
      <w:r w:rsidR="00B6138D">
        <w:rPr>
          <w:i/>
          <w:iCs/>
        </w:rPr>
        <w:t xml:space="preserve"> </w:t>
      </w:r>
      <w:r w:rsidR="00B6138D" w:rsidRPr="00B6138D">
        <w:rPr>
          <w:iCs/>
        </w:rPr>
        <w:t>L</w:t>
      </w:r>
      <w:r w:rsidR="00900862" w:rsidRPr="00B6138D">
        <w:rPr>
          <w:iCs/>
        </w:rPr>
        <w:t>.</w:t>
      </w:r>
      <w:r w:rsidR="00900862" w:rsidRPr="005B1C67">
        <w:rPr>
          <w:i/>
          <w:iCs/>
        </w:rPr>
        <w:t>)</w:t>
      </w:r>
      <w:r w:rsidR="005F005A" w:rsidRPr="005B1C67">
        <w:t xml:space="preserve"> </w:t>
      </w:r>
      <w:r w:rsidR="00B55DA3" w:rsidRPr="005B1C67">
        <w:t xml:space="preserve"> </w:t>
      </w:r>
      <w:r w:rsidR="00F72489">
        <w:t>(Ahmad ja</w:t>
      </w:r>
      <w:r w:rsidR="00487965" w:rsidRPr="005B1C67">
        <w:t xml:space="preserve"> </w:t>
      </w:r>
      <w:r w:rsidR="005F005A" w:rsidRPr="005B1C67">
        <w:rPr>
          <w:color w:val="000000" w:themeColor="text1"/>
        </w:rPr>
        <w:t>J</w:t>
      </w:r>
      <w:r w:rsidR="00487965" w:rsidRPr="005B1C67">
        <w:rPr>
          <w:color w:val="000000" w:themeColor="text1"/>
        </w:rPr>
        <w:t xml:space="preserve">abeen, </w:t>
      </w:r>
      <w:r w:rsidR="00B55DA3" w:rsidRPr="005B1C67">
        <w:rPr>
          <w:color w:val="000000" w:themeColor="text1"/>
        </w:rPr>
        <w:t>2009</w:t>
      </w:r>
      <w:r w:rsidR="005F005A" w:rsidRPr="005B1C67">
        <w:rPr>
          <w:color w:val="000000" w:themeColor="text1"/>
        </w:rPr>
        <w:t xml:space="preserve">) </w:t>
      </w:r>
      <w:r w:rsidR="005F005A" w:rsidRPr="005B1C67">
        <w:t xml:space="preserve">ja maisi </w:t>
      </w:r>
      <w:r w:rsidR="00900862" w:rsidRPr="005B1C67">
        <w:t>(</w:t>
      </w:r>
      <w:r w:rsidR="00900862" w:rsidRPr="005B1C67">
        <w:rPr>
          <w:rStyle w:val="st"/>
          <w:i/>
        </w:rPr>
        <w:t>Zea mays</w:t>
      </w:r>
      <w:r w:rsidR="00B6138D">
        <w:rPr>
          <w:rStyle w:val="st"/>
          <w:i/>
        </w:rPr>
        <w:t xml:space="preserve"> </w:t>
      </w:r>
      <w:r w:rsidR="00B6138D" w:rsidRPr="00B6138D">
        <w:rPr>
          <w:rStyle w:val="st"/>
        </w:rPr>
        <w:t>L.</w:t>
      </w:r>
      <w:r w:rsidR="00900862" w:rsidRPr="005B1C67">
        <w:rPr>
          <w:rStyle w:val="st"/>
        </w:rPr>
        <w:t>)</w:t>
      </w:r>
      <w:r w:rsidR="00900862" w:rsidRPr="005B1C67">
        <w:t xml:space="preserve"> </w:t>
      </w:r>
      <w:r w:rsidR="005F005A" w:rsidRPr="005B1C67">
        <w:t xml:space="preserve">väetamisel (Chatingy </w:t>
      </w:r>
      <w:r w:rsidR="005F005A" w:rsidRPr="001C2FFD">
        <w:rPr>
          <w:i/>
        </w:rPr>
        <w:t>et al</w:t>
      </w:r>
      <w:r w:rsidR="005F005A" w:rsidRPr="005B1C67">
        <w:t>., 2008)</w:t>
      </w:r>
      <w:r w:rsidR="00896AE1" w:rsidRPr="005B1C67">
        <w:t>.</w:t>
      </w:r>
      <w:r w:rsidR="005F005A" w:rsidRPr="005B1C67">
        <w:t xml:space="preserve"> </w:t>
      </w:r>
    </w:p>
    <w:p w14:paraId="0EA819FA" w14:textId="77777777" w:rsidR="00230BE3" w:rsidRDefault="00230BE3" w:rsidP="001C2FFD">
      <w:pPr>
        <w:spacing w:line="360" w:lineRule="auto"/>
        <w:ind w:left="283"/>
        <w:jc w:val="both"/>
      </w:pPr>
    </w:p>
    <w:p w14:paraId="5D9AD5B7" w14:textId="1B7117CB" w:rsidR="004930AC" w:rsidRPr="005B1C67" w:rsidRDefault="00AE4620" w:rsidP="001C2FFD">
      <w:pPr>
        <w:spacing w:line="360" w:lineRule="auto"/>
        <w:ind w:left="283"/>
        <w:jc w:val="both"/>
        <w:rPr>
          <w:b/>
        </w:rPr>
      </w:pPr>
      <w:r w:rsidRPr="005B1C67">
        <w:rPr>
          <w:b/>
        </w:rPr>
        <w:t>Kääritusjäägi mõju mulla</w:t>
      </w:r>
      <w:r w:rsidR="00B52D43" w:rsidRPr="005B1C67">
        <w:rPr>
          <w:b/>
        </w:rPr>
        <w:t xml:space="preserve"> füüsikalistele omadustele </w:t>
      </w:r>
    </w:p>
    <w:p w14:paraId="1805B5DC" w14:textId="77777777" w:rsidR="00FE339F" w:rsidRPr="005B1C67" w:rsidRDefault="00FE339F" w:rsidP="001C2FFD">
      <w:pPr>
        <w:spacing w:line="360" w:lineRule="auto"/>
        <w:ind w:left="283"/>
        <w:jc w:val="both"/>
      </w:pPr>
      <w:r w:rsidRPr="005B1C67">
        <w:t>Kääritusjäägi mõju mulla füüsikalistele omadustele on vähe uuritud. Seni puudvad katsed</w:t>
      </w:r>
      <w:r w:rsidR="00896AE1" w:rsidRPr="005B1C67">
        <w:t>,</w:t>
      </w:r>
      <w:r w:rsidRPr="005B1C67">
        <w:t xml:space="preserve"> kus</w:t>
      </w:r>
      <w:r w:rsidR="005F005A" w:rsidRPr="005B1C67">
        <w:t xml:space="preserve"> o</w:t>
      </w:r>
      <w:r w:rsidR="00896AE1" w:rsidRPr="005B1C67">
        <w:t>n</w:t>
      </w:r>
      <w:r w:rsidR="005F005A" w:rsidRPr="005B1C67">
        <w:t xml:space="preserve"> </w:t>
      </w:r>
      <w:r w:rsidRPr="005B1C67">
        <w:t xml:space="preserve"> pikema perioodi vältel võrreldud mulla füüsikalisi omadusi sõnniku ja selle kääritusjäägi</w:t>
      </w:r>
      <w:r w:rsidR="005F005A" w:rsidRPr="005B1C67">
        <w:t>ga väetamisel</w:t>
      </w:r>
      <w:r w:rsidRPr="005B1C67">
        <w:t xml:space="preserve">.  </w:t>
      </w:r>
    </w:p>
    <w:p w14:paraId="2E1E6D60" w14:textId="4AE6BEBC" w:rsidR="00F67CB4" w:rsidRDefault="00E53B92" w:rsidP="001C2FFD">
      <w:pPr>
        <w:spacing w:line="360" w:lineRule="auto"/>
        <w:ind w:left="283"/>
        <w:jc w:val="both"/>
      </w:pPr>
      <w:r w:rsidRPr="005B1C67">
        <w:t>K</w:t>
      </w:r>
      <w:r w:rsidR="00FE339F" w:rsidRPr="005B1C67">
        <w:t>ääritusjäägi</w:t>
      </w:r>
      <w:r w:rsidR="00896AE1" w:rsidRPr="005B1C67">
        <w:t xml:space="preserve"> kohta</w:t>
      </w:r>
      <w:r w:rsidRPr="005B1C67">
        <w:t xml:space="preserve"> </w:t>
      </w:r>
      <w:r w:rsidR="005F005A" w:rsidRPr="005B1C67">
        <w:t>märgitakse</w:t>
      </w:r>
      <w:r w:rsidR="00FE339F" w:rsidRPr="005B1C67">
        <w:t xml:space="preserve">, et </w:t>
      </w:r>
      <w:r w:rsidRPr="005B1C67">
        <w:t xml:space="preserve">see </w:t>
      </w:r>
      <w:r w:rsidR="0067625C" w:rsidRPr="005B1C67">
        <w:t>vähen</w:t>
      </w:r>
      <w:r w:rsidR="00E27028">
        <w:t>da</w:t>
      </w:r>
      <w:r w:rsidR="0067625C" w:rsidRPr="005B1C67">
        <w:t>b mulla lasuvustihedus</w:t>
      </w:r>
      <w:r w:rsidRPr="005B1C67">
        <w:t>t</w:t>
      </w:r>
      <w:r w:rsidR="00706508" w:rsidRPr="005B1C67">
        <w:t xml:space="preserve"> (Grag </w:t>
      </w:r>
      <w:r w:rsidR="00706508" w:rsidRPr="0080156A">
        <w:rPr>
          <w:i/>
        </w:rPr>
        <w:t>at al.,</w:t>
      </w:r>
      <w:r w:rsidR="00F72489">
        <w:t xml:space="preserve"> 2005;</w:t>
      </w:r>
      <w:r w:rsidR="00706508" w:rsidRPr="005B1C67">
        <w:t xml:space="preserve"> Beni </w:t>
      </w:r>
      <w:r w:rsidR="00706508" w:rsidRPr="0080156A">
        <w:rPr>
          <w:i/>
        </w:rPr>
        <w:t>et al.,</w:t>
      </w:r>
      <w:r w:rsidR="00706508" w:rsidRPr="005B1C67">
        <w:t xml:space="preserve"> 2012)</w:t>
      </w:r>
      <w:r w:rsidR="0067625C" w:rsidRPr="005B1C67">
        <w:t xml:space="preserve"> ja suureneb </w:t>
      </w:r>
      <w:r w:rsidRPr="005B1C67">
        <w:t xml:space="preserve">mulla </w:t>
      </w:r>
      <w:r w:rsidR="00706508" w:rsidRPr="005B1C67">
        <w:t>agregaatide st</w:t>
      </w:r>
      <w:r w:rsidR="0028382E" w:rsidRPr="005B1C67">
        <w:t>a</w:t>
      </w:r>
      <w:r w:rsidR="00706508" w:rsidRPr="005B1C67">
        <w:t>biilsus</w:t>
      </w:r>
      <w:r w:rsidRPr="005B1C67">
        <w:t>t</w:t>
      </w:r>
      <w:r w:rsidR="00F72489">
        <w:t xml:space="preserve"> (Beck ja</w:t>
      </w:r>
      <w:r w:rsidR="00706508" w:rsidRPr="005B1C67">
        <w:t xml:space="preserve"> Brandhuber</w:t>
      </w:r>
      <w:r w:rsidR="00896AE1" w:rsidRPr="005B1C67">
        <w:t>,</w:t>
      </w:r>
      <w:r w:rsidR="00706508" w:rsidRPr="005B1C67">
        <w:t xml:space="preserve"> 2012)</w:t>
      </w:r>
      <w:r w:rsidR="00592C74" w:rsidRPr="005B1C67">
        <w:t xml:space="preserve"> </w:t>
      </w:r>
      <w:r w:rsidR="002D3328" w:rsidRPr="005B1C67">
        <w:t>ning</w:t>
      </w:r>
      <w:r w:rsidR="00706508" w:rsidRPr="005B1C67">
        <w:t xml:space="preserve"> </w:t>
      </w:r>
      <w:r w:rsidR="00095C24" w:rsidRPr="005B1C67">
        <w:t>veejuhtivus</w:t>
      </w:r>
      <w:r w:rsidR="002D3328" w:rsidRPr="005B1C67">
        <w:t>t</w:t>
      </w:r>
      <w:r w:rsidR="00095C24" w:rsidRPr="005B1C67">
        <w:t xml:space="preserve"> </w:t>
      </w:r>
      <w:r w:rsidR="00706508" w:rsidRPr="005B1C67">
        <w:t xml:space="preserve"> (Grag </w:t>
      </w:r>
      <w:r w:rsidR="00706508" w:rsidRPr="0080156A">
        <w:rPr>
          <w:i/>
        </w:rPr>
        <w:t>at al.,</w:t>
      </w:r>
      <w:r w:rsidR="00F72489">
        <w:t xml:space="preserve"> 2005;</w:t>
      </w:r>
      <w:r w:rsidR="00706508" w:rsidRPr="005B1C67">
        <w:t xml:space="preserve"> Beni </w:t>
      </w:r>
      <w:r w:rsidR="00706508" w:rsidRPr="0080156A">
        <w:rPr>
          <w:i/>
        </w:rPr>
        <w:t>et al.,</w:t>
      </w:r>
      <w:r w:rsidR="00706508" w:rsidRPr="005B1C67">
        <w:t xml:space="preserve"> 2012)</w:t>
      </w:r>
      <w:r w:rsidR="0067625C" w:rsidRPr="005B1C67">
        <w:t xml:space="preserve">. </w:t>
      </w:r>
      <w:r w:rsidRPr="005B1C67">
        <w:t>Arvatakse, et t</w:t>
      </w:r>
      <w:r w:rsidR="00B61E81" w:rsidRPr="005B1C67">
        <w:t xml:space="preserve">änu suurele orgaanilise ja kuivaine sisaldusele ning </w:t>
      </w:r>
      <w:r w:rsidR="00B6138D">
        <w:t>laia</w:t>
      </w:r>
      <w:r w:rsidR="00616DD0">
        <w:t>le</w:t>
      </w:r>
      <w:r w:rsidR="00B6138D">
        <w:t xml:space="preserve"> </w:t>
      </w:r>
      <w:r w:rsidR="00FD0F3A" w:rsidRPr="005B1C67">
        <w:t>tselluloosi</w:t>
      </w:r>
      <w:r w:rsidR="00F72489">
        <w:t>/</w:t>
      </w:r>
      <w:r w:rsidR="00B61E81" w:rsidRPr="005B1C67">
        <w:t>lign</w:t>
      </w:r>
      <w:r w:rsidR="00896AE1" w:rsidRPr="005B1C67">
        <w:t xml:space="preserve">iini suhtele võib kääritusjäägi tahesega väetamine soodustada </w:t>
      </w:r>
      <w:r w:rsidR="00B61E81" w:rsidRPr="005B1C67">
        <w:t xml:space="preserve">mulla </w:t>
      </w:r>
      <w:r w:rsidR="00FD0F3A" w:rsidRPr="005B1C67">
        <w:t>agregaatide</w:t>
      </w:r>
      <w:r w:rsidR="00B61E81" w:rsidRPr="005B1C67">
        <w:t xml:space="preserve"> moodust</w:t>
      </w:r>
      <w:r w:rsidR="00896AE1" w:rsidRPr="005B1C67">
        <w:t>u</w:t>
      </w:r>
      <w:r w:rsidR="00B61E81" w:rsidRPr="005B1C67">
        <w:t>mis</w:t>
      </w:r>
      <w:r w:rsidR="00896AE1" w:rsidRPr="005B1C67">
        <w:t>t</w:t>
      </w:r>
      <w:r w:rsidR="00592C74" w:rsidRPr="005B1C67">
        <w:t xml:space="preserve"> ja</w:t>
      </w:r>
      <w:r w:rsidR="00896AE1" w:rsidRPr="005B1C67">
        <w:t xml:space="preserve"> </w:t>
      </w:r>
      <w:r w:rsidR="002D3328" w:rsidRPr="005B1C67">
        <w:t xml:space="preserve">ühtlasi </w:t>
      </w:r>
      <w:r w:rsidR="00896AE1" w:rsidRPr="005B1C67">
        <w:t xml:space="preserve">suurendada </w:t>
      </w:r>
      <w:r w:rsidR="002D3328" w:rsidRPr="005B1C67">
        <w:t xml:space="preserve">ka </w:t>
      </w:r>
      <w:r w:rsidR="00B61E81" w:rsidRPr="005B1C67">
        <w:t>mulla veehoiuvõime</w:t>
      </w:r>
      <w:r w:rsidR="00896AE1" w:rsidRPr="005B1C67">
        <w:t>t</w:t>
      </w:r>
      <w:r w:rsidR="00B61E81" w:rsidRPr="005B1C67">
        <w:t xml:space="preserve"> (Nkoa, 2014)</w:t>
      </w:r>
      <w:r w:rsidR="00DB7303" w:rsidRPr="005B1C67">
        <w:t xml:space="preserve">. </w:t>
      </w:r>
    </w:p>
    <w:p w14:paraId="61F93BEC" w14:textId="77777777" w:rsidR="00230BE3" w:rsidRPr="005B1C67" w:rsidRDefault="00230BE3" w:rsidP="001C2FFD">
      <w:pPr>
        <w:spacing w:line="360" w:lineRule="auto"/>
        <w:ind w:left="283"/>
        <w:jc w:val="both"/>
      </w:pPr>
    </w:p>
    <w:p w14:paraId="6056B50B" w14:textId="1599F3B6" w:rsidR="00B52D43" w:rsidRPr="005B1C67" w:rsidRDefault="00B52D43" w:rsidP="001C2FFD">
      <w:pPr>
        <w:spacing w:line="360" w:lineRule="auto"/>
        <w:ind w:left="283"/>
        <w:jc w:val="both"/>
        <w:rPr>
          <w:b/>
        </w:rPr>
      </w:pPr>
      <w:r w:rsidRPr="005B1C67">
        <w:rPr>
          <w:b/>
        </w:rPr>
        <w:t>Kääritusjäägi mõju mulla mikroorganismidele</w:t>
      </w:r>
      <w:r w:rsidR="00487965" w:rsidRPr="005B1C67">
        <w:rPr>
          <w:b/>
        </w:rPr>
        <w:t xml:space="preserve"> ja vihmaussidele</w:t>
      </w:r>
    </w:p>
    <w:p w14:paraId="796C5789" w14:textId="6EB2804C" w:rsidR="001C7860" w:rsidRPr="005B1C67" w:rsidRDefault="00CA5292" w:rsidP="001C2FFD">
      <w:pPr>
        <w:spacing w:line="360" w:lineRule="auto"/>
        <w:ind w:left="283"/>
        <w:jc w:val="both"/>
      </w:pPr>
      <w:r w:rsidRPr="005B1C67">
        <w:t xml:space="preserve">Kääritusjäägi </w:t>
      </w:r>
      <w:r w:rsidR="00284F0F" w:rsidRPr="005B1C67">
        <w:t>mõju mulla mikroorganismide</w:t>
      </w:r>
      <w:r w:rsidRPr="005B1C67">
        <w:t xml:space="preserve">le </w:t>
      </w:r>
      <w:r w:rsidR="00284F0F" w:rsidRPr="005B1C67">
        <w:t xml:space="preserve">on võrreldes mineraalväetistega erinev. </w:t>
      </w:r>
      <w:r w:rsidRPr="005B1C67">
        <w:t xml:space="preserve">Kääritusjäägis </w:t>
      </w:r>
      <w:r w:rsidR="00284F0F" w:rsidRPr="005B1C67">
        <w:t xml:space="preserve"> sisald</w:t>
      </w:r>
      <w:r w:rsidRPr="005B1C67">
        <w:t>u</w:t>
      </w:r>
      <w:r w:rsidR="00284F0F" w:rsidRPr="005B1C67">
        <w:t>v C stimuleerib mikroorganisme, mistõttu on nende aktiivsus k</w:t>
      </w:r>
      <w:r w:rsidR="0036665C" w:rsidRPr="005B1C67">
        <w:t>ääritusjäägi</w:t>
      </w:r>
      <w:r w:rsidR="00064ED9" w:rsidRPr="005B1C67">
        <w:t>ga väeta</w:t>
      </w:r>
      <w:r w:rsidR="00284F0F" w:rsidRPr="005B1C67">
        <w:t>tud mullas</w:t>
      </w:r>
      <w:r w:rsidR="00064ED9" w:rsidRPr="005B1C67">
        <w:t xml:space="preserve"> </w:t>
      </w:r>
      <w:r w:rsidR="0036665C" w:rsidRPr="005B1C67">
        <w:t xml:space="preserve"> </w:t>
      </w:r>
      <w:r w:rsidR="00284F0F" w:rsidRPr="005B1C67">
        <w:t xml:space="preserve">võrreldes </w:t>
      </w:r>
      <w:r w:rsidR="0036665C" w:rsidRPr="005B1C67">
        <w:t>väetamata (kontroll)</w:t>
      </w:r>
      <w:r w:rsidR="00284F0F" w:rsidRPr="005B1C67">
        <w:t xml:space="preserve"> ja mineraalväetisega väetatud mullaga suurem </w:t>
      </w:r>
      <w:r w:rsidR="0036665C" w:rsidRPr="005B1C67">
        <w:t>(</w:t>
      </w:r>
      <w:r w:rsidR="00616DD0" w:rsidRPr="005B1C67">
        <w:t xml:space="preserve">Ross </w:t>
      </w:r>
      <w:r w:rsidR="00616DD0" w:rsidRPr="0080156A">
        <w:rPr>
          <w:i/>
        </w:rPr>
        <w:t>et al</w:t>
      </w:r>
      <w:r w:rsidR="00616DD0" w:rsidRPr="00F9323D">
        <w:t>.,</w:t>
      </w:r>
      <w:r w:rsidR="00616DD0" w:rsidRPr="005B1C67">
        <w:t xml:space="preserve"> 1989; Schröder </w:t>
      </w:r>
      <w:r w:rsidR="00616DD0" w:rsidRPr="0080156A">
        <w:rPr>
          <w:i/>
        </w:rPr>
        <w:t>et al</w:t>
      </w:r>
      <w:r w:rsidR="00616DD0" w:rsidRPr="00F9323D">
        <w:t>.,</w:t>
      </w:r>
      <w:r w:rsidR="00616DD0" w:rsidRPr="005B1C67">
        <w:t xml:space="preserve"> 1996</w:t>
      </w:r>
      <w:r w:rsidR="00F72489">
        <w:t>;</w:t>
      </w:r>
      <w:r w:rsidR="00616DD0">
        <w:t xml:space="preserve"> </w:t>
      </w:r>
      <w:r w:rsidR="00F72489">
        <w:t>Clements, 2001;</w:t>
      </w:r>
      <w:r w:rsidR="00616DD0" w:rsidRPr="005B1C67">
        <w:t xml:space="preserve"> </w:t>
      </w:r>
      <w:r w:rsidR="00F72489">
        <w:t xml:space="preserve">Kautz ja </w:t>
      </w:r>
      <w:r w:rsidR="00616DD0" w:rsidRPr="00616DD0">
        <w:t>Rauber, 2007</w:t>
      </w:r>
      <w:r w:rsidR="00F72489">
        <w:t>;</w:t>
      </w:r>
      <w:r w:rsidR="00616DD0">
        <w:t xml:space="preserve"> </w:t>
      </w:r>
      <w:r w:rsidR="00616DD0" w:rsidRPr="005B1C67">
        <w:t xml:space="preserve">Bachmann </w:t>
      </w:r>
      <w:r w:rsidR="00616DD0" w:rsidRPr="0080156A">
        <w:rPr>
          <w:i/>
        </w:rPr>
        <w:t>et al</w:t>
      </w:r>
      <w:r w:rsidR="00616DD0" w:rsidRPr="00F9323D">
        <w:t>.,</w:t>
      </w:r>
      <w:r w:rsidR="00616DD0" w:rsidRPr="005B1C67">
        <w:t xml:space="preserve"> 2011</w:t>
      </w:r>
      <w:r w:rsidR="00F72489">
        <w:t>;</w:t>
      </w:r>
      <w:r w:rsidR="00616DD0" w:rsidRPr="005B1C67">
        <w:t xml:space="preserve"> </w:t>
      </w:r>
      <w:r w:rsidR="00C1641D" w:rsidRPr="005B1C67">
        <w:t xml:space="preserve">Alburquerque </w:t>
      </w:r>
      <w:r w:rsidR="00C1641D" w:rsidRPr="0080156A">
        <w:rPr>
          <w:i/>
        </w:rPr>
        <w:t>et al.</w:t>
      </w:r>
      <w:r w:rsidRPr="0080156A">
        <w:rPr>
          <w:i/>
        </w:rPr>
        <w:t>,</w:t>
      </w:r>
      <w:r w:rsidR="00C1641D" w:rsidRPr="005B1C67">
        <w:t xml:space="preserve"> 2012b</w:t>
      </w:r>
      <w:r w:rsidR="00F72489">
        <w:t>;</w:t>
      </w:r>
      <w:r w:rsidR="00C1641D" w:rsidRPr="005B1C67">
        <w:t xml:space="preserve"> Galvez </w:t>
      </w:r>
      <w:r w:rsidR="00C1641D" w:rsidRPr="0080156A">
        <w:rPr>
          <w:i/>
        </w:rPr>
        <w:t>et al.,</w:t>
      </w:r>
      <w:r w:rsidR="00C1641D" w:rsidRPr="005B1C67">
        <w:t xml:space="preserve"> 2012</w:t>
      </w:r>
      <w:r w:rsidR="00F72489">
        <w:t>;</w:t>
      </w:r>
      <w:r w:rsidR="00C1641D" w:rsidRPr="005B1C67">
        <w:t xml:space="preserve"> Walsh </w:t>
      </w:r>
      <w:r w:rsidR="00C1641D" w:rsidRPr="0080156A">
        <w:rPr>
          <w:i/>
        </w:rPr>
        <w:t>et al.</w:t>
      </w:r>
      <w:r w:rsidRPr="0080156A">
        <w:rPr>
          <w:i/>
        </w:rPr>
        <w:t>,</w:t>
      </w:r>
      <w:r w:rsidR="00C1641D" w:rsidRPr="005B1C67">
        <w:t xml:space="preserve"> 2012a,b</w:t>
      </w:r>
      <w:r w:rsidR="00F72489">
        <w:t>;</w:t>
      </w:r>
      <w:r w:rsidR="00C1641D" w:rsidRPr="005B1C67">
        <w:t xml:space="preserve"> Möller, 2015</w:t>
      </w:r>
      <w:r w:rsidR="0036665C" w:rsidRPr="005B1C67">
        <w:t>)</w:t>
      </w:r>
      <w:r w:rsidR="00284F0F" w:rsidRPr="005B1C67">
        <w:t xml:space="preserve">. Sellest </w:t>
      </w:r>
      <w:r w:rsidR="00284F0F" w:rsidRPr="005B1C67">
        <w:lastRenderedPageBreak/>
        <w:t xml:space="preserve">saab  </w:t>
      </w:r>
      <w:r w:rsidR="00B31421" w:rsidRPr="005B1C67">
        <w:t>järel</w:t>
      </w:r>
      <w:r w:rsidR="00284F0F" w:rsidRPr="005B1C67">
        <w:t>d</w:t>
      </w:r>
      <w:r w:rsidR="00616DD0">
        <w:t>ada</w:t>
      </w:r>
      <w:r w:rsidR="00064ED9" w:rsidRPr="005B1C67">
        <w:t xml:space="preserve">, et kääritusjäägi mõju </w:t>
      </w:r>
      <w:r w:rsidR="00B31421" w:rsidRPr="005B1C67">
        <w:t xml:space="preserve">mulla mikrobioloogilisele aktiivsusele </w:t>
      </w:r>
      <w:r w:rsidR="00AE4AF8" w:rsidRPr="005B1C67">
        <w:t xml:space="preserve">võrreldes mineraalväetistega </w:t>
      </w:r>
      <w:r w:rsidR="00064ED9" w:rsidRPr="005B1C67">
        <w:t>on</w:t>
      </w:r>
      <w:r w:rsidR="00284F0F" w:rsidRPr="005B1C67">
        <w:t xml:space="preserve"> </w:t>
      </w:r>
      <w:r w:rsidR="00064ED9" w:rsidRPr="005B1C67">
        <w:t>positiivne</w:t>
      </w:r>
      <w:r w:rsidR="00B31421" w:rsidRPr="005B1C67">
        <w:t>.</w:t>
      </w:r>
    </w:p>
    <w:p w14:paraId="2AB2C7D8" w14:textId="009BEFAC" w:rsidR="0069177D" w:rsidRPr="005B1C67" w:rsidRDefault="00CA5292" w:rsidP="004B3C68">
      <w:pPr>
        <w:spacing w:line="360" w:lineRule="auto"/>
        <w:ind w:left="283"/>
        <w:jc w:val="both"/>
      </w:pPr>
      <w:r w:rsidRPr="005B1C67">
        <w:t>V</w:t>
      </w:r>
      <w:r w:rsidR="00284F0F" w:rsidRPr="005B1C67">
        <w:t>õr</w:t>
      </w:r>
      <w:r w:rsidR="002D3328" w:rsidRPr="005B1C67">
        <w:t>reldes</w:t>
      </w:r>
      <w:r w:rsidR="00284F0F" w:rsidRPr="005B1C67">
        <w:t xml:space="preserve"> sõnnikuga on kääritusjä</w:t>
      </w:r>
      <w:r w:rsidRPr="005B1C67">
        <w:t xml:space="preserve">ägi mõju mulla mikroorganismide aktiivsusele </w:t>
      </w:r>
      <w:r w:rsidR="00284F0F" w:rsidRPr="005B1C67">
        <w:t>veidi</w:t>
      </w:r>
      <w:r w:rsidRPr="005B1C67">
        <w:t xml:space="preserve"> väiksem</w:t>
      </w:r>
      <w:r w:rsidR="002D3328" w:rsidRPr="005B1C67">
        <w:t xml:space="preserve"> (Abubaker </w:t>
      </w:r>
      <w:r w:rsidR="002D3328" w:rsidRPr="0080156A">
        <w:rPr>
          <w:i/>
        </w:rPr>
        <w:t>et al.,</w:t>
      </w:r>
      <w:r w:rsidR="002D3328" w:rsidRPr="005B1C67">
        <w:t xml:space="preserve"> 2013).</w:t>
      </w:r>
      <w:r w:rsidR="00284F0F" w:rsidRPr="005B1C67">
        <w:t xml:space="preserve"> </w:t>
      </w:r>
      <w:r w:rsidRPr="005B1C67">
        <w:t>K</w:t>
      </w:r>
      <w:r w:rsidR="0069177D" w:rsidRPr="005B1C67">
        <w:t xml:space="preserve">ääritusjäägiga väetades on </w:t>
      </w:r>
      <w:r w:rsidR="00C046A2" w:rsidRPr="005B1C67">
        <w:t>basaalne hingamine</w:t>
      </w:r>
      <w:r w:rsidR="00064ED9" w:rsidRPr="005B1C67">
        <w:t>,</w:t>
      </w:r>
      <w:r w:rsidR="00C046A2" w:rsidRPr="005B1C67">
        <w:t xml:space="preserve"> su</w:t>
      </w:r>
      <w:r w:rsidR="00064ED9" w:rsidRPr="005B1C67">
        <w:t>b</w:t>
      </w:r>
      <w:r w:rsidR="00C046A2" w:rsidRPr="005B1C67">
        <w:t>straadi poolt i</w:t>
      </w:r>
      <w:r w:rsidR="00513651" w:rsidRPr="005B1C67">
        <w:t>n</w:t>
      </w:r>
      <w:r w:rsidR="00C046A2" w:rsidRPr="005B1C67">
        <w:t>dutseeritud hingamine, mikroorganismide kasv, metaboolne  koefitsient</w:t>
      </w:r>
      <w:r w:rsidR="00064ED9" w:rsidRPr="005B1C67">
        <w:t xml:space="preserve"> ja N mineralisatsiooni võime </w:t>
      </w:r>
      <w:r w:rsidR="00C046A2" w:rsidRPr="005B1C67">
        <w:t>pärast mulda viimist võrreldes kääritamata sõnnikuga</w:t>
      </w:r>
      <w:r w:rsidRPr="005B1C67">
        <w:t xml:space="preserve"> lühiajaliselt</w:t>
      </w:r>
      <w:r w:rsidR="00D36946" w:rsidRPr="005B1C67">
        <w:t xml:space="preserve"> väiksem</w:t>
      </w:r>
      <w:r w:rsidR="0069177D" w:rsidRPr="005B1C67">
        <w:t>ad</w:t>
      </w:r>
      <w:r w:rsidR="00C046A2" w:rsidRPr="005B1C67">
        <w:t xml:space="preserve"> (Schröder </w:t>
      </w:r>
      <w:r w:rsidR="00C046A2" w:rsidRPr="001C2FFD">
        <w:rPr>
          <w:i/>
        </w:rPr>
        <w:t>et al</w:t>
      </w:r>
      <w:r w:rsidR="00C046A2" w:rsidRPr="005B1C67">
        <w:t>.</w:t>
      </w:r>
      <w:r w:rsidR="004B3C68">
        <w:t>,</w:t>
      </w:r>
      <w:r w:rsidR="00C046A2" w:rsidRPr="005B1C67">
        <w:t xml:space="preserve"> 1996)</w:t>
      </w:r>
      <w:r w:rsidR="002D3328" w:rsidRPr="005B1C67">
        <w:t xml:space="preserve">, mille põhjuseks võib olla sõnniku omaduste muutumine anaroobse kääritamise käigus (Abubaker </w:t>
      </w:r>
      <w:r w:rsidR="002D3328" w:rsidRPr="0080156A">
        <w:rPr>
          <w:i/>
        </w:rPr>
        <w:t>et al.,</w:t>
      </w:r>
      <w:r w:rsidR="002D3328" w:rsidRPr="005B1C67">
        <w:t xml:space="preserve"> 2013). </w:t>
      </w:r>
      <w:r w:rsidR="005E61D0" w:rsidRPr="005B1C67">
        <w:t>Selline</w:t>
      </w:r>
      <w:r w:rsidR="00064ED9" w:rsidRPr="005B1C67">
        <w:t xml:space="preserve"> erinevus </w:t>
      </w:r>
      <w:r w:rsidRPr="005B1C67">
        <w:t>ei kesta kaua</w:t>
      </w:r>
      <w:r w:rsidR="0069177D" w:rsidRPr="005B1C67">
        <w:t xml:space="preserve">, sest </w:t>
      </w:r>
      <w:r w:rsidR="001C7860" w:rsidRPr="005B1C67">
        <w:t xml:space="preserve">nagu näitas </w:t>
      </w:r>
      <w:r w:rsidR="005E61D0" w:rsidRPr="005B1C67">
        <w:t xml:space="preserve">Schauss </w:t>
      </w:r>
      <w:r w:rsidR="005E61D0" w:rsidRPr="0080156A">
        <w:rPr>
          <w:i/>
        </w:rPr>
        <w:t>et al</w:t>
      </w:r>
      <w:r w:rsidR="005E61D0" w:rsidRPr="00616DD0">
        <w:t>.</w:t>
      </w:r>
      <w:r w:rsidR="00C70EF8" w:rsidRPr="005B1C67">
        <w:t xml:space="preserve"> </w:t>
      </w:r>
      <w:r w:rsidR="005E61D0" w:rsidRPr="005B1C67">
        <w:t xml:space="preserve">(2006)  </w:t>
      </w:r>
      <w:r w:rsidR="001C7860" w:rsidRPr="005B1C67">
        <w:t xml:space="preserve">katse, </w:t>
      </w:r>
      <w:r w:rsidR="00B31421" w:rsidRPr="005B1C67">
        <w:t xml:space="preserve">pärast </w:t>
      </w:r>
      <w:r w:rsidR="005E61D0" w:rsidRPr="005B1C67">
        <w:t xml:space="preserve">4 aastat </w:t>
      </w:r>
      <w:r w:rsidR="00B31421" w:rsidRPr="005B1C67">
        <w:t xml:space="preserve">kestnud </w:t>
      </w:r>
      <w:r w:rsidR="005E61D0" w:rsidRPr="005B1C67">
        <w:t>väetamist  C</w:t>
      </w:r>
      <w:r w:rsidR="005E61D0" w:rsidRPr="00F72489">
        <w:rPr>
          <w:vertAlign w:val="subscript"/>
        </w:rPr>
        <w:t>mikroobne</w:t>
      </w:r>
      <w:r w:rsidR="005E61D0" w:rsidRPr="005B1C67">
        <w:t>,  C</w:t>
      </w:r>
      <w:r w:rsidR="005E61D0" w:rsidRPr="005B1C67">
        <w:rPr>
          <w:vertAlign w:val="subscript"/>
        </w:rPr>
        <w:t>üld</w:t>
      </w:r>
      <w:r w:rsidR="005E61D0" w:rsidRPr="005B1C67">
        <w:t xml:space="preserve"> , C</w:t>
      </w:r>
      <w:r w:rsidR="005E61D0" w:rsidRPr="005B1C67">
        <w:rPr>
          <w:vertAlign w:val="subscript"/>
        </w:rPr>
        <w:t xml:space="preserve">veega ekstraheeritav </w:t>
      </w:r>
      <w:r w:rsidR="005E61D0" w:rsidRPr="005B1C67">
        <w:t xml:space="preserve"> sisaldus</w:t>
      </w:r>
      <w:r w:rsidR="00513651" w:rsidRPr="005B1C67">
        <w:t>,</w:t>
      </w:r>
      <w:r w:rsidR="005E61D0" w:rsidRPr="005B1C67">
        <w:t xml:space="preserve"> </w:t>
      </w:r>
      <w:r w:rsidR="0069177D" w:rsidRPr="005B1C67">
        <w:t xml:space="preserve"> nitrifikatsiooni ja denitrifikatsiooni aktiivsus </w:t>
      </w:r>
      <w:r w:rsidR="005E61D0" w:rsidRPr="005B1C67">
        <w:t>kääritatud ja kääritamata s</w:t>
      </w:r>
      <w:r w:rsidR="00064ED9" w:rsidRPr="005B1C67">
        <w:t>õnnikuga väetatud mullas</w:t>
      </w:r>
      <w:r w:rsidR="002D3328" w:rsidRPr="005B1C67">
        <w:t xml:space="preserve"> </w:t>
      </w:r>
      <w:r w:rsidR="005E61D0" w:rsidRPr="005B1C67">
        <w:t>ei erine</w:t>
      </w:r>
      <w:r w:rsidR="00616DD0">
        <w:t>nud</w:t>
      </w:r>
      <w:r w:rsidR="005E61D0" w:rsidRPr="005B1C67">
        <w:t>.</w:t>
      </w:r>
      <w:r w:rsidR="00B31421" w:rsidRPr="005B1C67">
        <w:t xml:space="preserve"> </w:t>
      </w:r>
      <w:r w:rsidR="005429CA" w:rsidRPr="005B1C67">
        <w:t>Ilmselt püsib erinevus</w:t>
      </w:r>
      <w:r w:rsidR="002D3328" w:rsidRPr="005B1C67">
        <w:t xml:space="preserve"> kääritamata ja kääritatud sõnniku mõju vahel </w:t>
      </w:r>
      <w:r w:rsidR="005429CA" w:rsidRPr="005B1C67">
        <w:t xml:space="preserve">seni, kuni </w:t>
      </w:r>
      <w:r w:rsidR="002D3328" w:rsidRPr="005B1C67">
        <w:t xml:space="preserve">kääritamata </w:t>
      </w:r>
      <w:r w:rsidR="005429CA" w:rsidRPr="005B1C67">
        <w:t xml:space="preserve">sõnnikus saavad lagundatud need kergesti lagundatavad süsinikühendid, mis kääritatud sõnnikus lagundati </w:t>
      </w:r>
      <w:r w:rsidR="00616DD0">
        <w:t>reaktoris</w:t>
      </w:r>
      <w:r w:rsidR="005429CA" w:rsidRPr="005B1C67">
        <w:t>.</w:t>
      </w:r>
      <w:r w:rsidR="00AE4AF8" w:rsidRPr="005B1C67">
        <w:t xml:space="preserve"> Kääritusjäägi laotamisel on eeldada arhede koosluse proportsionaalset suurenemist mullas, samas kui </w:t>
      </w:r>
      <w:r w:rsidR="00AE4AF8" w:rsidRPr="00A825BB">
        <w:rPr>
          <w:color w:val="FF0000"/>
        </w:rPr>
        <w:t>eubakteriaalsele</w:t>
      </w:r>
      <w:r w:rsidR="00AE4AF8" w:rsidRPr="005B1C67">
        <w:t xml:space="preserve"> kooslusele on mõju vähemärgatav (Johansen </w:t>
      </w:r>
      <w:r w:rsidR="00AE4AF8" w:rsidRPr="0080156A">
        <w:rPr>
          <w:i/>
        </w:rPr>
        <w:t>et al.</w:t>
      </w:r>
      <w:r w:rsidR="00AE4AF8" w:rsidRPr="00616DD0">
        <w:t>,</w:t>
      </w:r>
      <w:r w:rsidR="00AE4AF8" w:rsidRPr="005B1C67">
        <w:t xml:space="preserve"> 2013</w:t>
      </w:r>
      <w:r w:rsidR="00F72489">
        <w:t>;</w:t>
      </w:r>
      <w:r w:rsidR="00AE4AF8" w:rsidRPr="005B1C67">
        <w:t xml:space="preserve"> Abubaker </w:t>
      </w:r>
      <w:r w:rsidR="00AE4AF8" w:rsidRPr="0080156A">
        <w:rPr>
          <w:i/>
        </w:rPr>
        <w:t>et al.</w:t>
      </w:r>
      <w:r w:rsidR="00AE4AF8" w:rsidRPr="00616DD0">
        <w:t>,</w:t>
      </w:r>
      <w:r w:rsidR="00AE4AF8" w:rsidRPr="005B1C67">
        <w:t xml:space="preserve"> 2013).  </w:t>
      </w:r>
      <w:r w:rsidR="000E7CAA" w:rsidRPr="005B1C67">
        <w:t xml:space="preserve"> </w:t>
      </w:r>
    </w:p>
    <w:p w14:paraId="60FB41A5" w14:textId="32A3E9B7" w:rsidR="00FA746F" w:rsidRDefault="000D44ED" w:rsidP="00FA746F">
      <w:pPr>
        <w:spacing w:after="0" w:line="360" w:lineRule="auto"/>
        <w:ind w:left="283"/>
        <w:jc w:val="both"/>
      </w:pPr>
      <w:r w:rsidRPr="005B1C67">
        <w:t>Kääritatud ja kääritamata sõnniku mõju mulla mikroorganismide aktiivsusele sõltub palju sellest, kas muld on kultuuridega kaetud või on teg</w:t>
      </w:r>
      <w:r w:rsidR="000B5E25">
        <w:t>emist</w:t>
      </w:r>
      <w:r w:rsidRPr="005B1C67">
        <w:t xml:space="preserve"> mustkesaga. Kui kultuuride väetamisel kääritatatud ja kääritamata materjali mõju mulla mikro</w:t>
      </w:r>
      <w:r w:rsidR="00FD0F3A" w:rsidRPr="005B1C67">
        <w:t>o</w:t>
      </w:r>
      <w:r w:rsidRPr="005B1C67">
        <w:t>rganismide aktiivsusele enamasti ei erine või erineb vähe</w:t>
      </w:r>
      <w:r w:rsidR="009F4B50">
        <w:t xml:space="preserve"> (Möller, 2015)</w:t>
      </w:r>
      <w:r w:rsidRPr="005B1C67">
        <w:t>, siis kesa</w:t>
      </w:r>
      <w:r w:rsidR="001C7860" w:rsidRPr="005B1C67">
        <w:t xml:space="preserve"> </w:t>
      </w:r>
      <w:r w:rsidRPr="005B1C67">
        <w:t xml:space="preserve"> </w:t>
      </w:r>
      <w:r w:rsidR="009F4B50">
        <w:t>kääritusjäägiga väetamise</w:t>
      </w:r>
      <w:r w:rsidR="0067144C">
        <w:t xml:space="preserve"> järel</w:t>
      </w:r>
      <w:r w:rsidR="000E568B">
        <w:t xml:space="preserve"> </w:t>
      </w:r>
      <w:r w:rsidR="000E568B" w:rsidRPr="005B1C67">
        <w:t>on</w:t>
      </w:r>
      <w:r w:rsidR="000E568B">
        <w:t xml:space="preserve"> mikroorganismide aktiivsus mullas </w:t>
      </w:r>
      <w:r w:rsidR="009F4B50">
        <w:t xml:space="preserve"> sõnnikuga võrreldes märgatavalt väiksem. Selle</w:t>
      </w:r>
      <w:r w:rsidR="0067144C">
        <w:t xml:space="preserve"> arvatavaks </w:t>
      </w:r>
      <w:r w:rsidR="009F4B50">
        <w:t xml:space="preserve"> põhjuseks </w:t>
      </w:r>
      <w:r w:rsidR="000E568B">
        <w:t xml:space="preserve">on </w:t>
      </w:r>
      <w:r w:rsidR="0067144C">
        <w:t xml:space="preserve">mikroorganismide jaoks </w:t>
      </w:r>
      <w:r w:rsidR="009F4B50">
        <w:t xml:space="preserve"> väiksem omastatavate toitainete ning suurem raskesti lagundatava orgaanilise aine sisaldus kääritusjäägis</w:t>
      </w:r>
      <w:r w:rsidR="0067144C">
        <w:t xml:space="preserve">. Kultuuridega kaetud mullal, jääb kultuuridest mulda mikroorganismide jaoks kergesti lagundatavat orgaanilist ainet (taimede lehed, juured jne), mistõttu seal kääritusjäägi ja vedelsõnniku mõju erinevus ei avaldu. </w:t>
      </w:r>
      <w:r w:rsidRPr="005B1C67">
        <w:t>(F</w:t>
      </w:r>
      <w:r w:rsidR="004809EB">
        <w:t>r</w:t>
      </w:r>
      <w:r w:rsidRPr="005B1C67">
        <w:t xml:space="preserve">iedel </w:t>
      </w:r>
      <w:r w:rsidRPr="001C2FFD">
        <w:rPr>
          <w:i/>
        </w:rPr>
        <w:t>et al</w:t>
      </w:r>
      <w:r w:rsidR="00F72489">
        <w:t>., 1996;</w:t>
      </w:r>
      <w:r w:rsidRPr="005B1C67">
        <w:t xml:space="preserve"> Ernst </w:t>
      </w:r>
      <w:r w:rsidRPr="001C2FFD">
        <w:rPr>
          <w:i/>
        </w:rPr>
        <w:t>et al</w:t>
      </w:r>
      <w:r w:rsidRPr="005B1C67">
        <w:t>., 2008</w:t>
      </w:r>
      <w:r w:rsidR="009F4B50">
        <w:t>, Möller, 2015</w:t>
      </w:r>
      <w:r w:rsidRPr="005B1C67">
        <w:t xml:space="preserve">). </w:t>
      </w:r>
      <w:r w:rsidR="00FA746F">
        <w:t>K</w:t>
      </w:r>
      <w:r w:rsidRPr="005B1C67">
        <w:t>ääritusjäägi</w:t>
      </w:r>
      <w:r w:rsidR="00FA746F">
        <w:t xml:space="preserve"> mõju mulla mikroorganismide aktiivsusele sõltub </w:t>
      </w:r>
      <w:r w:rsidR="00A825BB">
        <w:t xml:space="preserve">veel ka </w:t>
      </w:r>
      <w:r w:rsidR="00FA746F">
        <w:t xml:space="preserve">sellest kui palju on </w:t>
      </w:r>
      <w:r w:rsidR="00656978">
        <w:t xml:space="preserve">seal </w:t>
      </w:r>
      <w:r w:rsidRPr="005B1C67">
        <w:t>alles kergesti lagundatavaid süsinikühendeid. Mid</w:t>
      </w:r>
      <w:r w:rsidR="001C7860" w:rsidRPr="005B1C67">
        <w:t>a rohkem neid on</w:t>
      </w:r>
      <w:r w:rsidRPr="005B1C67">
        <w:t xml:space="preserve">, seda </w:t>
      </w:r>
      <w:r w:rsidR="00265F59">
        <w:t>enam</w:t>
      </w:r>
      <w:r w:rsidR="00265F59" w:rsidRPr="005B1C67">
        <w:t xml:space="preserve"> </w:t>
      </w:r>
      <w:r w:rsidRPr="005B1C67">
        <w:t xml:space="preserve">kääritusjääk </w:t>
      </w:r>
      <w:r w:rsidR="00FD0F3A" w:rsidRPr="005B1C67">
        <w:t>mikroorganismide</w:t>
      </w:r>
      <w:r w:rsidRPr="005B1C67">
        <w:t xml:space="preserve"> aktiivsust</w:t>
      </w:r>
      <w:r w:rsidR="002D3328" w:rsidRPr="005B1C67">
        <w:t xml:space="preserve"> mullas</w:t>
      </w:r>
      <w:r w:rsidRPr="005B1C67">
        <w:t xml:space="preserve"> </w:t>
      </w:r>
      <w:r w:rsidR="00656978">
        <w:t xml:space="preserve">väetamise järel </w:t>
      </w:r>
      <w:r w:rsidRPr="005B1C67">
        <w:t xml:space="preserve">suurendab (Johansen </w:t>
      </w:r>
      <w:r w:rsidRPr="0080156A">
        <w:rPr>
          <w:i/>
        </w:rPr>
        <w:t>et al.,</w:t>
      </w:r>
      <w:r w:rsidRPr="005B1C67">
        <w:t xml:space="preserve"> 2013). </w:t>
      </w:r>
    </w:p>
    <w:p w14:paraId="12454BFB" w14:textId="6758A6E7" w:rsidR="005A7A7A" w:rsidRDefault="00FA746F" w:rsidP="003F0E63">
      <w:pPr>
        <w:spacing w:after="0" w:line="360" w:lineRule="auto"/>
        <w:ind w:left="283"/>
        <w:jc w:val="both"/>
      </w:pPr>
      <w:r>
        <w:tab/>
      </w:r>
      <w:r w:rsidR="000D44ED" w:rsidRPr="005B1C67">
        <w:t>K</w:t>
      </w:r>
      <w:r w:rsidR="003A38D9" w:rsidRPr="005B1C67">
        <w:t>ääritusjäägiga väetami</w:t>
      </w:r>
      <w:r w:rsidR="000D44ED" w:rsidRPr="005B1C67">
        <w:t xml:space="preserve">ne võib </w:t>
      </w:r>
      <w:r w:rsidR="0069177D" w:rsidRPr="005B1C67">
        <w:t xml:space="preserve">võrreldes kääritamata materjaliga </w:t>
      </w:r>
      <w:r w:rsidR="000D44ED" w:rsidRPr="005B1C67">
        <w:t>muuta</w:t>
      </w:r>
      <w:r w:rsidR="002D3328" w:rsidRPr="005B1C67">
        <w:t xml:space="preserve"> mullas</w:t>
      </w:r>
      <w:r w:rsidR="000D44ED" w:rsidRPr="005B1C67">
        <w:t xml:space="preserve"> </w:t>
      </w:r>
      <w:r>
        <w:t xml:space="preserve">ka </w:t>
      </w:r>
      <w:r w:rsidR="003A38D9" w:rsidRPr="005B1C67">
        <w:t>mikroob</w:t>
      </w:r>
      <w:r w:rsidR="000D44ED" w:rsidRPr="005B1C67">
        <w:t>i</w:t>
      </w:r>
      <w:r w:rsidR="004313CF">
        <w:t xml:space="preserve">koosluse </w:t>
      </w:r>
      <w:r w:rsidR="000D44ED" w:rsidRPr="005B1C67">
        <w:t>struktuuri ja funktsionaalsus</w:t>
      </w:r>
      <w:r w:rsidR="0069177D" w:rsidRPr="005B1C67">
        <w:t>t</w:t>
      </w:r>
      <w:r w:rsidR="000D44ED" w:rsidRPr="005B1C67">
        <w:t xml:space="preserve"> </w:t>
      </w:r>
      <w:r w:rsidR="00AB4F5E" w:rsidRPr="005B1C67">
        <w:t>(</w:t>
      </w:r>
      <w:r w:rsidR="000D44ED" w:rsidRPr="005B1C67">
        <w:t xml:space="preserve">Chen </w:t>
      </w:r>
      <w:r w:rsidR="000D44ED" w:rsidRPr="0080156A">
        <w:rPr>
          <w:i/>
        </w:rPr>
        <w:t>et al.,</w:t>
      </w:r>
      <w:r w:rsidR="00F72489">
        <w:t xml:space="preserve"> 2012;</w:t>
      </w:r>
      <w:r w:rsidR="000D44ED" w:rsidRPr="005B1C67">
        <w:t xml:space="preserve"> Abubaker</w:t>
      </w:r>
      <w:r w:rsidR="000D44ED" w:rsidRPr="005B1C67">
        <w:rPr>
          <w:i/>
        </w:rPr>
        <w:t xml:space="preserve"> </w:t>
      </w:r>
      <w:r w:rsidR="000D44ED" w:rsidRPr="0080156A">
        <w:rPr>
          <w:i/>
        </w:rPr>
        <w:t>et al.,</w:t>
      </w:r>
      <w:r w:rsidR="000D44ED" w:rsidRPr="00265F59">
        <w:t xml:space="preserve"> </w:t>
      </w:r>
      <w:r w:rsidR="00F72489">
        <w:t>2013;</w:t>
      </w:r>
      <w:r w:rsidR="000D44ED" w:rsidRPr="005B1C67">
        <w:t xml:space="preserve"> </w:t>
      </w:r>
      <w:r w:rsidR="00AB4F5E" w:rsidRPr="005B1C67">
        <w:t>Möller, 2015).</w:t>
      </w:r>
      <w:r w:rsidR="003A38D9" w:rsidRPr="005B1C67">
        <w:t xml:space="preserve"> </w:t>
      </w:r>
      <w:r w:rsidR="000D44ED" w:rsidRPr="005B1C67">
        <w:t>Võrreldes sõnnikuga</w:t>
      </w:r>
      <w:r w:rsidR="00A825BB">
        <w:t>,</w:t>
      </w:r>
      <w:r w:rsidR="000D44ED" w:rsidRPr="005B1C67">
        <w:t xml:space="preserve"> </w:t>
      </w:r>
      <w:r>
        <w:t xml:space="preserve">on </w:t>
      </w:r>
      <w:r w:rsidR="00064ED9" w:rsidRPr="005B1C67">
        <w:t>käär</w:t>
      </w:r>
      <w:r w:rsidR="00FD0F3A" w:rsidRPr="005B1C67">
        <w:t>itusjäägiga väetatud mullas</w:t>
      </w:r>
      <w:r>
        <w:t xml:space="preserve"> rohkem</w:t>
      </w:r>
      <w:r w:rsidR="00FD0F3A" w:rsidRPr="005B1C67">
        <w:t xml:space="preserve"> aeg</w:t>
      </w:r>
      <w:r w:rsidR="00064ED9" w:rsidRPr="005B1C67">
        <w:t>l</w:t>
      </w:r>
      <w:r w:rsidR="00FD0F3A" w:rsidRPr="005B1C67">
        <w:t>a</w:t>
      </w:r>
      <w:r w:rsidR="00064ED9" w:rsidRPr="005B1C67">
        <w:t>selt kasvava</w:t>
      </w:r>
      <w:r>
        <w:t>vaid</w:t>
      </w:r>
      <w:r w:rsidR="00064ED9" w:rsidRPr="005B1C67">
        <w:t xml:space="preserve"> mikroorganism</w:t>
      </w:r>
      <w:r>
        <w:t>e</w:t>
      </w:r>
      <w:r w:rsidR="00064ED9" w:rsidRPr="005B1C67">
        <w:t xml:space="preserve"> (Chen </w:t>
      </w:r>
      <w:r w:rsidR="00064ED9" w:rsidRPr="001C2FFD">
        <w:rPr>
          <w:i/>
        </w:rPr>
        <w:t>et al</w:t>
      </w:r>
      <w:r w:rsidR="00064ED9" w:rsidRPr="005B1C67">
        <w:t>., 2012)</w:t>
      </w:r>
      <w:r w:rsidR="000D44ED" w:rsidRPr="005B1C67">
        <w:t xml:space="preserve">, mille arvatavaks põhjuseks on </w:t>
      </w:r>
      <w:r w:rsidR="00064ED9" w:rsidRPr="005B1C67">
        <w:t xml:space="preserve">kääritusjäägis leiduvate süsinikühendite </w:t>
      </w:r>
      <w:r>
        <w:t xml:space="preserve">väiksem </w:t>
      </w:r>
      <w:r w:rsidR="000D44ED" w:rsidRPr="005B1C67">
        <w:t>lagundatavus</w:t>
      </w:r>
      <w:r w:rsidR="005429CA" w:rsidRPr="005B1C67">
        <w:t xml:space="preserve"> (Müller, 2015).</w:t>
      </w:r>
      <w:r w:rsidR="00F72489">
        <w:t xml:space="preserve"> </w:t>
      </w:r>
      <w:r w:rsidR="00761367" w:rsidRPr="005B1C67">
        <w:t xml:space="preserve">Abubaker </w:t>
      </w:r>
      <w:r w:rsidR="004B3C68">
        <w:rPr>
          <w:i/>
        </w:rPr>
        <w:t>et al</w:t>
      </w:r>
      <w:r w:rsidR="00761367" w:rsidRPr="005B1C67">
        <w:t xml:space="preserve"> </w:t>
      </w:r>
      <w:r w:rsidR="00265F59">
        <w:t>(</w:t>
      </w:r>
      <w:r w:rsidR="00761367" w:rsidRPr="005B1C67">
        <w:t>2013</w:t>
      </w:r>
      <w:r w:rsidR="00265F59">
        <w:t>)</w:t>
      </w:r>
      <w:r w:rsidR="00761367" w:rsidRPr="005B1C67">
        <w:t xml:space="preserve"> </w:t>
      </w:r>
      <w:r w:rsidR="00AD3016" w:rsidRPr="005B1C67">
        <w:t>uurimistöö</w:t>
      </w:r>
      <w:r w:rsidR="005429CA" w:rsidRPr="005B1C67">
        <w:t xml:space="preserve"> näitas</w:t>
      </w:r>
      <w:r w:rsidR="00AD3016" w:rsidRPr="005B1C67">
        <w:t xml:space="preserve">, et </w:t>
      </w:r>
      <w:r w:rsidR="00761367" w:rsidRPr="005B1C67">
        <w:t xml:space="preserve">mikroorganismide struktuuri muutuse ulatus </w:t>
      </w:r>
      <w:r>
        <w:t xml:space="preserve">on mõjutatud </w:t>
      </w:r>
      <w:r w:rsidR="00761367" w:rsidRPr="005B1C67">
        <w:t xml:space="preserve"> mulla</w:t>
      </w:r>
      <w:r w:rsidR="0069177D" w:rsidRPr="005B1C67">
        <w:t xml:space="preserve"> lõimisest</w:t>
      </w:r>
      <w:r w:rsidR="00761367" w:rsidRPr="005B1C67">
        <w:t xml:space="preserve">. </w:t>
      </w:r>
      <w:r w:rsidR="00F06202" w:rsidRPr="005B1C67">
        <w:t xml:space="preserve">Kõige rohkem erines </w:t>
      </w:r>
      <w:r w:rsidR="00F06202" w:rsidRPr="005B1C67">
        <w:lastRenderedPageBreak/>
        <w:t>s</w:t>
      </w:r>
      <w:r w:rsidR="005429CA" w:rsidRPr="005B1C67">
        <w:t xml:space="preserve">easõnniku ja </w:t>
      </w:r>
      <w:r>
        <w:t xml:space="preserve">selle </w:t>
      </w:r>
      <w:r w:rsidR="005429CA" w:rsidRPr="005B1C67">
        <w:t xml:space="preserve">kääritusjäägi mõju </w:t>
      </w:r>
      <w:r w:rsidR="00F06202" w:rsidRPr="005B1C67">
        <w:t>liivmullal</w:t>
      </w:r>
      <w:r>
        <w:t xml:space="preserve">. </w:t>
      </w:r>
      <w:r w:rsidR="00F06202" w:rsidRPr="005B1C67">
        <w:t xml:space="preserve"> </w:t>
      </w:r>
      <w:r>
        <w:t>S</w:t>
      </w:r>
      <w:r w:rsidR="00AD3016" w:rsidRPr="005B1C67">
        <w:rPr>
          <w:rStyle w:val="notranslate"/>
          <w:iCs/>
        </w:rPr>
        <w:t xml:space="preserve">avi </w:t>
      </w:r>
      <w:r w:rsidR="0069177D" w:rsidRPr="005B1C67">
        <w:rPr>
          <w:rStyle w:val="notranslate"/>
          <w:iCs/>
        </w:rPr>
        <w:t xml:space="preserve">ja </w:t>
      </w:r>
      <w:r w:rsidR="00AD3016" w:rsidRPr="005B1C67">
        <w:rPr>
          <w:rStyle w:val="notranslate"/>
          <w:iCs/>
        </w:rPr>
        <w:t>orgaanilisel mullal</w:t>
      </w:r>
      <w:r w:rsidR="00F06202" w:rsidRPr="005B1C67">
        <w:rPr>
          <w:rStyle w:val="notranslate"/>
          <w:iCs/>
        </w:rPr>
        <w:t xml:space="preserve"> oli</w:t>
      </w:r>
      <w:r w:rsidR="005429CA" w:rsidRPr="005B1C67">
        <w:rPr>
          <w:rStyle w:val="notranslate"/>
          <w:iCs/>
        </w:rPr>
        <w:t xml:space="preserve"> </w:t>
      </w:r>
      <w:r>
        <w:rPr>
          <w:rStyle w:val="notranslate"/>
          <w:iCs/>
        </w:rPr>
        <w:t xml:space="preserve">nende mõju </w:t>
      </w:r>
      <w:r w:rsidR="00F06202" w:rsidRPr="005B1C67">
        <w:rPr>
          <w:rStyle w:val="notranslate"/>
          <w:iCs/>
        </w:rPr>
        <w:t>erinevus</w:t>
      </w:r>
      <w:r>
        <w:rPr>
          <w:rStyle w:val="notranslate"/>
          <w:iCs/>
        </w:rPr>
        <w:t xml:space="preserve"> mikro</w:t>
      </w:r>
      <w:r w:rsidR="004313CF">
        <w:rPr>
          <w:rStyle w:val="notranslate"/>
          <w:iCs/>
        </w:rPr>
        <w:t>bikoosluse</w:t>
      </w:r>
      <w:r>
        <w:rPr>
          <w:rStyle w:val="notranslate"/>
          <w:iCs/>
        </w:rPr>
        <w:t xml:space="preserve"> struktuurile </w:t>
      </w:r>
      <w:r w:rsidR="00F06202" w:rsidRPr="005B1C67">
        <w:rPr>
          <w:rStyle w:val="notranslate"/>
          <w:iCs/>
        </w:rPr>
        <w:t>väiksem</w:t>
      </w:r>
      <w:r w:rsidR="00B82720" w:rsidRPr="005B1C67">
        <w:rPr>
          <w:rStyle w:val="notranslate"/>
          <w:iCs/>
        </w:rPr>
        <w:t>.</w:t>
      </w:r>
      <w:r w:rsidR="00AD3016" w:rsidRPr="005B1C67">
        <w:rPr>
          <w:rStyle w:val="notranslate"/>
          <w:iCs/>
        </w:rPr>
        <w:t xml:space="preserve"> </w:t>
      </w:r>
      <w:r w:rsidR="00761367" w:rsidRPr="005B1C67">
        <w:t xml:space="preserve">Selle põhjuseks </w:t>
      </w:r>
      <w:r w:rsidR="005429CA" w:rsidRPr="005B1C67">
        <w:t xml:space="preserve">arvab </w:t>
      </w:r>
      <w:r w:rsidR="0069177D" w:rsidRPr="005B1C67">
        <w:t xml:space="preserve">autor </w:t>
      </w:r>
      <w:r w:rsidR="005429CA" w:rsidRPr="005B1C67">
        <w:t xml:space="preserve">olevat </w:t>
      </w:r>
      <w:r w:rsidR="00761367" w:rsidRPr="005B1C67">
        <w:t>liivmullale</w:t>
      </w:r>
      <w:r w:rsidR="0087253D" w:rsidRPr="005B1C67">
        <w:t xml:space="preserve"> oma</w:t>
      </w:r>
      <w:r w:rsidR="0069177D" w:rsidRPr="005B1C67">
        <w:t>st</w:t>
      </w:r>
      <w:r w:rsidR="0087253D" w:rsidRPr="005B1C67">
        <w:t xml:space="preserve"> väike</w:t>
      </w:r>
      <w:r w:rsidR="0069177D" w:rsidRPr="005B1C67">
        <w:t>st</w:t>
      </w:r>
      <w:r w:rsidR="0087253D" w:rsidRPr="005B1C67">
        <w:t xml:space="preserve"> </w:t>
      </w:r>
      <w:r w:rsidR="00FD0F3A" w:rsidRPr="005B1C67">
        <w:t>toitainete sisaldust</w:t>
      </w:r>
      <w:r w:rsidR="001E6F16" w:rsidRPr="005B1C67">
        <w:t xml:space="preserve"> ja </w:t>
      </w:r>
      <w:r w:rsidR="00761367" w:rsidRPr="005B1C67">
        <w:t>mikrobiaalse aktiivsuse tase</w:t>
      </w:r>
      <w:r w:rsidR="0069177D" w:rsidRPr="005B1C67">
        <w:t>t</w:t>
      </w:r>
      <w:r w:rsidR="00761367" w:rsidRPr="005B1C67">
        <w:t xml:space="preserve"> </w:t>
      </w:r>
      <w:r w:rsidR="0087253D" w:rsidRPr="005B1C67">
        <w:t>ning madala</w:t>
      </w:r>
      <w:r w:rsidR="0027078C" w:rsidRPr="005B1C67">
        <w:t>t</w:t>
      </w:r>
      <w:r w:rsidR="0087253D" w:rsidRPr="005B1C67">
        <w:t xml:space="preserve"> pH</w:t>
      </w:r>
      <w:r w:rsidR="0027078C" w:rsidRPr="005B1C67">
        <w:t>-d</w:t>
      </w:r>
      <w:r w:rsidR="0044087F">
        <w:t xml:space="preserve"> </w:t>
      </w:r>
      <w:r w:rsidR="00761367" w:rsidRPr="005B1C67">
        <w:t>.</w:t>
      </w:r>
      <w:r w:rsidR="00F72489">
        <w:t xml:space="preserve"> </w:t>
      </w:r>
      <w:r w:rsidR="0027078C" w:rsidRPr="005B1C67">
        <w:t xml:space="preserve">Abubaker </w:t>
      </w:r>
      <w:r w:rsidR="0027078C" w:rsidRPr="0080156A">
        <w:rPr>
          <w:i/>
        </w:rPr>
        <w:t>et al</w:t>
      </w:r>
      <w:r w:rsidR="0027078C" w:rsidRPr="005B1C67">
        <w:t xml:space="preserve"> </w:t>
      </w:r>
      <w:r w:rsidR="001E6F16" w:rsidRPr="005B1C67">
        <w:t>(</w:t>
      </w:r>
      <w:r w:rsidR="0027078C" w:rsidRPr="005B1C67">
        <w:t>2013</w:t>
      </w:r>
      <w:r w:rsidR="001E6F16" w:rsidRPr="005B1C67">
        <w:t>)</w:t>
      </w:r>
      <w:r w:rsidR="0027078C" w:rsidRPr="005B1C67">
        <w:t xml:space="preserve"> </w:t>
      </w:r>
      <w:r w:rsidR="005429CA" w:rsidRPr="005B1C67">
        <w:t xml:space="preserve">katses </w:t>
      </w:r>
      <w:r w:rsidR="00D72D78" w:rsidRPr="005B1C67">
        <w:t xml:space="preserve">muutus </w:t>
      </w:r>
      <w:r w:rsidR="00AD3016" w:rsidRPr="005B1C67">
        <w:t xml:space="preserve">liivmullal </w:t>
      </w:r>
      <w:r w:rsidR="0002584E" w:rsidRPr="005B1C67">
        <w:t xml:space="preserve">mikroorganismide struktuur kõige rohkem </w:t>
      </w:r>
      <w:r w:rsidR="00AD3016" w:rsidRPr="005B1C67">
        <w:t>sõnnikuga väeta</w:t>
      </w:r>
      <w:r w:rsidR="0027078C" w:rsidRPr="005B1C67">
        <w:t>misel</w:t>
      </w:r>
      <w:r w:rsidR="00AD3016" w:rsidRPr="005B1C67">
        <w:t xml:space="preserve">, </w:t>
      </w:r>
      <w:r>
        <w:t xml:space="preserve">mille põhjuseks võis olla </w:t>
      </w:r>
      <w:r w:rsidR="0002584E" w:rsidRPr="005B1C67">
        <w:t xml:space="preserve">sõnnikuga mulda </w:t>
      </w:r>
      <w:r w:rsidR="00AD3016" w:rsidRPr="005B1C67">
        <w:t xml:space="preserve">viidud suurem </w:t>
      </w:r>
      <w:r w:rsidRPr="005B1C67">
        <w:t xml:space="preserve">kogus </w:t>
      </w:r>
      <w:r w:rsidR="00AD3016" w:rsidRPr="005B1C67">
        <w:t>C</w:t>
      </w:r>
      <w:r>
        <w:t xml:space="preserve">-d </w:t>
      </w:r>
      <w:r w:rsidR="00AD3016" w:rsidRPr="005B1C67">
        <w:t>(väetis</w:t>
      </w:r>
      <w:r w:rsidR="00C67D1E">
        <w:t>t</w:t>
      </w:r>
      <w:r w:rsidR="00AD3016" w:rsidRPr="005B1C67">
        <w:t xml:space="preserve">e </w:t>
      </w:r>
      <w:r w:rsidR="0044087F">
        <w:t>norm</w:t>
      </w:r>
      <w:r w:rsidR="00C67D1E">
        <w:t>id</w:t>
      </w:r>
      <w:r w:rsidR="0044087F">
        <w:t xml:space="preserve"> arvutati katses </w:t>
      </w:r>
      <w:r w:rsidR="00C67D1E">
        <w:t xml:space="preserve">väetise </w:t>
      </w:r>
      <w:r w:rsidR="00AD3016" w:rsidRPr="005B1C67">
        <w:t>N</w:t>
      </w:r>
      <w:r w:rsidR="0044087F">
        <w:t>H</w:t>
      </w:r>
      <w:r w:rsidR="0044087F" w:rsidRPr="00C67D1E">
        <w:rPr>
          <w:vertAlign w:val="subscript"/>
        </w:rPr>
        <w:t>4</w:t>
      </w:r>
      <w:r w:rsidR="0044087F">
        <w:t xml:space="preserve">-N </w:t>
      </w:r>
      <w:r w:rsidR="00C67D1E">
        <w:t xml:space="preserve">sisalduse </w:t>
      </w:r>
      <w:r w:rsidR="0044087F">
        <w:t>alusel,</w:t>
      </w:r>
      <w:r w:rsidR="00C67D1E">
        <w:t xml:space="preserve">  mis</w:t>
      </w:r>
      <w:r w:rsidR="0044087F">
        <w:t xml:space="preserve"> oli kääritusjäägis suurem</w:t>
      </w:r>
      <w:r w:rsidR="00AD3016" w:rsidRPr="005B1C67">
        <w:t>)</w:t>
      </w:r>
      <w:r w:rsidR="0002584E" w:rsidRPr="005B1C67">
        <w:t xml:space="preserve">, </w:t>
      </w:r>
      <w:r w:rsidR="002B275F" w:rsidRPr="005B1C67">
        <w:t xml:space="preserve">mis </w:t>
      </w:r>
      <w:r w:rsidR="00D72D78" w:rsidRPr="005B1C67">
        <w:t xml:space="preserve">võis </w:t>
      </w:r>
      <w:r w:rsidR="002B275F" w:rsidRPr="005B1C67">
        <w:t>mõju</w:t>
      </w:r>
      <w:r w:rsidR="00D72D78" w:rsidRPr="005B1C67">
        <w:t>da</w:t>
      </w:r>
      <w:r w:rsidR="002B275F" w:rsidRPr="005B1C67">
        <w:t xml:space="preserve"> stimuleerivalt </w:t>
      </w:r>
      <w:r w:rsidR="00F06202" w:rsidRPr="005B1C67">
        <w:t>mõne</w:t>
      </w:r>
      <w:r w:rsidR="00D72D78" w:rsidRPr="005B1C67">
        <w:t>le</w:t>
      </w:r>
      <w:r w:rsidR="00F06202" w:rsidRPr="005B1C67">
        <w:t xml:space="preserve"> mulla</w:t>
      </w:r>
      <w:r w:rsidR="004313CF">
        <w:t>s</w:t>
      </w:r>
      <w:r w:rsidR="0044087F">
        <w:t xml:space="preserve"> esinevale </w:t>
      </w:r>
      <w:r w:rsidR="004313CF">
        <w:t xml:space="preserve"> </w:t>
      </w:r>
      <w:r w:rsidR="00F06202" w:rsidRPr="005B1C67">
        <w:t xml:space="preserve"> </w:t>
      </w:r>
      <w:r w:rsidR="0002584E" w:rsidRPr="005B1C67">
        <w:t>bakteri</w:t>
      </w:r>
      <w:r w:rsidR="00F06202" w:rsidRPr="005B1C67">
        <w:t>rühma</w:t>
      </w:r>
      <w:r w:rsidR="00D72D78" w:rsidRPr="005B1C67">
        <w:t>le</w:t>
      </w:r>
      <w:r w:rsidR="002B275F" w:rsidRPr="005B1C67">
        <w:t>.</w:t>
      </w:r>
      <w:r w:rsidR="00D72D78" w:rsidRPr="005B1C67">
        <w:t xml:space="preserve"> </w:t>
      </w:r>
      <w:r w:rsidR="004313CF">
        <w:t>A</w:t>
      </w:r>
      <w:r w:rsidR="00D72D78" w:rsidRPr="005B1C67">
        <w:t>utor</w:t>
      </w:r>
      <w:r w:rsidR="004313CF">
        <w:t xml:space="preserve"> märgib samuti</w:t>
      </w:r>
      <w:r w:rsidR="00D72D78" w:rsidRPr="005B1C67">
        <w:t>, et s</w:t>
      </w:r>
      <w:r w:rsidR="002B275F" w:rsidRPr="005B1C67">
        <w:t>õnniku ja kääritusjäägi erinev mõju</w:t>
      </w:r>
      <w:r w:rsidR="002D3328" w:rsidRPr="005B1C67">
        <w:t xml:space="preserve"> mulla</w:t>
      </w:r>
      <w:r w:rsidR="002B275F" w:rsidRPr="005B1C67">
        <w:t xml:space="preserve"> mikorganismide struktuurile </w:t>
      </w:r>
      <w:r w:rsidR="00F06202" w:rsidRPr="005B1C67">
        <w:t xml:space="preserve">võib </w:t>
      </w:r>
      <w:r w:rsidR="002D3328" w:rsidRPr="005B1C67">
        <w:t xml:space="preserve">olla </w:t>
      </w:r>
      <w:r w:rsidR="0044087F">
        <w:t xml:space="preserve">põhjustatud </w:t>
      </w:r>
      <w:r w:rsidR="002D3328" w:rsidRPr="005B1C67">
        <w:t xml:space="preserve"> </w:t>
      </w:r>
      <w:r w:rsidR="002B275F" w:rsidRPr="005B1C67">
        <w:t xml:space="preserve">nende </w:t>
      </w:r>
      <w:r w:rsidR="004313CF">
        <w:t xml:space="preserve">väetiste </w:t>
      </w:r>
      <w:r w:rsidR="002D3328" w:rsidRPr="005B1C67">
        <w:t xml:space="preserve">veidi </w:t>
      </w:r>
      <w:r w:rsidR="002B275F" w:rsidRPr="005B1C67">
        <w:t>erinev</w:t>
      </w:r>
      <w:r w:rsidR="002D3328" w:rsidRPr="005B1C67">
        <w:t>ast</w:t>
      </w:r>
      <w:r w:rsidR="0002584E" w:rsidRPr="005B1C67">
        <w:t xml:space="preserve"> mik</w:t>
      </w:r>
      <w:r w:rsidR="002B275F" w:rsidRPr="005B1C67">
        <w:t>r</w:t>
      </w:r>
      <w:r w:rsidR="0002584E" w:rsidRPr="005B1C67">
        <w:t>oo</w:t>
      </w:r>
      <w:r w:rsidR="002B275F" w:rsidRPr="005B1C67">
        <w:t>b</w:t>
      </w:r>
      <w:r w:rsidR="00F06202" w:rsidRPr="005B1C67">
        <w:t>ide</w:t>
      </w:r>
      <w:r w:rsidR="0087253D" w:rsidRPr="005B1C67">
        <w:t xml:space="preserve"> koosseis</w:t>
      </w:r>
      <w:r w:rsidR="002D3328" w:rsidRPr="005B1C67">
        <w:t>ust</w:t>
      </w:r>
      <w:r w:rsidR="00276BFF" w:rsidRPr="005B1C67">
        <w:t xml:space="preserve">. </w:t>
      </w:r>
      <w:r w:rsidR="0087253D" w:rsidRPr="005B1C67">
        <w:t>Kääritamine toimub kõrgel temperatuuril, millel on teatud bakter</w:t>
      </w:r>
      <w:r w:rsidR="00B82720" w:rsidRPr="005B1C67">
        <w:t>i</w:t>
      </w:r>
      <w:r w:rsidR="0087253D" w:rsidRPr="005B1C67">
        <w:t>tele</w:t>
      </w:r>
      <w:r w:rsidR="0002584E" w:rsidRPr="005B1C67">
        <w:t xml:space="preserve"> </w:t>
      </w:r>
      <w:r w:rsidR="008C285D">
        <w:t xml:space="preserve">surmav </w:t>
      </w:r>
      <w:r w:rsidR="0002584E" w:rsidRPr="005B1C67">
        <w:t>mõju</w:t>
      </w:r>
      <w:r w:rsidR="0087253D" w:rsidRPr="005B1C67">
        <w:t>, mistõttu vii</w:t>
      </w:r>
      <w:r w:rsidR="00B82720" w:rsidRPr="005B1C67">
        <w:t>a</w:t>
      </w:r>
      <w:r w:rsidR="0087253D" w:rsidRPr="005B1C67">
        <w:t xml:space="preserve">kse kääritusjäägiga </w:t>
      </w:r>
      <w:r w:rsidR="00B82720" w:rsidRPr="005B1C67">
        <w:t xml:space="preserve">elujõuliseid </w:t>
      </w:r>
      <w:r w:rsidR="0087253D" w:rsidRPr="005B1C67">
        <w:t xml:space="preserve">baktereid mulda vähem </w:t>
      </w:r>
      <w:r w:rsidR="00761367" w:rsidRPr="005B1C67">
        <w:t xml:space="preserve">(Abubaker </w:t>
      </w:r>
      <w:r w:rsidR="00761367" w:rsidRPr="0080156A">
        <w:rPr>
          <w:i/>
        </w:rPr>
        <w:t>et al.,</w:t>
      </w:r>
      <w:r w:rsidR="00FC5F17">
        <w:t xml:space="preserve"> 2013).</w:t>
      </w:r>
      <w:r w:rsidR="00A825BB">
        <w:t xml:space="preserve"> </w:t>
      </w:r>
      <w:r w:rsidR="008C285D">
        <w:t xml:space="preserve">Mineraalväetisega võrreldes on kääritusjäägi </w:t>
      </w:r>
      <w:r w:rsidR="00A825BB">
        <w:t xml:space="preserve"> negatiivne </w:t>
      </w:r>
      <w:r w:rsidR="008C285D">
        <w:t xml:space="preserve">mõju </w:t>
      </w:r>
      <w:r w:rsidR="008C285D" w:rsidRPr="008C285D">
        <w:t>m</w:t>
      </w:r>
      <w:r w:rsidR="00F72489">
        <w:t>ulla mikrofloora</w:t>
      </w:r>
      <w:r w:rsidR="008C285D" w:rsidRPr="008C285D">
        <w:t xml:space="preserve"> liigirikkusele  väiksem (Sapp </w:t>
      </w:r>
      <w:r w:rsidR="008C285D" w:rsidRPr="008C285D">
        <w:rPr>
          <w:i/>
        </w:rPr>
        <w:t>et al</w:t>
      </w:r>
      <w:r w:rsidR="008C285D" w:rsidRPr="008C285D">
        <w:t>., 2015).</w:t>
      </w:r>
      <w:r w:rsidR="00CE0A63" w:rsidRPr="00CE0A63">
        <w:t xml:space="preserve"> </w:t>
      </w:r>
      <w:r w:rsidR="005A7A7A">
        <w:t>Kokkuvõttes näitavad kääritusjäägi ja vedelsõnniku mõju käsitlevad uurimistööd, et  laotamis</w:t>
      </w:r>
      <w:r w:rsidR="00C67D1E">
        <w:t xml:space="preserve">e </w:t>
      </w:r>
      <w:r w:rsidR="005A7A7A">
        <w:t>järgne mõju mullamikroorganimide aktiivsusele on vedelsõnniku</w:t>
      </w:r>
      <w:r w:rsidR="009B45E0">
        <w:t xml:space="preserve">l </w:t>
      </w:r>
      <w:r w:rsidR="005A7A7A">
        <w:t>kääritusjäägi</w:t>
      </w:r>
      <w:r w:rsidR="009B45E0">
        <w:t>ga võrreldes</w:t>
      </w:r>
      <w:r w:rsidR="005A7A7A">
        <w:t xml:space="preserve"> suurem. Eriti </w:t>
      </w:r>
      <w:r w:rsidR="00C67D1E">
        <w:t xml:space="preserve">tuleb see </w:t>
      </w:r>
      <w:r w:rsidR="009B45E0">
        <w:t xml:space="preserve">esile neil </w:t>
      </w:r>
      <w:r w:rsidR="00C67D1E">
        <w:t>muldadel</w:t>
      </w:r>
      <w:r w:rsidR="009B45E0">
        <w:t>,</w:t>
      </w:r>
      <w:r w:rsidR="00C67D1E">
        <w:t xml:space="preserve"> kus mikroorganismide tegevus</w:t>
      </w:r>
      <w:r w:rsidR="009B45E0">
        <w:t>,</w:t>
      </w:r>
      <w:r w:rsidR="00C67D1E">
        <w:t xml:space="preserve"> lagundamiseks sobiva orgaanilise aine puudumise või keskkonnatingimuste tõttu</w:t>
      </w:r>
      <w:r w:rsidR="009B45E0">
        <w:t xml:space="preserve"> on </w:t>
      </w:r>
      <w:r w:rsidR="00C67D1E">
        <w:t xml:space="preserve"> pärsitud. </w:t>
      </w:r>
    </w:p>
    <w:p w14:paraId="2E73B788" w14:textId="574CF62B" w:rsidR="00CE0A63" w:rsidRDefault="005A7A7A" w:rsidP="005A7A7A">
      <w:pPr>
        <w:spacing w:after="0" w:line="360" w:lineRule="auto"/>
        <w:ind w:left="283"/>
        <w:jc w:val="both"/>
      </w:pPr>
      <w:r w:rsidDel="005A7A7A">
        <w:rPr>
          <w:rStyle w:val="CommentReference"/>
        </w:rPr>
        <w:t xml:space="preserve"> </w:t>
      </w:r>
    </w:p>
    <w:p w14:paraId="79A7AE19" w14:textId="01BE5ACC" w:rsidR="008C285D" w:rsidRDefault="00CE0A63" w:rsidP="005A7A7A">
      <w:pPr>
        <w:spacing w:line="360" w:lineRule="auto"/>
        <w:ind w:left="283"/>
        <w:jc w:val="both"/>
      </w:pPr>
      <w:r w:rsidRPr="005B1C67">
        <w:t>Kääritusjäägi mõju on uuritud eraldi veel ka mitme</w:t>
      </w:r>
      <w:r>
        <w:t>te</w:t>
      </w:r>
      <w:r w:rsidRPr="005B1C67">
        <w:t xml:space="preserve"> mulla ensüümide puhul (</w:t>
      </w:r>
      <w:r w:rsidR="004B3C68">
        <w:t>T</w:t>
      </w:r>
      <w:r w:rsidRPr="005B1C67">
        <w:t xml:space="preserve">abel 2). Need uuringud näitavad, et valdavalt on </w:t>
      </w:r>
      <w:r>
        <w:t>efekt</w:t>
      </w:r>
      <w:r w:rsidRPr="005B1C67">
        <w:t xml:space="preserve"> neutraalne. Kuid nii </w:t>
      </w:r>
      <w:r>
        <w:t xml:space="preserve">aluselise </w:t>
      </w:r>
      <w:r w:rsidRPr="005B1C67">
        <w:t>fosfaasi kui ka</w:t>
      </w:r>
      <w:r w:rsidR="00F72489">
        <w:t xml:space="preserve"> </w:t>
      </w:r>
      <w:r w:rsidR="00F72489" w:rsidRPr="005B1C67">
        <w:t>dehüdrogeenasi</w:t>
      </w:r>
      <w:r w:rsidRPr="005B1C67">
        <w:t xml:space="preserve"> </w:t>
      </w:r>
      <w:r w:rsidR="00F72489" w:rsidRPr="005B1C67">
        <w:t>puhul on leitud, et kääritusjääga väetamine võib nende sisaldust mullas nii suurendada kui vähendada (</w:t>
      </w:r>
      <w:r w:rsidR="00F72489">
        <w:t>T</w:t>
      </w:r>
      <w:r w:rsidR="00F72489" w:rsidRPr="005B1C67">
        <w:t xml:space="preserve">abel 2).  </w:t>
      </w:r>
    </w:p>
    <w:p w14:paraId="08C77792" w14:textId="30CEFD27" w:rsidR="00BF3561" w:rsidRPr="005B1C67" w:rsidRDefault="007D7625" w:rsidP="001C2FFD">
      <w:pPr>
        <w:spacing w:after="0" w:line="360" w:lineRule="auto"/>
        <w:ind w:left="283"/>
        <w:jc w:val="both"/>
        <w:rPr>
          <w:b/>
        </w:rPr>
      </w:pPr>
      <w:r w:rsidRPr="005B1C67">
        <w:rPr>
          <w:b/>
        </w:rPr>
        <w:t xml:space="preserve">Tabel 2. </w:t>
      </w:r>
      <w:r w:rsidR="00BF3561" w:rsidRPr="005B1C67">
        <w:rPr>
          <w:b/>
        </w:rPr>
        <w:t xml:space="preserve">Kääritusjäägi mõju mulla ensüümidele </w:t>
      </w:r>
      <w:r w:rsidR="00AB4F5E" w:rsidRPr="005B1C67">
        <w:rPr>
          <w:b/>
        </w:rPr>
        <w:t>(Müller, 2015)</w:t>
      </w:r>
    </w:p>
    <w:tbl>
      <w:tblPr>
        <w:tblStyle w:val="TableGrid"/>
        <w:tblW w:w="9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1"/>
        <w:gridCol w:w="3121"/>
        <w:gridCol w:w="3123"/>
      </w:tblGrid>
      <w:tr w:rsidR="002F1A78" w:rsidRPr="005B1C67" w14:paraId="37C97FE4" w14:textId="77777777" w:rsidTr="002F1A78">
        <w:trPr>
          <w:trHeight w:val="265"/>
        </w:trPr>
        <w:tc>
          <w:tcPr>
            <w:tcW w:w="3121" w:type="dxa"/>
            <w:tcBorders>
              <w:top w:val="single" w:sz="4" w:space="0" w:color="auto"/>
              <w:bottom w:val="single" w:sz="4" w:space="0" w:color="auto"/>
            </w:tcBorders>
          </w:tcPr>
          <w:p w14:paraId="6742D7E8" w14:textId="77777777" w:rsidR="002F1A78" w:rsidRPr="005B1C67" w:rsidRDefault="002F1A78" w:rsidP="001C2FFD">
            <w:pPr>
              <w:ind w:left="283"/>
              <w:jc w:val="both"/>
            </w:pPr>
            <w:r w:rsidRPr="005B1C67">
              <w:t>Ensüüm</w:t>
            </w:r>
          </w:p>
        </w:tc>
        <w:tc>
          <w:tcPr>
            <w:tcW w:w="3121" w:type="dxa"/>
            <w:tcBorders>
              <w:top w:val="single" w:sz="4" w:space="0" w:color="auto"/>
              <w:bottom w:val="single" w:sz="4" w:space="0" w:color="auto"/>
            </w:tcBorders>
          </w:tcPr>
          <w:p w14:paraId="0A61BE25" w14:textId="77777777" w:rsidR="002F1A78" w:rsidRPr="005B1C67" w:rsidRDefault="0020420A" w:rsidP="001C2FFD">
            <w:pPr>
              <w:ind w:left="283"/>
              <w:jc w:val="both"/>
            </w:pPr>
            <w:r w:rsidRPr="005B1C67">
              <w:t xml:space="preserve">Kääritusjäägi </w:t>
            </w:r>
            <w:r w:rsidR="002F1A78" w:rsidRPr="005B1C67">
              <w:t xml:space="preserve"> mõju</w:t>
            </w:r>
          </w:p>
        </w:tc>
        <w:tc>
          <w:tcPr>
            <w:tcW w:w="3123" w:type="dxa"/>
            <w:tcBorders>
              <w:top w:val="single" w:sz="4" w:space="0" w:color="auto"/>
              <w:bottom w:val="single" w:sz="4" w:space="0" w:color="auto"/>
            </w:tcBorders>
          </w:tcPr>
          <w:p w14:paraId="62C84344" w14:textId="77777777" w:rsidR="002F1A78" w:rsidRPr="005B1C67" w:rsidRDefault="002F1A78" w:rsidP="001C2FFD">
            <w:pPr>
              <w:ind w:left="283"/>
              <w:jc w:val="both"/>
            </w:pPr>
            <w:r w:rsidRPr="005B1C67">
              <w:t xml:space="preserve">Allikas </w:t>
            </w:r>
          </w:p>
        </w:tc>
      </w:tr>
      <w:tr w:rsidR="002F1A78" w:rsidRPr="005B1C67" w14:paraId="0450FA18" w14:textId="77777777" w:rsidTr="002F1A78">
        <w:trPr>
          <w:trHeight w:val="515"/>
        </w:trPr>
        <w:tc>
          <w:tcPr>
            <w:tcW w:w="3121" w:type="dxa"/>
            <w:tcBorders>
              <w:top w:val="single" w:sz="4" w:space="0" w:color="auto"/>
            </w:tcBorders>
          </w:tcPr>
          <w:p w14:paraId="483C0ECA" w14:textId="7AB610EC" w:rsidR="002F1A78" w:rsidRPr="005B1C67" w:rsidRDefault="00B576E7" w:rsidP="001C2FFD">
            <w:pPr>
              <w:ind w:left="283"/>
              <w:jc w:val="both"/>
              <w:rPr>
                <w:b/>
              </w:rPr>
            </w:pPr>
            <w:r>
              <w:rPr>
                <w:b/>
              </w:rPr>
              <w:t>aluseline</w:t>
            </w:r>
            <w:r w:rsidRPr="005B1C67">
              <w:rPr>
                <w:b/>
              </w:rPr>
              <w:t xml:space="preserve"> </w:t>
            </w:r>
            <w:r w:rsidR="002F1A78" w:rsidRPr="005B1C67">
              <w:rPr>
                <w:b/>
              </w:rPr>
              <w:t>fosfataas</w:t>
            </w:r>
          </w:p>
        </w:tc>
        <w:tc>
          <w:tcPr>
            <w:tcW w:w="3121" w:type="dxa"/>
            <w:tcBorders>
              <w:top w:val="single" w:sz="4" w:space="0" w:color="auto"/>
            </w:tcBorders>
          </w:tcPr>
          <w:p w14:paraId="431047BB" w14:textId="35B41A4E" w:rsidR="002F1A78" w:rsidRPr="005B1C67" w:rsidRDefault="00B576E7" w:rsidP="001C2FFD">
            <w:pPr>
              <w:ind w:left="283"/>
              <w:jc w:val="both"/>
            </w:pPr>
            <w:r>
              <w:t>p</w:t>
            </w:r>
            <w:r w:rsidR="002F1A78" w:rsidRPr="005B1C67">
              <w:t>ositiivne</w:t>
            </w:r>
          </w:p>
          <w:p w14:paraId="629C9D6F" w14:textId="77777777" w:rsidR="00AB4F5E" w:rsidRPr="005B1C67" w:rsidRDefault="00AB4F5E" w:rsidP="001C2FFD">
            <w:pPr>
              <w:ind w:left="283"/>
              <w:jc w:val="both"/>
            </w:pPr>
          </w:p>
          <w:p w14:paraId="2D50969F" w14:textId="77777777" w:rsidR="00AB4F5E" w:rsidRPr="005B1C67" w:rsidRDefault="00AB4F5E" w:rsidP="001C2FFD">
            <w:pPr>
              <w:ind w:left="283"/>
              <w:jc w:val="both"/>
            </w:pPr>
            <w:r w:rsidRPr="005B1C67">
              <w:t>negatiivne</w:t>
            </w:r>
          </w:p>
        </w:tc>
        <w:tc>
          <w:tcPr>
            <w:tcW w:w="3123" w:type="dxa"/>
            <w:tcBorders>
              <w:top w:val="single" w:sz="4" w:space="0" w:color="auto"/>
            </w:tcBorders>
          </w:tcPr>
          <w:p w14:paraId="07AF2FCD" w14:textId="20394ED5" w:rsidR="002F1A78" w:rsidRPr="005B1C67" w:rsidRDefault="002F1A78" w:rsidP="001C2FFD">
            <w:pPr>
              <w:ind w:left="283"/>
              <w:jc w:val="both"/>
            </w:pPr>
            <w:r w:rsidRPr="005B1C67">
              <w:t xml:space="preserve">Alburquerque </w:t>
            </w:r>
            <w:r w:rsidRPr="008C285D">
              <w:rPr>
                <w:i/>
              </w:rPr>
              <w:t>et al</w:t>
            </w:r>
            <w:r w:rsidRPr="005B1C67">
              <w:t>.</w:t>
            </w:r>
            <w:r w:rsidR="001C6E06">
              <w:t>,</w:t>
            </w:r>
            <w:r w:rsidRPr="005B1C67">
              <w:t xml:space="preserve"> 2012</w:t>
            </w:r>
          </w:p>
          <w:p w14:paraId="66C97D5F" w14:textId="77777777" w:rsidR="00AB4F5E" w:rsidRPr="005B1C67" w:rsidRDefault="00AB4F5E" w:rsidP="001C2FFD">
            <w:pPr>
              <w:ind w:left="283"/>
              <w:jc w:val="both"/>
            </w:pPr>
          </w:p>
          <w:p w14:paraId="5ADBA4AA" w14:textId="77777777" w:rsidR="00AB4F5E" w:rsidRPr="005B1C67" w:rsidRDefault="00AB4F5E" w:rsidP="001C2FFD">
            <w:pPr>
              <w:ind w:left="283"/>
              <w:jc w:val="both"/>
            </w:pPr>
            <w:r w:rsidRPr="005B1C67">
              <w:t>Bachmann, 2014</w:t>
            </w:r>
          </w:p>
          <w:p w14:paraId="3748F0F7" w14:textId="77777777" w:rsidR="00AB4F5E" w:rsidRPr="005B1C67" w:rsidRDefault="00AB4F5E" w:rsidP="001C2FFD">
            <w:pPr>
              <w:ind w:left="283"/>
              <w:jc w:val="both"/>
            </w:pPr>
          </w:p>
        </w:tc>
      </w:tr>
      <w:tr w:rsidR="002F1A78" w:rsidRPr="005B1C67" w14:paraId="568DB337" w14:textId="77777777" w:rsidTr="002F1A78">
        <w:trPr>
          <w:trHeight w:val="1060"/>
        </w:trPr>
        <w:tc>
          <w:tcPr>
            <w:tcW w:w="3121" w:type="dxa"/>
          </w:tcPr>
          <w:p w14:paraId="31970D56" w14:textId="77777777" w:rsidR="00AB4F5E" w:rsidRPr="005B1C67" w:rsidRDefault="00AB4F5E" w:rsidP="001C2FFD">
            <w:pPr>
              <w:ind w:left="283"/>
              <w:jc w:val="both"/>
              <w:rPr>
                <w:b/>
              </w:rPr>
            </w:pPr>
          </w:p>
          <w:p w14:paraId="0AE772F0" w14:textId="5191F60E" w:rsidR="002F1A78" w:rsidRPr="005B1C67" w:rsidRDefault="002F1A78" w:rsidP="001C2FFD">
            <w:pPr>
              <w:ind w:left="283"/>
              <w:jc w:val="both"/>
              <w:rPr>
                <w:b/>
              </w:rPr>
            </w:pPr>
            <w:r w:rsidRPr="005B1C67">
              <w:rPr>
                <w:b/>
              </w:rPr>
              <w:t>β-</w:t>
            </w:r>
            <w:r w:rsidR="001C6E06">
              <w:rPr>
                <w:b/>
              </w:rPr>
              <w:t>glükosidaas</w:t>
            </w:r>
          </w:p>
        </w:tc>
        <w:tc>
          <w:tcPr>
            <w:tcW w:w="3121" w:type="dxa"/>
          </w:tcPr>
          <w:p w14:paraId="6C311ABB" w14:textId="77777777" w:rsidR="00AB4F5E" w:rsidRPr="005B1C67" w:rsidRDefault="00AB4F5E" w:rsidP="001C2FFD">
            <w:pPr>
              <w:ind w:left="283"/>
              <w:jc w:val="both"/>
            </w:pPr>
          </w:p>
          <w:p w14:paraId="32DB64F5" w14:textId="77777777" w:rsidR="002F1A78" w:rsidRPr="005B1C67" w:rsidRDefault="002F1A78" w:rsidP="001C2FFD">
            <w:pPr>
              <w:ind w:left="283"/>
              <w:jc w:val="both"/>
            </w:pPr>
            <w:r w:rsidRPr="005B1C67">
              <w:t>neutraalne</w:t>
            </w:r>
          </w:p>
        </w:tc>
        <w:tc>
          <w:tcPr>
            <w:tcW w:w="3123" w:type="dxa"/>
          </w:tcPr>
          <w:p w14:paraId="25BCC992" w14:textId="1DE1A87A" w:rsidR="002F1A78" w:rsidRPr="005B1C67" w:rsidRDefault="002F1A78" w:rsidP="005A54F1">
            <w:pPr>
              <w:ind w:left="283"/>
              <w:jc w:val="both"/>
            </w:pPr>
            <w:r w:rsidRPr="005B1C67">
              <w:t xml:space="preserve">Alburquerque </w:t>
            </w:r>
            <w:r w:rsidRPr="008C285D">
              <w:rPr>
                <w:i/>
              </w:rPr>
              <w:t>et al.</w:t>
            </w:r>
            <w:r w:rsidR="001C6E06" w:rsidRPr="008C285D">
              <w:rPr>
                <w:i/>
              </w:rPr>
              <w:t>,</w:t>
            </w:r>
            <w:r w:rsidRPr="005B1C67">
              <w:t xml:space="preserve"> 2012, Rauberg, 2007</w:t>
            </w:r>
            <w:r w:rsidR="005A54F1">
              <w:t xml:space="preserve"> (</w:t>
            </w:r>
            <w:r w:rsidR="003506DC" w:rsidRPr="005B1C67">
              <w:t>Müller, 2015 põhja</w:t>
            </w:r>
            <w:r w:rsidR="005A54F1">
              <w:t>l)</w:t>
            </w:r>
            <w:r w:rsidR="003506DC" w:rsidRPr="005B1C67">
              <w:t xml:space="preserve"> </w:t>
            </w:r>
            <w:r w:rsidRPr="005B1C67">
              <w:t xml:space="preserve">,Chen </w:t>
            </w:r>
            <w:r w:rsidRPr="008C285D">
              <w:rPr>
                <w:i/>
              </w:rPr>
              <w:t>et al.,</w:t>
            </w:r>
            <w:r w:rsidRPr="005B1C67">
              <w:t xml:space="preserve"> 2012</w:t>
            </w:r>
          </w:p>
        </w:tc>
      </w:tr>
      <w:tr w:rsidR="002F1A78" w:rsidRPr="005B1C67" w14:paraId="76B34F07" w14:textId="77777777" w:rsidTr="002F1A78">
        <w:trPr>
          <w:trHeight w:val="515"/>
        </w:trPr>
        <w:tc>
          <w:tcPr>
            <w:tcW w:w="3121" w:type="dxa"/>
          </w:tcPr>
          <w:p w14:paraId="15212245" w14:textId="77777777" w:rsidR="002F1A78" w:rsidRPr="005B1C67" w:rsidRDefault="002F1A78" w:rsidP="001C2FFD">
            <w:pPr>
              <w:ind w:left="283"/>
              <w:jc w:val="both"/>
              <w:rPr>
                <w:b/>
              </w:rPr>
            </w:pPr>
            <w:r w:rsidRPr="005B1C67">
              <w:rPr>
                <w:b/>
              </w:rPr>
              <w:t>uurea</w:t>
            </w:r>
          </w:p>
        </w:tc>
        <w:tc>
          <w:tcPr>
            <w:tcW w:w="3121" w:type="dxa"/>
          </w:tcPr>
          <w:p w14:paraId="332C6A03" w14:textId="77777777" w:rsidR="002F1A78" w:rsidRPr="005B1C67" w:rsidRDefault="002F1A78" w:rsidP="001C2FFD">
            <w:pPr>
              <w:ind w:left="283"/>
              <w:jc w:val="both"/>
            </w:pPr>
            <w:r w:rsidRPr="005B1C67">
              <w:t>neutraalne</w:t>
            </w:r>
          </w:p>
        </w:tc>
        <w:tc>
          <w:tcPr>
            <w:tcW w:w="3123" w:type="dxa"/>
          </w:tcPr>
          <w:p w14:paraId="49EBD0BA" w14:textId="6CEEC864" w:rsidR="002F1A78" w:rsidRPr="005B1C67" w:rsidRDefault="002F1A78" w:rsidP="001C2FFD">
            <w:pPr>
              <w:ind w:left="283"/>
              <w:jc w:val="both"/>
            </w:pPr>
            <w:r w:rsidRPr="005B1C67">
              <w:t xml:space="preserve">Alburquerque </w:t>
            </w:r>
            <w:r w:rsidRPr="008C285D">
              <w:rPr>
                <w:i/>
              </w:rPr>
              <w:t>et al.</w:t>
            </w:r>
            <w:r w:rsidR="001C6E06" w:rsidRPr="008C285D">
              <w:rPr>
                <w:i/>
              </w:rPr>
              <w:t>,</w:t>
            </w:r>
            <w:r w:rsidRPr="005B1C67">
              <w:t xml:space="preserve"> 2012b</w:t>
            </w:r>
          </w:p>
        </w:tc>
      </w:tr>
      <w:tr w:rsidR="002F1A78" w:rsidRPr="005B1C67" w14:paraId="4441FEFC" w14:textId="77777777" w:rsidTr="002F1A78">
        <w:trPr>
          <w:trHeight w:val="530"/>
        </w:trPr>
        <w:tc>
          <w:tcPr>
            <w:tcW w:w="3121" w:type="dxa"/>
          </w:tcPr>
          <w:p w14:paraId="57EBA91E" w14:textId="77777777" w:rsidR="002F1A78" w:rsidRPr="005B1C67" w:rsidRDefault="002F1A78" w:rsidP="001C2FFD">
            <w:pPr>
              <w:ind w:left="283"/>
              <w:jc w:val="both"/>
              <w:rPr>
                <w:b/>
              </w:rPr>
            </w:pPr>
            <w:r w:rsidRPr="005B1C67">
              <w:rPr>
                <w:b/>
              </w:rPr>
              <w:t>pr</w:t>
            </w:r>
            <w:r w:rsidR="00B82720" w:rsidRPr="005B1C67">
              <w:rPr>
                <w:b/>
              </w:rPr>
              <w:t>o</w:t>
            </w:r>
            <w:r w:rsidRPr="005B1C67">
              <w:rPr>
                <w:b/>
              </w:rPr>
              <w:t>teaas</w:t>
            </w:r>
          </w:p>
        </w:tc>
        <w:tc>
          <w:tcPr>
            <w:tcW w:w="3121" w:type="dxa"/>
          </w:tcPr>
          <w:p w14:paraId="06C3BB32" w14:textId="77777777" w:rsidR="002F1A78" w:rsidRPr="005B1C67" w:rsidRDefault="002F1A78" w:rsidP="001C2FFD">
            <w:pPr>
              <w:ind w:left="283"/>
              <w:jc w:val="both"/>
            </w:pPr>
            <w:r w:rsidRPr="005B1C67">
              <w:t>neutraalne</w:t>
            </w:r>
          </w:p>
        </w:tc>
        <w:tc>
          <w:tcPr>
            <w:tcW w:w="3123" w:type="dxa"/>
          </w:tcPr>
          <w:p w14:paraId="1DF111BB" w14:textId="1F8AA642" w:rsidR="002F1A78" w:rsidRPr="005B1C67" w:rsidRDefault="002F1A78" w:rsidP="001C2FFD">
            <w:pPr>
              <w:ind w:left="283"/>
              <w:jc w:val="both"/>
            </w:pPr>
            <w:r w:rsidRPr="005B1C67">
              <w:t xml:space="preserve">Alburquerque </w:t>
            </w:r>
            <w:r w:rsidRPr="008C285D">
              <w:rPr>
                <w:i/>
              </w:rPr>
              <w:t>et al.</w:t>
            </w:r>
            <w:r w:rsidR="001C6E06" w:rsidRPr="008C285D">
              <w:rPr>
                <w:i/>
              </w:rPr>
              <w:t>,</w:t>
            </w:r>
            <w:r w:rsidRPr="005B1C67">
              <w:t xml:space="preserve"> 2012b</w:t>
            </w:r>
          </w:p>
        </w:tc>
      </w:tr>
      <w:tr w:rsidR="002F1A78" w:rsidRPr="005B1C67" w14:paraId="7E6F9217" w14:textId="77777777" w:rsidTr="002F1A78">
        <w:trPr>
          <w:trHeight w:val="265"/>
        </w:trPr>
        <w:tc>
          <w:tcPr>
            <w:tcW w:w="3121" w:type="dxa"/>
            <w:tcBorders>
              <w:bottom w:val="single" w:sz="4" w:space="0" w:color="auto"/>
            </w:tcBorders>
          </w:tcPr>
          <w:p w14:paraId="32DFF166" w14:textId="2518E441" w:rsidR="002F1A78" w:rsidRPr="005B1C67" w:rsidRDefault="002F1A78" w:rsidP="001C2FFD">
            <w:pPr>
              <w:ind w:left="283"/>
              <w:jc w:val="both"/>
              <w:rPr>
                <w:b/>
              </w:rPr>
            </w:pPr>
            <w:r w:rsidRPr="005B1C67">
              <w:rPr>
                <w:b/>
              </w:rPr>
              <w:t>deh</w:t>
            </w:r>
            <w:r w:rsidR="001C6E06">
              <w:rPr>
                <w:b/>
              </w:rPr>
              <w:t>ü</w:t>
            </w:r>
            <w:r w:rsidRPr="005B1C67">
              <w:rPr>
                <w:b/>
              </w:rPr>
              <w:t>drogenaas</w:t>
            </w:r>
          </w:p>
        </w:tc>
        <w:tc>
          <w:tcPr>
            <w:tcW w:w="3121" w:type="dxa"/>
            <w:tcBorders>
              <w:bottom w:val="single" w:sz="4" w:space="0" w:color="auto"/>
            </w:tcBorders>
          </w:tcPr>
          <w:p w14:paraId="543CA674" w14:textId="77777777" w:rsidR="002F1A78" w:rsidRPr="005B1C67" w:rsidRDefault="002F1A78" w:rsidP="001C2FFD">
            <w:pPr>
              <w:ind w:left="283"/>
              <w:jc w:val="both"/>
            </w:pPr>
            <w:r w:rsidRPr="005B1C67">
              <w:t xml:space="preserve">positiivne </w:t>
            </w:r>
          </w:p>
          <w:p w14:paraId="35CA8629" w14:textId="77777777" w:rsidR="00AB4F5E" w:rsidRPr="005B1C67" w:rsidRDefault="00AB4F5E" w:rsidP="001C2FFD">
            <w:pPr>
              <w:ind w:left="283"/>
              <w:jc w:val="both"/>
            </w:pPr>
          </w:p>
          <w:p w14:paraId="35899A74" w14:textId="77777777" w:rsidR="00AB4F5E" w:rsidRPr="005B1C67" w:rsidRDefault="00AB4F5E" w:rsidP="001C2FFD">
            <w:pPr>
              <w:ind w:left="283"/>
              <w:jc w:val="both"/>
            </w:pPr>
            <w:r w:rsidRPr="005B1C67">
              <w:t xml:space="preserve">negatiivne </w:t>
            </w:r>
          </w:p>
        </w:tc>
        <w:tc>
          <w:tcPr>
            <w:tcW w:w="3123" w:type="dxa"/>
            <w:tcBorders>
              <w:bottom w:val="single" w:sz="4" w:space="0" w:color="auto"/>
            </w:tcBorders>
          </w:tcPr>
          <w:p w14:paraId="7AF71985" w14:textId="1C67E971" w:rsidR="002F1A78" w:rsidRPr="005B1C67" w:rsidRDefault="003506DC" w:rsidP="001C2FFD">
            <w:pPr>
              <w:ind w:left="283"/>
              <w:jc w:val="both"/>
            </w:pPr>
            <w:r w:rsidRPr="005B1C67">
              <w:t>Kautz</w:t>
            </w:r>
            <w:r w:rsidR="005A54F1">
              <w:t xml:space="preserve"> ja</w:t>
            </w:r>
            <w:r w:rsidRPr="005B1C67">
              <w:t xml:space="preserve"> </w:t>
            </w:r>
            <w:r w:rsidR="002F1A78" w:rsidRPr="005B1C67">
              <w:t>Rauber, 2007</w:t>
            </w:r>
            <w:r w:rsidR="005A54F1">
              <w:t xml:space="preserve"> (</w:t>
            </w:r>
            <w:r w:rsidR="007D7625" w:rsidRPr="005B1C67">
              <w:t>Müller, 2015 põhjal</w:t>
            </w:r>
            <w:r w:rsidR="005A54F1">
              <w:t>)</w:t>
            </w:r>
          </w:p>
          <w:p w14:paraId="749B0B29" w14:textId="77777777" w:rsidR="00AB4F5E" w:rsidRPr="005B1C67" w:rsidRDefault="00AB4F5E" w:rsidP="001C2FFD">
            <w:pPr>
              <w:ind w:left="283"/>
              <w:jc w:val="both"/>
            </w:pPr>
            <w:r w:rsidRPr="005B1C67">
              <w:t>Bachmann, 2014</w:t>
            </w:r>
          </w:p>
          <w:p w14:paraId="7B0809DE" w14:textId="77777777" w:rsidR="00AB4F5E" w:rsidRPr="005B1C67" w:rsidRDefault="00AB4F5E" w:rsidP="001C2FFD">
            <w:pPr>
              <w:ind w:left="283"/>
              <w:jc w:val="both"/>
            </w:pPr>
          </w:p>
        </w:tc>
      </w:tr>
    </w:tbl>
    <w:p w14:paraId="194473B8" w14:textId="77777777" w:rsidR="00464DB4" w:rsidRPr="005B1C67" w:rsidRDefault="00464DB4" w:rsidP="001C2FFD">
      <w:pPr>
        <w:spacing w:after="0" w:line="240" w:lineRule="auto"/>
        <w:ind w:left="283"/>
        <w:jc w:val="both"/>
        <w:rPr>
          <w:sz w:val="20"/>
          <w:szCs w:val="20"/>
        </w:rPr>
      </w:pPr>
      <w:r w:rsidRPr="005B1C67">
        <w:rPr>
          <w:sz w:val="20"/>
          <w:szCs w:val="20"/>
        </w:rPr>
        <w:t>Positiivne  sisaldus mullas suurenes</w:t>
      </w:r>
    </w:p>
    <w:p w14:paraId="72181AF4" w14:textId="77777777" w:rsidR="00464DB4" w:rsidRPr="005B1C67" w:rsidRDefault="00464DB4" w:rsidP="001C2FFD">
      <w:pPr>
        <w:spacing w:after="0" w:line="240" w:lineRule="auto"/>
        <w:ind w:left="283"/>
        <w:jc w:val="both"/>
        <w:rPr>
          <w:sz w:val="20"/>
          <w:szCs w:val="20"/>
        </w:rPr>
      </w:pPr>
      <w:r w:rsidRPr="005B1C67">
        <w:rPr>
          <w:sz w:val="20"/>
          <w:szCs w:val="20"/>
        </w:rPr>
        <w:lastRenderedPageBreak/>
        <w:t>Neutraalne: mõju puudus</w:t>
      </w:r>
    </w:p>
    <w:p w14:paraId="21CEFCED" w14:textId="77777777" w:rsidR="00464DB4" w:rsidRPr="005B1C67" w:rsidRDefault="00464DB4" w:rsidP="001C2FFD">
      <w:pPr>
        <w:spacing w:after="0" w:line="240" w:lineRule="auto"/>
        <w:ind w:left="283"/>
        <w:jc w:val="both"/>
        <w:rPr>
          <w:b/>
          <w:sz w:val="20"/>
          <w:szCs w:val="20"/>
        </w:rPr>
      </w:pPr>
      <w:r w:rsidRPr="005B1C67">
        <w:rPr>
          <w:sz w:val="20"/>
          <w:szCs w:val="20"/>
        </w:rPr>
        <w:t>Negatiivne: sisaldus mullas vähenes</w:t>
      </w:r>
    </w:p>
    <w:p w14:paraId="0F5C32F6" w14:textId="77777777" w:rsidR="00F72489" w:rsidRDefault="00F72489" w:rsidP="001C2FFD">
      <w:pPr>
        <w:spacing w:line="360" w:lineRule="auto"/>
        <w:ind w:left="283"/>
        <w:jc w:val="both"/>
      </w:pPr>
    </w:p>
    <w:p w14:paraId="7FD812E3" w14:textId="4F07CB60" w:rsidR="001E7720" w:rsidRDefault="00DA2742" w:rsidP="001C2FFD">
      <w:pPr>
        <w:spacing w:line="360" w:lineRule="auto"/>
        <w:ind w:left="283"/>
        <w:jc w:val="both"/>
      </w:pPr>
      <w:r w:rsidRPr="005B1C67">
        <w:t>Üksikutes uurimistöödes on käsitletud k</w:t>
      </w:r>
      <w:r w:rsidR="00BF3561" w:rsidRPr="005B1C67">
        <w:t xml:space="preserve">ääritusjäägi </w:t>
      </w:r>
      <w:r w:rsidRPr="005B1C67">
        <w:t xml:space="preserve">mõju </w:t>
      </w:r>
      <w:r w:rsidR="00436882" w:rsidRPr="005B1C67">
        <w:t xml:space="preserve">ka </w:t>
      </w:r>
      <w:r w:rsidR="00DC1551" w:rsidRPr="005B1C67">
        <w:t>vihmausside arvukusele</w:t>
      </w:r>
      <w:r w:rsidR="00BF3561" w:rsidRPr="005B1C67">
        <w:t xml:space="preserve">. </w:t>
      </w:r>
      <w:r w:rsidR="007D7625" w:rsidRPr="005B1C67">
        <w:t xml:space="preserve">B. </w:t>
      </w:r>
      <w:r w:rsidR="00BF3561" w:rsidRPr="005B1C67">
        <w:t>El</w:t>
      </w:r>
      <w:r w:rsidR="00023810">
        <w:t>s</w:t>
      </w:r>
      <w:r w:rsidR="00BF3561" w:rsidRPr="005B1C67">
        <w:t xml:space="preserve">te </w:t>
      </w:r>
      <w:r w:rsidR="00BF3561" w:rsidRPr="008C285D">
        <w:rPr>
          <w:i/>
        </w:rPr>
        <w:t>et</w:t>
      </w:r>
      <w:r w:rsidR="001C6E06">
        <w:t xml:space="preserve"> </w:t>
      </w:r>
      <w:r w:rsidR="00CC4C44">
        <w:rPr>
          <w:i/>
        </w:rPr>
        <w:t>al</w:t>
      </w:r>
      <w:r w:rsidR="001C6E06">
        <w:rPr>
          <w:i/>
        </w:rPr>
        <w:t xml:space="preserve"> </w:t>
      </w:r>
      <w:r w:rsidR="00CC4C44">
        <w:rPr>
          <w:i/>
        </w:rPr>
        <w:t>(</w:t>
      </w:r>
      <w:r w:rsidR="00BF3561" w:rsidRPr="005B1C67">
        <w:t>2010</w:t>
      </w:r>
      <w:r w:rsidR="00CC4C44">
        <w:t>)</w:t>
      </w:r>
      <w:r w:rsidR="00F72489">
        <w:t xml:space="preserve"> (</w:t>
      </w:r>
      <w:r w:rsidR="007D7625" w:rsidRPr="005B1C67">
        <w:t>Müller, 2015 järgi)</w:t>
      </w:r>
      <w:r w:rsidR="00BF3561" w:rsidRPr="005B1C67">
        <w:t xml:space="preserve"> </w:t>
      </w:r>
      <w:r w:rsidR="001A78B7" w:rsidRPr="005B1C67">
        <w:t>andmetel suurendab kääritusjäägiga väetamine</w:t>
      </w:r>
      <w:r w:rsidR="0000502E">
        <w:t xml:space="preserve"> väetamata mullaga</w:t>
      </w:r>
      <w:r w:rsidR="009B45E0" w:rsidRPr="009B45E0">
        <w:t xml:space="preserve"> </w:t>
      </w:r>
      <w:r w:rsidR="009B45E0">
        <w:t>võrreldes</w:t>
      </w:r>
      <w:r w:rsidR="0000502E">
        <w:t xml:space="preserve"> </w:t>
      </w:r>
      <w:r w:rsidR="007104FA" w:rsidRPr="005B1C67">
        <w:t xml:space="preserve">vihmausside </w:t>
      </w:r>
      <w:r w:rsidR="00023810">
        <w:t>rohkust</w:t>
      </w:r>
      <w:r w:rsidR="007104FA" w:rsidRPr="005B1C67">
        <w:t xml:space="preserve">. </w:t>
      </w:r>
      <w:r w:rsidR="00436882" w:rsidRPr="005B1C67">
        <w:t xml:space="preserve">Veel on leitud, </w:t>
      </w:r>
      <w:r w:rsidR="007104FA" w:rsidRPr="005B1C67">
        <w:t xml:space="preserve">et sõnniku ja digestaadi mõju </w:t>
      </w:r>
      <w:r w:rsidR="00BF3561" w:rsidRPr="005B1C67">
        <w:t xml:space="preserve">võib </w:t>
      </w:r>
      <w:r w:rsidR="00436882" w:rsidRPr="005B1C67">
        <w:t>vihmaussidele</w:t>
      </w:r>
      <w:r w:rsidR="001C6E06">
        <w:t xml:space="preserve"> olla</w:t>
      </w:r>
      <w:r w:rsidR="00436882" w:rsidRPr="005B1C67">
        <w:t xml:space="preserve"> </w:t>
      </w:r>
      <w:r w:rsidR="007104FA" w:rsidRPr="005B1C67">
        <w:t xml:space="preserve">liigiti erinev. Näiteks </w:t>
      </w:r>
      <w:r w:rsidR="007104FA" w:rsidRPr="005B1C67">
        <w:rPr>
          <w:i/>
        </w:rPr>
        <w:t>Lumburicus terrestris</w:t>
      </w:r>
      <w:r w:rsidR="007104FA" w:rsidRPr="005B1C67">
        <w:t xml:space="preserve"> </w:t>
      </w:r>
      <w:r w:rsidR="00D72D78" w:rsidRPr="005B1C67">
        <w:t>(harili</w:t>
      </w:r>
      <w:r w:rsidR="001C6E06">
        <w:t>k</w:t>
      </w:r>
      <w:r w:rsidR="00D72D78" w:rsidRPr="005B1C67">
        <w:t xml:space="preserve"> vihmauss) </w:t>
      </w:r>
      <w:r w:rsidR="007104FA" w:rsidRPr="005B1C67">
        <w:t xml:space="preserve">eelistab vedelsõnniku ja </w:t>
      </w:r>
      <w:r w:rsidR="007104FA" w:rsidRPr="005B1C67">
        <w:rPr>
          <w:i/>
        </w:rPr>
        <w:t>Eisenia fedita</w:t>
      </w:r>
      <w:r w:rsidR="007104FA" w:rsidRPr="005B1C67">
        <w:t xml:space="preserve"> </w:t>
      </w:r>
      <w:r w:rsidR="0020420A" w:rsidRPr="005B1C67">
        <w:t xml:space="preserve"> (sõnniku uss) </w:t>
      </w:r>
      <w:r w:rsidR="007104FA" w:rsidRPr="005B1C67">
        <w:t>kääritusjää</w:t>
      </w:r>
      <w:r w:rsidR="001A78B7" w:rsidRPr="005B1C67">
        <w:t>giga väetatud mulda</w:t>
      </w:r>
      <w:r w:rsidR="009D2533">
        <w:t>.</w:t>
      </w:r>
      <w:r w:rsidR="00C77744">
        <w:t xml:space="preserve"> </w:t>
      </w:r>
      <w:r w:rsidR="009D2533">
        <w:t xml:space="preserve"> Autor märgib ka, et kääritusjäägiga väetatud lappidel olid vihmaussid väiksemad kui vedelsõnniku lappidel </w:t>
      </w:r>
      <w:r w:rsidR="007104FA" w:rsidRPr="005B1C67">
        <w:t xml:space="preserve"> (Clements, 2013).</w:t>
      </w:r>
      <w:r w:rsidR="00BF3561" w:rsidRPr="005B1C67">
        <w:t xml:space="preserve"> Samas on ka </w:t>
      </w:r>
      <w:r w:rsidR="00DC1551" w:rsidRPr="005B1C67">
        <w:t xml:space="preserve">neid </w:t>
      </w:r>
      <w:r w:rsidR="001A78B7" w:rsidRPr="005B1C67">
        <w:t>tulemusi</w:t>
      </w:r>
      <w:r w:rsidR="00DC1551" w:rsidRPr="005B1C67">
        <w:t xml:space="preserve"> (Frøset </w:t>
      </w:r>
      <w:r w:rsidR="00DC1551" w:rsidRPr="001C2FFD">
        <w:rPr>
          <w:i/>
        </w:rPr>
        <w:t>et al</w:t>
      </w:r>
      <w:r w:rsidR="00DC1551" w:rsidRPr="005B1C67">
        <w:t>., 2014)</w:t>
      </w:r>
      <w:r w:rsidR="00436882" w:rsidRPr="005B1C67">
        <w:t xml:space="preserve">, mis näitavad, et </w:t>
      </w:r>
      <w:r w:rsidR="00BF3561" w:rsidRPr="005B1C67">
        <w:t xml:space="preserve">kääritusjäägi mõju </w:t>
      </w:r>
      <w:r w:rsidR="00436882" w:rsidRPr="005B1C67">
        <w:t xml:space="preserve">on </w:t>
      </w:r>
      <w:r w:rsidR="00BF3561" w:rsidRPr="005B1C67">
        <w:t xml:space="preserve">vihmaussidele </w:t>
      </w:r>
      <w:r w:rsidR="00436882" w:rsidRPr="005B1C67">
        <w:t xml:space="preserve">sarnane </w:t>
      </w:r>
      <w:r w:rsidR="00BF3561" w:rsidRPr="005B1C67">
        <w:t>kääritamata substraadiga</w:t>
      </w:r>
      <w:r w:rsidR="001A78B7" w:rsidRPr="005B1C67">
        <w:t>.</w:t>
      </w:r>
    </w:p>
    <w:p w14:paraId="1995BE78" w14:textId="77777777" w:rsidR="00230BE3" w:rsidRDefault="00230BE3" w:rsidP="001C2FFD">
      <w:pPr>
        <w:spacing w:line="360" w:lineRule="auto"/>
        <w:ind w:left="283"/>
        <w:jc w:val="both"/>
      </w:pPr>
    </w:p>
    <w:p w14:paraId="1F59915E" w14:textId="77777777" w:rsidR="001E7720" w:rsidRPr="005B1C67" w:rsidRDefault="001E7720" w:rsidP="00B40A61">
      <w:pPr>
        <w:spacing w:before="120" w:after="120" w:line="360" w:lineRule="auto"/>
        <w:ind w:left="283"/>
        <w:jc w:val="both"/>
        <w:rPr>
          <w:b/>
        </w:rPr>
      </w:pPr>
      <w:r w:rsidRPr="005B1C67">
        <w:rPr>
          <w:b/>
        </w:rPr>
        <w:t xml:space="preserve">Kääritusjäägi mõju patogeenidele ja potentsiaalselt toksilistele ühenditele </w:t>
      </w:r>
    </w:p>
    <w:p w14:paraId="4A2A8336" w14:textId="2B7CEF3C" w:rsidR="001250AF" w:rsidRPr="005B1C67" w:rsidRDefault="001E7720" w:rsidP="001C2FFD">
      <w:pPr>
        <w:spacing w:line="360" w:lineRule="auto"/>
        <w:ind w:left="283"/>
        <w:jc w:val="both"/>
      </w:pPr>
      <w:r w:rsidRPr="005B1C67">
        <w:t xml:space="preserve">Kääritusjäägi </w:t>
      </w:r>
      <w:r w:rsidR="000E7CAA" w:rsidRPr="005B1C67">
        <w:t xml:space="preserve">laotamisega on seotud teatavad eelarvamused taime- ja inimpatogeenide võimaliku leviku osas, kuid valdkondlikult on üldtunnustatud tõdemus, et anaeroobne kääritamine vähendab patogeenide arvukust </w:t>
      </w:r>
      <w:r w:rsidR="001C6E06">
        <w:t xml:space="preserve">oluliselt </w:t>
      </w:r>
      <w:r w:rsidR="000E7CAA" w:rsidRPr="005B1C67">
        <w:t xml:space="preserve">ning seda nii tavapärases mesofiilses temperatuurivahemikus 37-40 °C, kuid veelgi </w:t>
      </w:r>
      <w:r w:rsidR="001C6E06">
        <w:t>enam</w:t>
      </w:r>
      <w:r w:rsidR="000E7CAA" w:rsidRPr="005B1C67">
        <w:t xml:space="preserve"> termofiilse protsessi</w:t>
      </w:r>
      <w:r w:rsidR="00F72489">
        <w:t>s</w:t>
      </w:r>
      <w:r w:rsidR="000E7CAA" w:rsidRPr="005B1C67">
        <w:t xml:space="preserve"> 50-55 °C juures </w:t>
      </w:r>
      <w:r w:rsidR="005E6BFC" w:rsidRPr="005B1C67">
        <w:t>(Franke-Whittle</w:t>
      </w:r>
      <w:r w:rsidR="00F72489">
        <w:t xml:space="preserve"> ja</w:t>
      </w:r>
      <w:r w:rsidR="005E6BFC" w:rsidRPr="005B1C67">
        <w:t xml:space="preserve"> Insam, 2013).</w:t>
      </w:r>
      <w:r w:rsidR="007801E2" w:rsidRPr="005B1C67">
        <w:t xml:space="preserve"> </w:t>
      </w:r>
      <w:r w:rsidR="00BA4F63" w:rsidRPr="005B1C67">
        <w:t xml:space="preserve">Anaeroone kääritamine on efektiivne protsess inaktiveerimaks enamusi patogeenseid vorme nagu bakterid, viirused, seedeelundkonna parasiidid ja ka </w:t>
      </w:r>
      <w:r w:rsidR="00174C7F">
        <w:t>seened</w:t>
      </w:r>
      <w:r w:rsidR="00BA4F63" w:rsidRPr="005B1C67">
        <w:t xml:space="preserve">. Kuid parim kääritusjäägi kvaliteedi kontroll on ka patogeenide </w:t>
      </w:r>
      <w:r w:rsidR="00B40A61">
        <w:t>seisukohast</w:t>
      </w:r>
      <w:r w:rsidR="00BA4F63" w:rsidRPr="005B1C67">
        <w:t xml:space="preserve"> tagada kõrge tooraine kvaliteet ehk välistada biogaasijaama sattumast kõrgendatud riskiga biolagunevaid jäätmeid </w:t>
      </w:r>
      <w:r w:rsidR="00174C7F">
        <w:t xml:space="preserve">nagu </w:t>
      </w:r>
      <w:r w:rsidR="00BA4F63" w:rsidRPr="005B1C67">
        <w:t xml:space="preserve">näiteks sõnnik tõsiste loomatervise probleemidega farmidest (Al Seadi </w:t>
      </w:r>
      <w:r w:rsidR="00BA4F63" w:rsidRPr="001C2FFD">
        <w:rPr>
          <w:i/>
        </w:rPr>
        <w:t>et al</w:t>
      </w:r>
      <w:r w:rsidR="00BA4F63" w:rsidRPr="001C2FFD">
        <w:t>.</w:t>
      </w:r>
      <w:r w:rsidR="00BA4F63" w:rsidRPr="00174C7F">
        <w:t>,</w:t>
      </w:r>
      <w:r w:rsidR="00BA4F63" w:rsidRPr="005B1C67">
        <w:t xml:space="preserve"> 2013). Patogeenide inaktiveerimist mõjutavad eelkõige anaeroobse kääritamise temperatuur ja protsessi viibeaeg kombineeritult pH, re</w:t>
      </w:r>
      <w:r w:rsidR="00174C7F">
        <w:t>d</w:t>
      </w:r>
      <w:r w:rsidR="00BA4F63" w:rsidRPr="005B1C67">
        <w:t xml:space="preserve">okspotentsiaali ja ammooniumi kontsentratsiooniga (Engeli </w:t>
      </w:r>
      <w:r w:rsidR="00BA4F63" w:rsidRPr="001C2FFD">
        <w:rPr>
          <w:i/>
        </w:rPr>
        <w:t>et al</w:t>
      </w:r>
      <w:r w:rsidR="00BA4F63" w:rsidRPr="00174C7F">
        <w:t>.,</w:t>
      </w:r>
      <w:r w:rsidR="00BA4F63" w:rsidRPr="005B1C67">
        <w:t xml:space="preserve"> 1993). </w:t>
      </w:r>
      <w:r w:rsidR="001250AF" w:rsidRPr="005B1C67">
        <w:t>Patogeenidega seotud riske ei ole võimalik orgaaniliste väetiste nagu vedelsõnnik ja kääritusjääk puhul kunagi lõplikult välistada, ku</w:t>
      </w:r>
      <w:r w:rsidR="00F74A0F" w:rsidRPr="005B1C67">
        <w:t xml:space="preserve">id anaeroobne kääritamine on protsess, mis garanteerib patogeenide kontsentratsiooni märkimisväärse vähenemise ning </w:t>
      </w:r>
      <w:r w:rsidR="00174C7F">
        <w:t xml:space="preserve">alandab </w:t>
      </w:r>
      <w:r w:rsidR="00F74A0F" w:rsidRPr="005B1C67">
        <w:t xml:space="preserve">olulisel määral kõikvõimalikke patogeenidega seotud riske orgaaniliste väetiste kasutamisel (Insam </w:t>
      </w:r>
      <w:r w:rsidR="00F74A0F" w:rsidRPr="001C2FFD">
        <w:rPr>
          <w:i/>
        </w:rPr>
        <w:t>et al</w:t>
      </w:r>
      <w:r w:rsidR="00F74A0F" w:rsidRPr="005B1C67">
        <w:t>., 2015)</w:t>
      </w:r>
      <w:r w:rsidR="00BA4F63" w:rsidRPr="005B1C67">
        <w:t>.</w:t>
      </w:r>
      <w:r w:rsidR="00F74A0F" w:rsidRPr="005B1C67">
        <w:t xml:space="preserve"> </w:t>
      </w:r>
    </w:p>
    <w:p w14:paraId="6A554E21" w14:textId="75D9BBCE" w:rsidR="005E6BFC" w:rsidRDefault="007801E2" w:rsidP="001C2FFD">
      <w:pPr>
        <w:spacing w:line="360" w:lineRule="auto"/>
        <w:ind w:left="283"/>
        <w:jc w:val="both"/>
      </w:pPr>
      <w:r w:rsidRPr="005B1C67">
        <w:t>Kui orgaanilised saateained nagu PAH, PCB, pestitisiidid ja fenoolid ei ületa toorainetes anaeroobse kääritamise protse</w:t>
      </w:r>
      <w:r w:rsidR="001250AF" w:rsidRPr="005B1C67">
        <w:t>ssi inhibitsiooni indutseerivaid</w:t>
      </w:r>
      <w:r w:rsidRPr="005B1C67">
        <w:t xml:space="preserve"> piirkontsentratsioone, siis </w:t>
      </w:r>
      <w:r w:rsidR="001250AF" w:rsidRPr="005B1C67">
        <w:t>tavapäraselt anaeroobse kääritamise käigus toimub erinevate ksenobiootikumide</w:t>
      </w:r>
      <w:r w:rsidRPr="005B1C67">
        <w:t xml:space="preserve"> </w:t>
      </w:r>
      <w:r w:rsidR="001250AF" w:rsidRPr="005B1C67">
        <w:t>lagundamine ning orgaaniliste saasteainete sisaldused peale kääritamise protsessi on madalamad kui kasutat</w:t>
      </w:r>
      <w:r w:rsidR="00174C7F">
        <w:t>ud</w:t>
      </w:r>
      <w:r w:rsidR="001250AF" w:rsidRPr="005B1C67">
        <w:t xml:space="preserve"> toorainetes (Bertin </w:t>
      </w:r>
      <w:r w:rsidR="001250AF" w:rsidRPr="001C2FFD">
        <w:rPr>
          <w:i/>
        </w:rPr>
        <w:t>et al</w:t>
      </w:r>
      <w:r w:rsidR="001250AF" w:rsidRPr="005B1C67">
        <w:t>., 2007</w:t>
      </w:r>
      <w:r w:rsidR="00B40A61">
        <w:t>;</w:t>
      </w:r>
      <w:r w:rsidR="001250AF" w:rsidRPr="005B1C67">
        <w:t xml:space="preserve"> Barret </w:t>
      </w:r>
      <w:r w:rsidR="001250AF" w:rsidRPr="001C2FFD">
        <w:rPr>
          <w:i/>
        </w:rPr>
        <w:t>et al</w:t>
      </w:r>
      <w:r w:rsidR="00B40A61">
        <w:rPr>
          <w:i/>
        </w:rPr>
        <w:t>.</w:t>
      </w:r>
      <w:r w:rsidR="001250AF" w:rsidRPr="005B1C67">
        <w:t>, 2013).</w:t>
      </w:r>
      <w:r w:rsidR="00E201C2" w:rsidRPr="005B1C67">
        <w:t xml:space="preserve"> Kääritusjäägi potentsiaalne toksilisus on </w:t>
      </w:r>
      <w:r w:rsidR="00E201C2" w:rsidRPr="005B1C67">
        <w:lastRenderedPageBreak/>
        <w:t>otseses sõltuvuses sisendtooraine kvaliteedist</w:t>
      </w:r>
      <w:r w:rsidR="00174C7F">
        <w:t>.</w:t>
      </w:r>
      <w:r w:rsidR="00E201C2" w:rsidRPr="005B1C67">
        <w:t xml:space="preserve"> </w:t>
      </w:r>
      <w:r w:rsidR="00174C7F">
        <w:t>K</w:t>
      </w:r>
      <w:r w:rsidR="00E201C2" w:rsidRPr="005B1C67">
        <w:t xml:space="preserve">ui biogaasijaamas kasutatavad toorained sisaldavad toksilistes kontsentratsioonides </w:t>
      </w:r>
      <w:r w:rsidR="00B40A61">
        <w:t>erinevaid</w:t>
      </w:r>
      <w:r w:rsidR="00E201C2" w:rsidRPr="005B1C67">
        <w:t xml:space="preserve"> ksenobiootikume, siis on ka kääritusjääk nende ühenditega saastunud (kuigi vähenenud määral</w:t>
      </w:r>
      <w:r w:rsidR="00B40A61">
        <w:t>,</w:t>
      </w:r>
      <w:r w:rsidR="002A6E96" w:rsidRPr="005B1C67">
        <w:t xml:space="preserve"> sest </w:t>
      </w:r>
      <w:r w:rsidR="00B40A61">
        <w:t>teatud ulatuses need protsessi lagundatakse).</w:t>
      </w:r>
      <w:r w:rsidR="00E201C2" w:rsidRPr="005B1C67">
        <w:t xml:space="preserve"> Samas on kõigi biogaasijaamade operaatorite huvi välistada võimalike toksiliste ühendite sattumine biogaasijaama, sest ühendid</w:t>
      </w:r>
      <w:r w:rsidR="002A6E96" w:rsidRPr="005B1C67">
        <w:t>,</w:t>
      </w:r>
      <w:r w:rsidR="00E201C2" w:rsidRPr="005B1C67">
        <w:t xml:space="preserve"> mis on potentsiaalselt toksilised </w:t>
      </w:r>
      <w:r w:rsidR="00960886">
        <w:t xml:space="preserve">mulla </w:t>
      </w:r>
      <w:r w:rsidR="00E201C2" w:rsidRPr="005B1C67">
        <w:t xml:space="preserve">mikroorganismidele on </w:t>
      </w:r>
      <w:r w:rsidR="00960886">
        <w:t>seda</w:t>
      </w:r>
      <w:r w:rsidR="00960886" w:rsidRPr="005B1C67">
        <w:t xml:space="preserve"> </w:t>
      </w:r>
      <w:r w:rsidR="00960886">
        <w:t xml:space="preserve">ka </w:t>
      </w:r>
      <w:r w:rsidR="00E201C2" w:rsidRPr="005B1C67">
        <w:t xml:space="preserve">biogaasi </w:t>
      </w:r>
      <w:r w:rsidR="00960886">
        <w:t>tootvatele</w:t>
      </w:r>
      <w:r w:rsidR="00E201C2" w:rsidRPr="005B1C67">
        <w:t xml:space="preserve"> bakteritele ja arhedele ning vähendaksid oluliselt biogaasi</w:t>
      </w:r>
      <w:r w:rsidR="00B40A61">
        <w:t>jaama</w:t>
      </w:r>
      <w:r w:rsidR="00E201C2" w:rsidRPr="005B1C67">
        <w:t xml:space="preserve"> tootlikust või halvimal juhul seiskaks biogaasi tootmisprotsessi täielikult, mis oleks </w:t>
      </w:r>
      <w:r w:rsidR="00CC4C44">
        <w:t>olulise mõjuga</w:t>
      </w:r>
      <w:r w:rsidR="00E201C2" w:rsidRPr="005B1C67">
        <w:t xml:space="preserve"> majanduslik kahju igale biogaasijaamale. </w:t>
      </w:r>
    </w:p>
    <w:p w14:paraId="212A5D4E" w14:textId="77777777" w:rsidR="00C63C52" w:rsidRPr="005B1C67" w:rsidRDefault="00C63C52" w:rsidP="001C2FFD">
      <w:pPr>
        <w:spacing w:line="360" w:lineRule="auto"/>
        <w:ind w:left="283"/>
        <w:jc w:val="both"/>
      </w:pPr>
    </w:p>
    <w:p w14:paraId="65A32ECA" w14:textId="77777777" w:rsidR="000E7CAA" w:rsidRPr="005B1C67" w:rsidRDefault="000E7CAA" w:rsidP="001C2FFD">
      <w:pPr>
        <w:spacing w:line="360" w:lineRule="auto"/>
        <w:ind w:left="283"/>
        <w:jc w:val="both"/>
        <w:rPr>
          <w:b/>
        </w:rPr>
      </w:pPr>
      <w:r w:rsidRPr="005B1C67">
        <w:rPr>
          <w:b/>
        </w:rPr>
        <w:t>Kääritusjäägi laotamisel</w:t>
      </w:r>
      <w:r w:rsidR="00F74A0F" w:rsidRPr="005B1C67">
        <w:rPr>
          <w:b/>
        </w:rPr>
        <w:t xml:space="preserve"> </w:t>
      </w:r>
      <w:r w:rsidR="000458F2" w:rsidRPr="005B1C67">
        <w:rPr>
          <w:b/>
        </w:rPr>
        <w:t>toitainete</w:t>
      </w:r>
      <w:r w:rsidRPr="005B1C67">
        <w:rPr>
          <w:b/>
        </w:rPr>
        <w:t xml:space="preserve"> võimalik leostumine</w:t>
      </w:r>
      <w:r w:rsidR="007D1E79" w:rsidRPr="005B1C67">
        <w:rPr>
          <w:b/>
        </w:rPr>
        <w:t>,</w:t>
      </w:r>
      <w:r w:rsidRPr="005B1C67">
        <w:rPr>
          <w:b/>
        </w:rPr>
        <w:t xml:space="preserve"> emissioon</w:t>
      </w:r>
      <w:r w:rsidR="00061B44" w:rsidRPr="005B1C67">
        <w:rPr>
          <w:b/>
        </w:rPr>
        <w:t>id</w:t>
      </w:r>
      <w:r w:rsidR="007D1E79" w:rsidRPr="005B1C67">
        <w:rPr>
          <w:b/>
        </w:rPr>
        <w:t xml:space="preserve"> ja laotustehnika PVT </w:t>
      </w:r>
    </w:p>
    <w:p w14:paraId="4046DD50" w14:textId="2508277A" w:rsidR="003D16A8" w:rsidRPr="005B1C67" w:rsidRDefault="003D16A8" w:rsidP="001C2FFD">
      <w:pPr>
        <w:spacing w:line="360" w:lineRule="auto"/>
        <w:ind w:left="283"/>
        <w:jc w:val="both"/>
      </w:pPr>
      <w:r w:rsidRPr="005B1C67">
        <w:t>Kääritusjäägi toitainetest kõige suurema leostumise ja emissiooni potentsiaaliga on mineraliseer</w:t>
      </w:r>
      <w:r w:rsidR="00960886">
        <w:t>unud</w:t>
      </w:r>
      <w:r w:rsidRPr="005B1C67">
        <w:t xml:space="preserve"> lämmastiku ühendid. Kääritusjäägi kõrgema pH ja ammooniumi osakaalu tõttu on </w:t>
      </w:r>
      <w:r w:rsidR="00AD70CE">
        <w:t xml:space="preserve">selle </w:t>
      </w:r>
      <w:r w:rsidRPr="005B1C67">
        <w:t>ammoniaagi lenduvuse potentsiaal suurem, kui vedelsõnniku</w:t>
      </w:r>
      <w:r w:rsidR="002A6E96" w:rsidRPr="005B1C67">
        <w:t>l</w:t>
      </w:r>
      <w:r w:rsidRPr="005B1C67">
        <w:t xml:space="preserve"> (Loria </w:t>
      </w:r>
      <w:r w:rsidRPr="001C2FFD">
        <w:rPr>
          <w:i/>
        </w:rPr>
        <w:t>et al</w:t>
      </w:r>
      <w:r w:rsidRPr="005B1C67">
        <w:t>., 2007) ning vajab seetõttu suuremat tähelepanu parima v</w:t>
      </w:r>
      <w:r w:rsidR="009E4200" w:rsidRPr="005B1C67">
        <w:t>õimaliku tehnoloogia printsiipide rakendamisel</w:t>
      </w:r>
      <w:r w:rsidRPr="005B1C67">
        <w:t xml:space="preserve"> </w:t>
      </w:r>
      <w:r w:rsidR="009E4200" w:rsidRPr="005B1C67">
        <w:t xml:space="preserve">kääritusjäägi </w:t>
      </w:r>
      <w:r w:rsidRPr="005B1C67">
        <w:t xml:space="preserve">käitlemisel ja laotamisel. </w:t>
      </w:r>
      <w:r w:rsidR="00E45A1A" w:rsidRPr="005B1C67">
        <w:t xml:space="preserve">Ammoniaagi lenduvus laotamisel </w:t>
      </w:r>
      <w:r w:rsidR="00960886">
        <w:t>sõltub</w:t>
      </w:r>
      <w:r w:rsidR="00B40A61">
        <w:t xml:space="preserve"> </w:t>
      </w:r>
      <w:r w:rsidR="00E45A1A" w:rsidRPr="005B1C67">
        <w:t xml:space="preserve">laotustehnikast, </w:t>
      </w:r>
      <w:r w:rsidR="00B40A61">
        <w:t xml:space="preserve">ilmastikutingimustest </w:t>
      </w:r>
      <w:r w:rsidR="00E45A1A" w:rsidRPr="005B1C67">
        <w:t>(temperatuur, tuule kiirus, õhuniiskus</w:t>
      </w:r>
      <w:r w:rsidR="00B40A61">
        <w:t xml:space="preserve"> jne</w:t>
      </w:r>
      <w:r w:rsidR="00E45A1A" w:rsidRPr="005B1C67">
        <w:t>), kääritusjäägi koostisest, viskoosusest ja pinnasesse infiltreerumise kiirusest (</w:t>
      </w:r>
      <w:r w:rsidR="000458F2" w:rsidRPr="005B1C67">
        <w:t>Birkmose, 2009</w:t>
      </w:r>
      <w:r w:rsidR="00B40A61">
        <w:t>;</w:t>
      </w:r>
      <w:r w:rsidR="000458F2" w:rsidRPr="005B1C67">
        <w:t xml:space="preserve"> </w:t>
      </w:r>
      <w:r w:rsidR="00E45A1A" w:rsidRPr="005B1C67">
        <w:t xml:space="preserve">Quakernack </w:t>
      </w:r>
      <w:r w:rsidR="00E45A1A" w:rsidRPr="00CE0A63">
        <w:rPr>
          <w:i/>
        </w:rPr>
        <w:t>et al.</w:t>
      </w:r>
      <w:r w:rsidR="00E45A1A" w:rsidRPr="00960886">
        <w:t>,</w:t>
      </w:r>
      <w:r w:rsidR="00E45A1A" w:rsidRPr="005B1C67">
        <w:t xml:space="preserve"> 2012</w:t>
      </w:r>
      <w:r w:rsidR="00B40A61">
        <w:t>;</w:t>
      </w:r>
      <w:r w:rsidR="00E45A1A" w:rsidRPr="005B1C67">
        <w:t xml:space="preserve"> Köster </w:t>
      </w:r>
      <w:r w:rsidR="00E45A1A" w:rsidRPr="00CE0A63">
        <w:rPr>
          <w:i/>
        </w:rPr>
        <w:t>et al.</w:t>
      </w:r>
      <w:r w:rsidR="00E45A1A" w:rsidRPr="00960886">
        <w:t>,</w:t>
      </w:r>
      <w:r w:rsidR="00E45A1A" w:rsidRPr="005B1C67">
        <w:t xml:space="preserve"> 2014). </w:t>
      </w:r>
      <w:r w:rsidR="004A5FE8" w:rsidRPr="005B1C67">
        <w:t xml:space="preserve">Kääritusjäägi </w:t>
      </w:r>
      <w:r w:rsidR="009E4200" w:rsidRPr="005B1C67">
        <w:t xml:space="preserve">toitainete </w:t>
      </w:r>
      <w:r w:rsidR="004A5FE8" w:rsidRPr="005B1C67">
        <w:t xml:space="preserve">kadude minimeerimiseks on oluline </w:t>
      </w:r>
      <w:r w:rsidR="00B40A61">
        <w:t>detailselt</w:t>
      </w:r>
      <w:r w:rsidR="004A5FE8" w:rsidRPr="005B1C67">
        <w:t xml:space="preserve"> analüüsida kääritusjäägi koostist (eelkõige lämmastikühendite sisaldust ja omavahelisi proportsioone), rakendada parimat võimalikku laotustehnoloogiat ja täppisväetamise lahendusi ning tagada mulda viidavate toitainete koguste </w:t>
      </w:r>
      <w:r w:rsidR="00C77744">
        <w:t xml:space="preserve">parim võimalik </w:t>
      </w:r>
      <w:r w:rsidR="004A5FE8" w:rsidRPr="005B1C67">
        <w:t>vastavus antud ajahetkel kultuuride toitainete vajadusega</w:t>
      </w:r>
      <w:r w:rsidR="00F74A0F" w:rsidRPr="005B1C67">
        <w:t>.</w:t>
      </w:r>
      <w:r w:rsidR="009E4200" w:rsidRPr="005B1C67">
        <w:t xml:space="preserve"> Lukehurst </w:t>
      </w:r>
      <w:r w:rsidR="00B40A61">
        <w:rPr>
          <w:i/>
        </w:rPr>
        <w:t>et al.</w:t>
      </w:r>
      <w:r w:rsidR="009E4200" w:rsidRPr="005B1C67">
        <w:t xml:space="preserve"> (2010) soovitab kääritusjäägi laotamisel lähtuda väetatavate kultuuride P vajadusest, et minimeerida P võimalikku leostumist. </w:t>
      </w:r>
      <w:r w:rsidR="004A5FE8" w:rsidRPr="005B1C67">
        <w:t xml:space="preserve">Kõik </w:t>
      </w:r>
      <w:r w:rsidR="009E4200" w:rsidRPr="005B1C67">
        <w:t>eelnev kokku</w:t>
      </w:r>
      <w:r w:rsidR="004A5FE8" w:rsidRPr="005B1C67">
        <w:t xml:space="preserve"> võimaldab ära hoida lämmastiku</w:t>
      </w:r>
      <w:r w:rsidR="009E4200" w:rsidRPr="005B1C67">
        <w:t xml:space="preserve"> ja fosfori </w:t>
      </w:r>
      <w:r w:rsidR="004A5FE8" w:rsidRPr="005B1C67">
        <w:t xml:space="preserve">leostumist põhja- ja pinnavette ning </w:t>
      </w:r>
      <w:r w:rsidR="002A6E96" w:rsidRPr="005B1C67">
        <w:t xml:space="preserve">minimeerida </w:t>
      </w:r>
      <w:r w:rsidR="004A5FE8" w:rsidRPr="005B1C67">
        <w:t>kadusid emissioonide kaudu (NH</w:t>
      </w:r>
      <w:r w:rsidR="004A5FE8" w:rsidRPr="005B1C67">
        <w:rPr>
          <w:vertAlign w:val="subscript"/>
        </w:rPr>
        <w:t>3</w:t>
      </w:r>
      <w:r w:rsidR="004A5FE8" w:rsidRPr="005B1C67">
        <w:t>, N</w:t>
      </w:r>
      <w:r w:rsidR="004A5FE8" w:rsidRPr="005B1C67">
        <w:rPr>
          <w:vertAlign w:val="subscript"/>
        </w:rPr>
        <w:t>2</w:t>
      </w:r>
      <w:r w:rsidR="004A5FE8" w:rsidRPr="005B1C67">
        <w:t>O või N</w:t>
      </w:r>
      <w:r w:rsidR="004A5FE8" w:rsidRPr="005B1C67">
        <w:rPr>
          <w:vertAlign w:val="subscript"/>
        </w:rPr>
        <w:t>2</w:t>
      </w:r>
      <w:r w:rsidR="004A5FE8" w:rsidRPr="005B1C67">
        <w:t>) (Bardgett</w:t>
      </w:r>
      <w:r w:rsidR="00B40A61">
        <w:t xml:space="preserve"> ja </w:t>
      </w:r>
      <w:r w:rsidR="004A5FE8" w:rsidRPr="005B1C67">
        <w:t>Wardle, 2010</w:t>
      </w:r>
      <w:r w:rsidR="00B40A61">
        <w:t>;</w:t>
      </w:r>
      <w:r w:rsidR="004A5FE8" w:rsidRPr="005B1C67">
        <w:t xml:space="preserve"> Alburquerque </w:t>
      </w:r>
      <w:r w:rsidR="004A5FE8" w:rsidRPr="00CE0A63">
        <w:rPr>
          <w:i/>
        </w:rPr>
        <w:t>et al.</w:t>
      </w:r>
      <w:r w:rsidR="004A5FE8" w:rsidRPr="005C0261">
        <w:t>,</w:t>
      </w:r>
      <w:r w:rsidR="004A5FE8" w:rsidRPr="005B1C67">
        <w:t xml:space="preserve"> 2012b). </w:t>
      </w:r>
      <w:r w:rsidR="000C152A">
        <w:t>Kõrged ammooniumi ja r</w:t>
      </w:r>
      <w:r w:rsidR="00B40A61" w:rsidRPr="005B1C67">
        <w:t>asvhapete</w:t>
      </w:r>
      <w:r w:rsidR="000C152A">
        <w:t xml:space="preserve"> (kergelt metaboliseeritav süsinik) kontsentratsioonid ning sellest lähtuv denitrifikatsiooni aktiivsuse kasv on üheks</w:t>
      </w:r>
      <w:r w:rsidR="00B40A61" w:rsidRPr="005B1C67">
        <w:t xml:space="preserve"> peamiseks põhjuseks, miks vedelsõnniku laotamise järgselt on N</w:t>
      </w:r>
      <w:r w:rsidR="00B40A61" w:rsidRPr="005B1C67">
        <w:rPr>
          <w:vertAlign w:val="subscript"/>
        </w:rPr>
        <w:t>2</w:t>
      </w:r>
      <w:r w:rsidR="00B40A61" w:rsidRPr="005B1C67">
        <w:t xml:space="preserve">O emissioonid põllult olulised suuremad kui kääritusjäägi laotamise puhul (Chatigny </w:t>
      </w:r>
      <w:r w:rsidR="00B40A61" w:rsidRPr="001C2FFD">
        <w:rPr>
          <w:i/>
        </w:rPr>
        <w:t>et al</w:t>
      </w:r>
      <w:r w:rsidR="00B40A61" w:rsidRPr="005C0261">
        <w:t>.,</w:t>
      </w:r>
      <w:r w:rsidR="00B40A61" w:rsidRPr="005B1C67">
        <w:t xml:space="preserve"> 2007). </w:t>
      </w:r>
      <w:r w:rsidR="00B40A61">
        <w:t>Seetõttu on</w:t>
      </w:r>
      <w:r w:rsidR="00B40A61" w:rsidRPr="005B1C67">
        <w:t xml:space="preserve"> </w:t>
      </w:r>
      <w:r w:rsidR="00F74A0F" w:rsidRPr="005B1C67">
        <w:t>võimalike N</w:t>
      </w:r>
      <w:r w:rsidR="00F74A0F" w:rsidRPr="005B1C67">
        <w:rPr>
          <w:vertAlign w:val="subscript"/>
        </w:rPr>
        <w:t>2</w:t>
      </w:r>
      <w:r w:rsidR="00F74A0F" w:rsidRPr="005B1C67">
        <w:t>0 emissioonide vähendamise</w:t>
      </w:r>
      <w:r w:rsidR="000C152A">
        <w:t>ks</w:t>
      </w:r>
      <w:r w:rsidR="00CC4C44">
        <w:t xml:space="preserve"> laotamisel vaja </w:t>
      </w:r>
      <w:r w:rsidR="00F74A0F" w:rsidRPr="005B1C67">
        <w:t xml:space="preserve">tagada </w:t>
      </w:r>
      <w:r w:rsidR="00B40A61">
        <w:t>anaeroobse kääritamise protsessis</w:t>
      </w:r>
      <w:r w:rsidR="00F74A0F" w:rsidRPr="005B1C67">
        <w:t xml:space="preserve"> kergesti metaboliseeritava süsiniku maksimaalne konversioon biogaasiks</w:t>
      </w:r>
      <w:r w:rsidR="000C152A">
        <w:t xml:space="preserve"> ehk</w:t>
      </w:r>
      <w:r w:rsidR="00F74A0F" w:rsidRPr="005B1C67">
        <w:t xml:space="preserve"> </w:t>
      </w:r>
      <w:r w:rsidR="000C152A" w:rsidRPr="005B1C67">
        <w:t xml:space="preserve">kääritusjäägi võimalikult madal jääk biogaasi potentsiaal </w:t>
      </w:r>
      <w:r w:rsidR="00F74A0F" w:rsidRPr="005B1C67">
        <w:t xml:space="preserve">(Steinfeld </w:t>
      </w:r>
      <w:r w:rsidR="00F74A0F" w:rsidRPr="001C2FFD">
        <w:rPr>
          <w:i/>
        </w:rPr>
        <w:t>et al</w:t>
      </w:r>
      <w:r w:rsidR="00F74A0F" w:rsidRPr="005B1C67">
        <w:t>., 2006).</w:t>
      </w:r>
      <w:r w:rsidR="00F6370A" w:rsidRPr="005B1C67">
        <w:t xml:space="preserve"> </w:t>
      </w:r>
    </w:p>
    <w:p w14:paraId="79A52F69" w14:textId="20B4789D" w:rsidR="005E6BFC" w:rsidRPr="005B1C67" w:rsidRDefault="000458F2" w:rsidP="001C2FFD">
      <w:pPr>
        <w:spacing w:line="360" w:lineRule="auto"/>
        <w:ind w:left="283"/>
        <w:jc w:val="both"/>
      </w:pPr>
      <w:r w:rsidRPr="005B1C67">
        <w:lastRenderedPageBreak/>
        <w:t>Kääritusjäägi parima võimaliku laotamistehnika osas on väga hea ülevaatliku töö teostanud Birkmose</w:t>
      </w:r>
      <w:r w:rsidR="000C152A">
        <w:t xml:space="preserve"> (</w:t>
      </w:r>
      <w:r w:rsidRPr="005B1C67">
        <w:t>2009)</w:t>
      </w:r>
      <w:r w:rsidR="005C0261">
        <w:t>,</w:t>
      </w:r>
      <w:r w:rsidRPr="005B1C67">
        <w:t xml:space="preserve"> kelle tööst järeldub, et k</w:t>
      </w:r>
      <w:r w:rsidR="00E201C2" w:rsidRPr="005B1C67">
        <w:t>ääritusjäägi puhul kehtivad üldiselt</w:t>
      </w:r>
      <w:r w:rsidRPr="005B1C67">
        <w:t xml:space="preserve"> samad põhimõtted, mis</w:t>
      </w:r>
      <w:r w:rsidR="00E201C2" w:rsidRPr="005B1C67">
        <w:t xml:space="preserve"> ka</w:t>
      </w:r>
      <w:r w:rsidRPr="005B1C67">
        <w:t xml:space="preserve"> vedelsõnniku laotamisel, kuid suuremat tähelepanu tuleb osutada ammoniaagi võimalikule lenduvusele. Seetõttu on soovituslik laotada kääritusjääki kas mulda sisestamise tehnoloogiatega või lohisvoolikuga (</w:t>
      </w:r>
      <w:r w:rsidR="00CC4C44">
        <w:t xml:space="preserve">lohisvoolikuga </w:t>
      </w:r>
      <w:r w:rsidRPr="005B1C67">
        <w:t xml:space="preserve">N emissioonid </w:t>
      </w:r>
      <w:r w:rsidR="00CC4C44">
        <w:t xml:space="preserve">võrreldes </w:t>
      </w:r>
      <w:r w:rsidR="000C152A">
        <w:t>muld</w:t>
      </w:r>
      <w:r w:rsidR="00CC4C44">
        <w:t>a sisetustehnoloogiaga</w:t>
      </w:r>
      <w:r w:rsidR="000C152A">
        <w:t xml:space="preserve"> </w:t>
      </w:r>
      <w:r w:rsidRPr="005B1C67">
        <w:t xml:space="preserve">rohkem sõltuvad ilmastikutingimustest), kuid kääritusjäägi paisklaotamine peaks </w:t>
      </w:r>
      <w:r w:rsidR="00886E9F">
        <w:t xml:space="preserve">madala efektiivsuse tõttu </w:t>
      </w:r>
      <w:r w:rsidRPr="005B1C67">
        <w:t xml:space="preserve">olema välistatud. </w:t>
      </w:r>
      <w:r w:rsidR="00B54BDA" w:rsidRPr="005B1C67">
        <w:t>Oluline on laotamisel tagada minimaalne atmosfääriga kontaktis olev kääritusjäägi eripind ning teostada nii kiiresti kui võ</w:t>
      </w:r>
      <w:r w:rsidR="00683113" w:rsidRPr="005B1C67">
        <w:t>imalik kääritusjäägi sissekünd.</w:t>
      </w:r>
    </w:p>
    <w:p w14:paraId="5118B7D2" w14:textId="77777777" w:rsidR="00B54BDA" w:rsidRPr="00754C47" w:rsidRDefault="00B54BDA" w:rsidP="001C2FFD">
      <w:pPr>
        <w:spacing w:line="360" w:lineRule="auto"/>
        <w:ind w:left="283"/>
        <w:jc w:val="both"/>
        <w:rPr>
          <w:b/>
          <w:u w:val="single"/>
        </w:rPr>
      </w:pPr>
      <w:r w:rsidRPr="00754C47">
        <w:rPr>
          <w:b/>
          <w:u w:val="single"/>
        </w:rPr>
        <w:t xml:space="preserve">Kokkuvõtvad soovitused kääritusjäägi ja vedelsõnniku laotamiseks, et oleks minimeeritud lämmastiku leostumise ja emissiooni oht on järgnevad (Al Seadi </w:t>
      </w:r>
      <w:r w:rsidRPr="00754C47">
        <w:rPr>
          <w:b/>
          <w:i/>
          <w:u w:val="single"/>
        </w:rPr>
        <w:t>et al.</w:t>
      </w:r>
      <w:r w:rsidRPr="00754C47">
        <w:rPr>
          <w:b/>
          <w:u w:val="single"/>
        </w:rPr>
        <w:t>, 2013):</w:t>
      </w:r>
    </w:p>
    <w:p w14:paraId="3C50C3B0" w14:textId="36758379" w:rsidR="00B54BDA" w:rsidRPr="005B1C67" w:rsidRDefault="00B54BDA" w:rsidP="001C2FFD">
      <w:pPr>
        <w:pStyle w:val="ListParagraph"/>
        <w:numPr>
          <w:ilvl w:val="0"/>
          <w:numId w:val="3"/>
        </w:numPr>
        <w:spacing w:line="360" w:lineRule="auto"/>
        <w:ind w:left="283"/>
        <w:jc w:val="both"/>
      </w:pPr>
      <w:r w:rsidRPr="005B1C67">
        <w:t>Eelistatud laotusaeg on vegetatsiooniperioodi algus, kuid eelkõige on oluline</w:t>
      </w:r>
      <w:r w:rsidR="005C0261">
        <w:t>,</w:t>
      </w:r>
      <w:r w:rsidRPr="005B1C67">
        <w:t xml:space="preserve"> et väetami</w:t>
      </w:r>
      <w:r w:rsidR="005C0261">
        <w:t>n</w:t>
      </w:r>
      <w:r w:rsidRPr="005B1C67">
        <w:t xml:space="preserve">e </w:t>
      </w:r>
      <w:r w:rsidR="00683113" w:rsidRPr="005B1C67">
        <w:t>toimuks ajal</w:t>
      </w:r>
      <w:r w:rsidR="005C0261">
        <w:t>,</w:t>
      </w:r>
      <w:r w:rsidR="00683113" w:rsidRPr="005B1C67">
        <w:t xml:space="preserve"> </w:t>
      </w:r>
      <w:r w:rsidR="005C0261">
        <w:t>mil</w:t>
      </w:r>
      <w:r w:rsidR="005C0261" w:rsidRPr="005B1C67">
        <w:t xml:space="preserve"> </w:t>
      </w:r>
      <w:r w:rsidRPr="005B1C67">
        <w:t>taime</w:t>
      </w:r>
      <w:r w:rsidR="00683113" w:rsidRPr="005B1C67">
        <w:t>de</w:t>
      </w:r>
      <w:r w:rsidRPr="005B1C67">
        <w:t xml:space="preserve"> toitainete vajadus</w:t>
      </w:r>
      <w:r w:rsidR="00683113" w:rsidRPr="005B1C67">
        <w:t xml:space="preserve"> on suur</w:t>
      </w:r>
    </w:p>
    <w:p w14:paraId="01700CF6" w14:textId="4CE08DDB" w:rsidR="00B54BDA" w:rsidRPr="005B1C67" w:rsidRDefault="00B54BDA" w:rsidP="001C2FFD">
      <w:pPr>
        <w:pStyle w:val="ListParagraph"/>
        <w:numPr>
          <w:ilvl w:val="0"/>
          <w:numId w:val="3"/>
        </w:numPr>
        <w:spacing w:line="360" w:lineRule="auto"/>
        <w:ind w:left="283"/>
        <w:jc w:val="both"/>
      </w:pPr>
      <w:r w:rsidRPr="005B1C67">
        <w:t xml:space="preserve">Laotamiseks </w:t>
      </w:r>
      <w:r w:rsidR="00683113" w:rsidRPr="005B1C67">
        <w:t xml:space="preserve">on </w:t>
      </w:r>
      <w:r w:rsidRPr="005B1C67">
        <w:t xml:space="preserve">parim </w:t>
      </w:r>
      <w:r w:rsidR="00F6370A" w:rsidRPr="005B1C67">
        <w:t>kõrge õhuniiskuse või kerge uduvihmaga ja tuuletu ilm</w:t>
      </w:r>
    </w:p>
    <w:p w14:paraId="42ADDA90" w14:textId="0215279A" w:rsidR="00F6370A" w:rsidRPr="005B1C67" w:rsidRDefault="00F6370A" w:rsidP="001C2FFD">
      <w:pPr>
        <w:pStyle w:val="ListParagraph"/>
        <w:numPr>
          <w:ilvl w:val="0"/>
          <w:numId w:val="3"/>
        </w:numPr>
        <w:spacing w:line="360" w:lineRule="auto"/>
        <w:ind w:left="283"/>
        <w:jc w:val="both"/>
      </w:pPr>
      <w:r w:rsidRPr="005B1C67">
        <w:t>Kuiv, päikseline ja tuuline ilm laotamise</w:t>
      </w:r>
      <w:r w:rsidR="00683113" w:rsidRPr="005B1C67">
        <w:t xml:space="preserve"> ajal</w:t>
      </w:r>
      <w:r w:rsidRPr="005B1C67">
        <w:t xml:space="preserve"> </w:t>
      </w:r>
      <w:r w:rsidR="00C77744">
        <w:t>suurendab</w:t>
      </w:r>
      <w:r w:rsidR="00C77744" w:rsidRPr="005B1C67">
        <w:t xml:space="preserve"> </w:t>
      </w:r>
      <w:r w:rsidRPr="005B1C67">
        <w:t xml:space="preserve">emissioone ja vähendab </w:t>
      </w:r>
      <w:r w:rsidR="005C0261">
        <w:t xml:space="preserve">taimede </w:t>
      </w:r>
      <w:r w:rsidR="00A56F1E">
        <w:t xml:space="preserve"> poolt </w:t>
      </w:r>
      <w:r w:rsidR="00886E9F">
        <w:t>lämmastiku</w:t>
      </w:r>
      <w:r w:rsidR="00A56F1E">
        <w:t xml:space="preserve"> omastamise</w:t>
      </w:r>
      <w:r w:rsidR="00886E9F">
        <w:t xml:space="preserve"> efektiivsust</w:t>
      </w:r>
    </w:p>
    <w:p w14:paraId="22A68BB3" w14:textId="175AC74D" w:rsidR="00F6370A" w:rsidRPr="005B1C67" w:rsidRDefault="00F6370A" w:rsidP="001C2FFD">
      <w:pPr>
        <w:pStyle w:val="ListParagraph"/>
        <w:numPr>
          <w:ilvl w:val="0"/>
          <w:numId w:val="3"/>
        </w:numPr>
        <w:spacing w:line="360" w:lineRule="auto"/>
        <w:ind w:left="283"/>
        <w:jc w:val="both"/>
      </w:pPr>
      <w:r w:rsidRPr="005B1C67">
        <w:t xml:space="preserve">Kääritusjäägi ja vedelsõnniku homogeensus enne laotamist </w:t>
      </w:r>
      <w:r w:rsidR="005C0261">
        <w:t>tuleks</w:t>
      </w:r>
      <w:r w:rsidRPr="005B1C67">
        <w:t xml:space="preserve"> saavutada mõõduka segamise intensiivsuse juures</w:t>
      </w:r>
    </w:p>
    <w:p w14:paraId="6A4A189C" w14:textId="15440B6B" w:rsidR="00F6370A" w:rsidRPr="005B1C67" w:rsidRDefault="00F6370A" w:rsidP="001C2FFD">
      <w:pPr>
        <w:pStyle w:val="ListParagraph"/>
        <w:numPr>
          <w:ilvl w:val="0"/>
          <w:numId w:val="3"/>
        </w:numPr>
        <w:spacing w:line="360" w:lineRule="auto"/>
        <w:ind w:left="283"/>
        <w:jc w:val="both"/>
      </w:pPr>
      <w:r w:rsidRPr="005B1C67">
        <w:t>Kääritusjäägi laotamine peaks toimuma ainult „jahutatult“ lõpp-hoidlate kaudu. Kõrge tem</w:t>
      </w:r>
      <w:r w:rsidR="00683113" w:rsidRPr="005B1C67">
        <w:t>p</w:t>
      </w:r>
      <w:r w:rsidRPr="005B1C67">
        <w:t>eratuur soodustab ammoniaagi emissiooni</w:t>
      </w:r>
    </w:p>
    <w:p w14:paraId="379EF68F" w14:textId="109C97BD" w:rsidR="00F6370A" w:rsidRPr="005B1C67" w:rsidRDefault="00F6370A" w:rsidP="001C2FFD">
      <w:pPr>
        <w:pStyle w:val="ListParagraph"/>
        <w:numPr>
          <w:ilvl w:val="0"/>
          <w:numId w:val="3"/>
        </w:numPr>
        <w:spacing w:line="360" w:lineRule="auto"/>
        <w:ind w:left="283"/>
        <w:jc w:val="both"/>
      </w:pPr>
      <w:r w:rsidRPr="005B1C67">
        <w:t xml:space="preserve">Mulda sisestamise tehnoloogia või lohisvoolik on parim võimalik </w:t>
      </w:r>
      <w:r w:rsidR="005C0261">
        <w:t>laot</w:t>
      </w:r>
      <w:r w:rsidR="00886E9F">
        <w:t>us</w:t>
      </w:r>
      <w:r w:rsidRPr="005B1C67">
        <w:t>tehnoloogia</w:t>
      </w:r>
      <w:r w:rsidR="00886E9F">
        <w:t>- p</w:t>
      </w:r>
      <w:r w:rsidRPr="005B1C67">
        <w:t>aisklaotur on kääritusjäägi ja vedelsõnniku laotamiseks mitmetes riikides selle ebaefektiivsuse tõttu keelatud</w:t>
      </w:r>
    </w:p>
    <w:p w14:paraId="68659647" w14:textId="77777777" w:rsidR="00F6370A" w:rsidRPr="005B1C67" w:rsidRDefault="00F6370A" w:rsidP="00886E9F">
      <w:pPr>
        <w:pStyle w:val="ListParagraph"/>
        <w:spacing w:line="360" w:lineRule="auto"/>
        <w:ind w:left="283"/>
        <w:jc w:val="both"/>
      </w:pPr>
    </w:p>
    <w:p w14:paraId="44689F1E" w14:textId="52F44F1E" w:rsidR="000205C0" w:rsidRPr="005B1C67" w:rsidRDefault="00951C7A" w:rsidP="001C2FFD">
      <w:pPr>
        <w:ind w:left="283"/>
        <w:jc w:val="both"/>
        <w:rPr>
          <w:b/>
          <w:sz w:val="28"/>
        </w:rPr>
      </w:pPr>
      <w:r>
        <w:rPr>
          <w:b/>
          <w:sz w:val="28"/>
        </w:rPr>
        <w:t xml:space="preserve">2014. ja 2015. aastal </w:t>
      </w:r>
      <w:r w:rsidRPr="005B1C67">
        <w:rPr>
          <w:b/>
          <w:sz w:val="28"/>
        </w:rPr>
        <w:t>AS Tartu Agro rohumaadel</w:t>
      </w:r>
      <w:r w:rsidR="000205C0" w:rsidRPr="005B1C67">
        <w:rPr>
          <w:b/>
          <w:sz w:val="28"/>
        </w:rPr>
        <w:t xml:space="preserve"> </w:t>
      </w:r>
      <w:r>
        <w:rPr>
          <w:b/>
          <w:sz w:val="28"/>
        </w:rPr>
        <w:t xml:space="preserve">tehtud </w:t>
      </w:r>
      <w:r w:rsidR="003D251B">
        <w:rPr>
          <w:b/>
          <w:sz w:val="28"/>
        </w:rPr>
        <w:t xml:space="preserve">kääritusjäägi </w:t>
      </w:r>
      <w:r w:rsidR="000205C0" w:rsidRPr="005B1C67">
        <w:rPr>
          <w:b/>
          <w:sz w:val="28"/>
        </w:rPr>
        <w:t>ja vedelsõnniku väet</w:t>
      </w:r>
      <w:r>
        <w:rPr>
          <w:b/>
          <w:sz w:val="28"/>
        </w:rPr>
        <w:t>usomadusi võrdleva  uurimistöö</w:t>
      </w:r>
      <w:r w:rsidR="003D251B">
        <w:rPr>
          <w:b/>
          <w:sz w:val="28"/>
        </w:rPr>
        <w:t xml:space="preserve"> kokkuvõte</w:t>
      </w:r>
      <w:r w:rsidR="000205C0" w:rsidRPr="005B1C67">
        <w:rPr>
          <w:b/>
          <w:sz w:val="28"/>
        </w:rPr>
        <w:t xml:space="preserve"> </w:t>
      </w:r>
    </w:p>
    <w:p w14:paraId="4CF62680" w14:textId="6A4169F6" w:rsidR="003D251B" w:rsidRDefault="000205C0" w:rsidP="00C85923">
      <w:pPr>
        <w:spacing w:line="360" w:lineRule="auto"/>
        <w:ind w:left="283"/>
        <w:jc w:val="both"/>
      </w:pPr>
      <w:r w:rsidRPr="005B1C67">
        <w:t>Vedelsõnnik</w:t>
      </w:r>
      <w:r w:rsidR="00E10BEC" w:rsidRPr="005B1C67">
        <w:t>u ja kääritusjäägi võrdlevale põld</w:t>
      </w:r>
      <w:r w:rsidRPr="005B1C67">
        <w:t xml:space="preserve">katsele pandi EMÜ </w:t>
      </w:r>
      <w:r w:rsidR="003D251B">
        <w:t>Põllumajanduse ja keskkonna</w:t>
      </w:r>
      <w:r w:rsidRPr="005B1C67">
        <w:t>instituudi, TTÜ Keemiainstituudi ja AS Tartu Agro koostöös alus 2014 aasta kevadel, kui</w:t>
      </w:r>
      <w:r w:rsidR="00E10BEC" w:rsidRPr="005B1C67">
        <w:t xml:space="preserve"> algatati ühine koostööprojekt AS Tartu Agro rohumaadel. 2014</w:t>
      </w:r>
      <w:r w:rsidR="00C63C52">
        <w:t>.</w:t>
      </w:r>
      <w:r w:rsidR="00E10BEC" w:rsidRPr="005B1C67">
        <w:t xml:space="preserve"> aasta põldkatsete tulemused on võetud kokku projekti „Alternatiivsete väetusainete keskkonnahoidliku kasutuse võimalused ja efektiivsus tava- ja maheviljeluses võrdlevalt traditsiooniliste orgaaniliste ja mineraalväetistega“ aruandes</w:t>
      </w:r>
      <w:r w:rsidR="003D251B">
        <w:t xml:space="preserve">. </w:t>
      </w:r>
      <w:r w:rsidR="00E10BEC" w:rsidRPr="005B1C67">
        <w:t xml:space="preserve">Käesolev projekt on 2014 aastal AS Tartu Agro juures teostatud põldkatsete jätkuprojektiks ja viidi läbi sama katseplaani alusel </w:t>
      </w:r>
      <w:r w:rsidR="00886E9F">
        <w:t xml:space="preserve">ning </w:t>
      </w:r>
      <w:r w:rsidR="00E10BEC" w:rsidRPr="005B1C67">
        <w:t xml:space="preserve">samal rohumaal. Projekti eesmärkideks on anda detailne ülevaade veise vedelsõnniku ja digestaadi koostise ning väetusomaduste võrdlusest ja põldkatse teostamise kaudu võrrelda mõlema orgaanilise väetise mõju biomassi saagikusele, </w:t>
      </w:r>
      <w:r w:rsidR="00E10BEC" w:rsidRPr="005B1C67">
        <w:lastRenderedPageBreak/>
        <w:t xml:space="preserve">mulla koostisele ja ensümaatilisele aktiivsusele. </w:t>
      </w:r>
      <w:r w:rsidR="003D251B">
        <w:t xml:space="preserve">Terviklikkuse huvides esitatakse selles aruandes uuesti ka 2014 aastal saadud </w:t>
      </w:r>
      <w:r w:rsidR="00074947">
        <w:t xml:space="preserve">põldkatse </w:t>
      </w:r>
      <w:r w:rsidR="003D251B">
        <w:t xml:space="preserve">tulemused. </w:t>
      </w:r>
    </w:p>
    <w:p w14:paraId="2AF2153D" w14:textId="106E2FB8" w:rsidR="000205C0" w:rsidRPr="005B1C67" w:rsidRDefault="000205C0" w:rsidP="001C2FFD">
      <w:pPr>
        <w:spacing w:line="360" w:lineRule="auto"/>
        <w:ind w:left="283"/>
        <w:jc w:val="both"/>
        <w:rPr>
          <w:b/>
        </w:rPr>
      </w:pPr>
      <w:r w:rsidRPr="005B1C67">
        <w:rPr>
          <w:b/>
        </w:rPr>
        <w:t xml:space="preserve">Vedelsõnniku ja kääritusjäägi </w:t>
      </w:r>
      <w:r w:rsidR="00230BE3">
        <w:rPr>
          <w:b/>
        </w:rPr>
        <w:t xml:space="preserve">proovide </w:t>
      </w:r>
      <w:r w:rsidRPr="005B1C67">
        <w:rPr>
          <w:b/>
        </w:rPr>
        <w:t>koostise</w:t>
      </w:r>
      <w:r w:rsidR="001426A2" w:rsidRPr="005B1C67">
        <w:rPr>
          <w:b/>
        </w:rPr>
        <w:t xml:space="preserve"> ja </w:t>
      </w:r>
      <w:r w:rsidRPr="005B1C67">
        <w:rPr>
          <w:b/>
        </w:rPr>
        <w:t xml:space="preserve">omaduste võrdlus </w:t>
      </w:r>
      <w:r w:rsidR="001426A2" w:rsidRPr="005B1C67">
        <w:rPr>
          <w:b/>
        </w:rPr>
        <w:t>ning</w:t>
      </w:r>
      <w:r w:rsidRPr="005B1C67">
        <w:rPr>
          <w:b/>
        </w:rPr>
        <w:t xml:space="preserve"> väetusplaan </w:t>
      </w:r>
    </w:p>
    <w:p w14:paraId="24258C0B" w14:textId="396D3034" w:rsidR="001426A2" w:rsidRPr="005B1C67" w:rsidRDefault="00E10BEC" w:rsidP="001C2FFD">
      <w:pPr>
        <w:spacing w:line="360" w:lineRule="auto"/>
        <w:ind w:left="283"/>
        <w:jc w:val="both"/>
      </w:pPr>
      <w:r w:rsidRPr="005B1C67">
        <w:t>Põldkatses kasutati AS Tartu Agro Rahinge farmi v</w:t>
      </w:r>
      <w:r w:rsidR="000205C0" w:rsidRPr="005B1C67">
        <w:t>edelsõnnik</w:t>
      </w:r>
      <w:r w:rsidRPr="005B1C67">
        <w:t>ut</w:t>
      </w:r>
      <w:r w:rsidR="000205C0" w:rsidRPr="005B1C67">
        <w:t xml:space="preserve"> ja kääritusjääk</w:t>
      </w:r>
      <w:r w:rsidR="007961EB" w:rsidRPr="005B1C67">
        <w:t>i OÜ Tartu Biogaasile kuuluvast Ilmatsalu biogaasijaamast. Vedelsõnniku proovid võeti otse Rahinge farmi vedelsõnniku vahepumplast ning kääritusjäägi proovid võeti kääritusjäägi lõpp-hoidlast peale täielikku läbisegamist. Oluline on rõhutada, et katses kasutatud veise vedelsõnnik ja kääritusjääk ei ole päris üks-ühele võrreldavad, sest Ilmatsalu biogaasijaamas kasutatakse lisak</w:t>
      </w:r>
      <w:r w:rsidR="00886E9F">
        <w:t>s ve</w:t>
      </w:r>
      <w:r w:rsidR="007961EB" w:rsidRPr="005B1C67">
        <w:t xml:space="preserve">ise vedelsõnnikule substraadina veel ka sea vedelsõnnikut, tahesõnnikut (põhu allapanu), rohtset biomassi ning vähesel määral (alla 5% kogu massist) ka põllumajanduslikke </w:t>
      </w:r>
      <w:r w:rsidR="00886E9F">
        <w:t>ja</w:t>
      </w:r>
      <w:r w:rsidR="007961EB" w:rsidRPr="005B1C67">
        <w:t xml:space="preserve"> toiduainetetööstuse kõrvalprodukte. Lisatoorained omavad küll teatud mõju digestaadi koostisele</w:t>
      </w:r>
      <w:r w:rsidR="00C722FC" w:rsidRPr="005B1C67">
        <w:t>, kuid kuna üle 85% biogaasijaama toorainest koosneb vedel</w:t>
      </w:r>
      <w:r w:rsidR="002F2CD3">
        <w:t>-</w:t>
      </w:r>
      <w:r w:rsidR="00C722FC" w:rsidRPr="005B1C67">
        <w:t xml:space="preserve"> ja tahesõnnikust, siis on tegu ikkagi sõnnikul baseeruva digestaadiga. </w:t>
      </w:r>
      <w:r w:rsidR="00AD2631" w:rsidRPr="005B1C67">
        <w:t xml:space="preserve">Teine oluline aspekt on see, et vedelsõnnik võeti otse farmi vedelsõnniku vahepumplast ehk </w:t>
      </w:r>
      <w:r w:rsidR="001426A2" w:rsidRPr="005B1C67">
        <w:t xml:space="preserve">puudub hoiustamise käigus sademete kaudu lahjendamise mõju ning võimalik N kadu ammoniaagi lendumise kaudu. Kääritusjääk oli vastupidiselt hoiustatud üle talve hoidlates ja mõjutatud sademete lahjenduse efektist. Eelnevalt kirjeldatut on vaja arvestada vedelsõnniku ja kääritusjäägi koostise andmete võrdlemise puhul ning ka kõigi teiste orgaaniliste väetistega seotud </w:t>
      </w:r>
      <w:r w:rsidR="00886E9F">
        <w:t>projektide</w:t>
      </w:r>
      <w:r w:rsidR="001426A2" w:rsidRPr="005B1C67">
        <w:t xml:space="preserve"> puhul on oluline, et orgaaniliste väetiste proovivõtu koht, hoiustamise mõju jne o</w:t>
      </w:r>
      <w:r w:rsidR="002F2CD3">
        <w:t>leks</w:t>
      </w:r>
      <w:r w:rsidR="001426A2" w:rsidRPr="005B1C67">
        <w:t xml:space="preserve"> detailselt kirjeldatud. Vastasel juhul on väga suur võimalus ekslike järelduste tegemiseks. Kääritusjäägi puhul on samuti oluline kirjeldada biogaasijaama</w:t>
      </w:r>
      <w:r w:rsidR="00A519C4" w:rsidRPr="005B1C67">
        <w:t>s</w:t>
      </w:r>
      <w:r w:rsidR="001426A2" w:rsidRPr="005B1C67">
        <w:t xml:space="preserve"> toorainena kasutatava</w:t>
      </w:r>
      <w:r w:rsidR="00A519C4" w:rsidRPr="005B1C67">
        <w:t>i</w:t>
      </w:r>
      <w:r w:rsidR="001426A2" w:rsidRPr="005B1C67">
        <w:t>d substraa</w:t>
      </w:r>
      <w:r w:rsidR="00A519C4" w:rsidRPr="005B1C67">
        <w:t>te</w:t>
      </w:r>
      <w:r w:rsidR="001426A2" w:rsidRPr="005B1C67">
        <w:t xml:space="preserve">, protsessi tingimusi ja täpselt defineerida proovivõtu koht (põhikääriti, järelkääriti või lõpp-hoidla), sest </w:t>
      </w:r>
      <w:r w:rsidR="00A63F78" w:rsidRPr="005B1C67">
        <w:t xml:space="preserve">see omab väga suurt mõju kääritusjäägi koostisele ja </w:t>
      </w:r>
      <w:r w:rsidR="002F2CD3" w:rsidRPr="005B1C67">
        <w:t>stab</w:t>
      </w:r>
      <w:r w:rsidR="002F2CD3">
        <w:t>iilsusele</w:t>
      </w:r>
      <w:r w:rsidR="00A63F78" w:rsidRPr="005B1C67">
        <w:t>.</w:t>
      </w:r>
      <w:r w:rsidR="001426A2" w:rsidRPr="005B1C67">
        <w:t xml:space="preserve">  </w:t>
      </w:r>
    </w:p>
    <w:p w14:paraId="4F7A5564" w14:textId="201B9BB3" w:rsidR="00C722FC" w:rsidRPr="005B1C67" w:rsidRDefault="00C722FC" w:rsidP="001C2FFD">
      <w:pPr>
        <w:spacing w:line="360" w:lineRule="auto"/>
        <w:ind w:left="283"/>
        <w:jc w:val="both"/>
      </w:pPr>
      <w:r w:rsidRPr="005B1C67">
        <w:t xml:space="preserve">Ilmatsalu </w:t>
      </w:r>
      <w:r w:rsidR="00A63F78" w:rsidRPr="005B1C67">
        <w:t>biogaasijaam</w:t>
      </w:r>
      <w:r w:rsidR="002F2CD3">
        <w:t>a</w:t>
      </w:r>
      <w:r w:rsidR="00A63F78" w:rsidRPr="005B1C67">
        <w:t xml:space="preserve"> </w:t>
      </w:r>
      <w:r w:rsidRPr="005B1C67">
        <w:t>biogaas</w:t>
      </w:r>
      <w:r w:rsidR="00A63F78" w:rsidRPr="005B1C67">
        <w:t xml:space="preserve">i </w:t>
      </w:r>
      <w:r w:rsidRPr="005B1C67">
        <w:t>tootmisprotsess toimib eeskujulikult ehk kääritusjääk on stabiliseeritud</w:t>
      </w:r>
      <w:r w:rsidR="00FF4BBF">
        <w:t xml:space="preserve"> </w:t>
      </w:r>
      <w:r w:rsidR="00886E9F">
        <w:t>-</w:t>
      </w:r>
      <w:r w:rsidRPr="005B1C67">
        <w:t xml:space="preserve"> </w:t>
      </w:r>
      <w:r w:rsidR="00A519C4" w:rsidRPr="005B1C67">
        <w:t xml:space="preserve">selles on </w:t>
      </w:r>
      <w:r w:rsidRPr="005B1C67">
        <w:t>madal rasvhapete kontsentratsioon, optimaalne rasvhapete ja puhverdusvõime suhe ning ammooniumi osakaal üldlämmastikust</w:t>
      </w:r>
      <w:r w:rsidR="00A519C4" w:rsidRPr="005B1C67">
        <w:t xml:space="preserve"> </w:t>
      </w:r>
      <w:r w:rsidR="00886E9F">
        <w:t>&gt;</w:t>
      </w:r>
      <w:r w:rsidRPr="005B1C67">
        <w:t>60%</w:t>
      </w:r>
      <w:r w:rsidR="001426A2" w:rsidRPr="005B1C67">
        <w:t>.</w:t>
      </w:r>
      <w:r w:rsidR="00A63F78" w:rsidRPr="005B1C67">
        <w:t xml:space="preserve"> Kui 2014 aasta põldkatse ajal oli Ilmatsalu biogaasijaam veel protsessi käivitamise faasis ja kääritusjäägi koostis oli katse jooksul erinevate omadustega, siis 2015 aasta põldkatse teostamise ajaks oli protsess saavutanud optimaalsed tööparameetrid ja töötas stabiilsetes tingimustes. </w:t>
      </w:r>
      <w:r w:rsidR="00004649" w:rsidRPr="005B1C67">
        <w:t>Biogaasijaamade toorainete ja kääritusjäägi võimaliku toksilisuse diskussiooni juures on oluline rõhutada aspekti, et kõik, mis on toksiline mulla mikroorganismidele ja taimede kasvule on samamoodi toksiline ka biogaasi tootmisprotsessile</w:t>
      </w:r>
      <w:r w:rsidR="00886E9F">
        <w:t>. Seetõttu</w:t>
      </w:r>
      <w:r w:rsidR="00004649" w:rsidRPr="005B1C67">
        <w:t xml:space="preserve"> on iga biogaasijaama huvi tagada vaid toksiliste ainete vaba tooraine kasutamine biogaasijaama sisendina</w:t>
      </w:r>
      <w:r w:rsidR="009F0119" w:rsidRPr="005B1C67">
        <w:t xml:space="preserve"> (Al Seadi </w:t>
      </w:r>
      <w:r w:rsidR="009F0119" w:rsidRPr="001C2FFD">
        <w:rPr>
          <w:i/>
        </w:rPr>
        <w:t>et al</w:t>
      </w:r>
      <w:r w:rsidR="009F0119" w:rsidRPr="002F2CD3">
        <w:t>.,</w:t>
      </w:r>
      <w:r w:rsidR="009F0119" w:rsidRPr="005B1C67">
        <w:t xml:space="preserve"> 2013)</w:t>
      </w:r>
      <w:r w:rsidR="00004649" w:rsidRPr="005B1C67">
        <w:t xml:space="preserve">. Põllumajanduslike biogaasijaamade puhul seab toorainete kasutamisele selged piirangud loomsete kõrvalsaaduste määrus, millest </w:t>
      </w:r>
      <w:r w:rsidR="00004649" w:rsidRPr="005B1C67">
        <w:lastRenderedPageBreak/>
        <w:t xml:space="preserve">tulenevalt hügieniseerimist vajavaid 2 ja 3 kategooria loomseid kõrvalsaaduseid toorainena </w:t>
      </w:r>
      <w:r w:rsidR="009F0119" w:rsidRPr="005B1C67">
        <w:t xml:space="preserve">tavapäraselt ei kasutata, kui just ei ole eelkäitlustehnoloogiana rajatud hügieniseerimise sõlme, mis peab vastama kogu oma korralduselt rangetele veterinaarsetele nõuetele. </w:t>
      </w:r>
      <w:r w:rsidR="00004649" w:rsidRPr="005B1C67">
        <w:t xml:space="preserve">Samamoodi on välistatud reoveesette kasutamine põllumajanduslikes biogaasijaamades, sest see muudaks kogu kääritusjäägi koheselt reoveesetteks ning kääritusjäägile rakenduksid kõik reoveesette määrusest tulenevad piirangud. </w:t>
      </w:r>
      <w:r w:rsidR="00432EC0" w:rsidRPr="005B1C67">
        <w:t>Ka sõnnikute puhul on biogaasijaamad rakendanud selgeid piiranguid vastuvõetavatele sõnnikutele- need peavad garanteeritult olema tavapärasest kõrgemate desoainete ja antibiootikumide kontsentratsioon</w:t>
      </w:r>
      <w:r w:rsidR="002E5FA9">
        <w:t>ide vabad, et vältida võimalikku</w:t>
      </w:r>
      <w:r w:rsidR="00432EC0" w:rsidRPr="005B1C67">
        <w:t xml:space="preserve"> biogaasi </w:t>
      </w:r>
      <w:r w:rsidR="002E5FA9">
        <w:t>tootmis</w:t>
      </w:r>
      <w:r w:rsidR="00432EC0" w:rsidRPr="005B1C67">
        <w:t>protsessi tootlikkuse langus</w:t>
      </w:r>
      <w:r w:rsidR="002E5FA9">
        <w:t>t</w:t>
      </w:r>
      <w:r w:rsidR="00432EC0" w:rsidRPr="005B1C67">
        <w:t xml:space="preserve">. </w:t>
      </w:r>
      <w:r w:rsidR="00004649" w:rsidRPr="005B1C67">
        <w:t xml:space="preserve">Seega </w:t>
      </w:r>
      <w:r w:rsidR="00432EC0" w:rsidRPr="005B1C67">
        <w:t xml:space="preserve">kokkuvõtvalt </w:t>
      </w:r>
      <w:r w:rsidR="00004649" w:rsidRPr="005B1C67">
        <w:t xml:space="preserve">on põllumajanduslike biogaasijaamade jaoks toorainetena kasutatavad kõikvõimalikud sõnnikud, rohtne biomass, põllumajandustootmise kõrvalproduktid ja toiduainetetööstuste kõrvalproduktid (õlleraba, vadak, praak jne) ja </w:t>
      </w:r>
      <w:r w:rsidR="009F0119" w:rsidRPr="005B1C67">
        <w:t xml:space="preserve">muud toiduainetööstuse </w:t>
      </w:r>
      <w:r w:rsidR="00004649" w:rsidRPr="005B1C67">
        <w:t>biolagunevad jäätmed (flotatsioonimudad, koorimisjäägid jne)</w:t>
      </w:r>
      <w:r w:rsidR="00432EC0" w:rsidRPr="005B1C67">
        <w:t>, kui</w:t>
      </w:r>
      <w:r w:rsidR="009F0119" w:rsidRPr="005B1C67">
        <w:t xml:space="preserve"> nendes</w:t>
      </w:r>
      <w:r w:rsidR="00432EC0" w:rsidRPr="005B1C67">
        <w:t xml:space="preserve"> on tagatud võimalike toksiliste ühendite normaalsest foonist kõrgemate kontsentratsioonide puudumine</w:t>
      </w:r>
      <w:r w:rsidR="00004649" w:rsidRPr="005B1C67">
        <w:t>.</w:t>
      </w:r>
    </w:p>
    <w:p w14:paraId="232ABD8A" w14:textId="4D8D0FD8" w:rsidR="0006052D" w:rsidRPr="005B1C67" w:rsidRDefault="00A63F78" w:rsidP="001C2FFD">
      <w:pPr>
        <w:spacing w:line="360" w:lineRule="auto"/>
        <w:ind w:left="283"/>
        <w:jc w:val="both"/>
      </w:pPr>
      <w:r w:rsidRPr="005B1C67">
        <w:t>Tabel</w:t>
      </w:r>
      <w:r w:rsidR="002E5FA9">
        <w:t xml:space="preserve"> </w:t>
      </w:r>
      <w:r w:rsidR="00E201C2" w:rsidRPr="005B1C67">
        <w:t>3</w:t>
      </w:r>
      <w:r w:rsidR="002E5FA9">
        <w:t>, 4 ja 5 annavad</w:t>
      </w:r>
      <w:r w:rsidRPr="005B1C67">
        <w:t xml:space="preserve"> detailse ülevaate vedelsõnniku ja kääritusjäägi omadustest ja koostisest. Nii nagu ka kirjandusülevaatest järeldub, siis peami</w:t>
      </w:r>
      <w:r w:rsidR="009F5DF4">
        <w:t>ne erinevus</w:t>
      </w:r>
      <w:r w:rsidRPr="005B1C67">
        <w:t xml:space="preserve"> vedelsõnniku ja kääritusjäägi vahel</w:t>
      </w:r>
      <w:r w:rsidR="009F5DF4">
        <w:t xml:space="preserve"> on</w:t>
      </w:r>
      <w:r w:rsidRPr="005B1C67">
        <w:t xml:space="preserve">  pH</w:t>
      </w:r>
      <w:r w:rsidR="009F5DF4">
        <w:t>-s</w:t>
      </w:r>
      <w:r w:rsidRPr="005B1C67">
        <w:t>,</w:t>
      </w:r>
      <w:r w:rsidR="00CC0672" w:rsidRPr="005B1C67">
        <w:t xml:space="preserve"> kuivaine</w:t>
      </w:r>
      <w:r w:rsidR="009F5DF4">
        <w:t>s</w:t>
      </w:r>
      <w:r w:rsidR="00CC0672" w:rsidRPr="005B1C67">
        <w:t>, orgaanilise</w:t>
      </w:r>
      <w:r w:rsidR="009F5DF4">
        <w:t>s</w:t>
      </w:r>
      <w:r w:rsidR="00CC0672" w:rsidRPr="005B1C67">
        <w:t xml:space="preserve"> aine</w:t>
      </w:r>
      <w:r w:rsidR="009F5DF4">
        <w:t>s</w:t>
      </w:r>
      <w:r w:rsidR="00CC0672" w:rsidRPr="005B1C67">
        <w:t>,</w:t>
      </w:r>
      <w:r w:rsidRPr="005B1C67">
        <w:t xml:space="preserve"> NH</w:t>
      </w:r>
      <w:r w:rsidRPr="005B1C67">
        <w:rPr>
          <w:vertAlign w:val="subscript"/>
        </w:rPr>
        <w:t>4</w:t>
      </w:r>
      <w:r w:rsidRPr="005B1C67">
        <w:t>-N</w:t>
      </w:r>
      <w:r w:rsidR="00EE3B06">
        <w:t xml:space="preserve"> osakaalus</w:t>
      </w:r>
      <w:r w:rsidRPr="005B1C67">
        <w:t xml:space="preserve"> ja erinevate</w:t>
      </w:r>
      <w:r w:rsidR="009F5DF4">
        <w:t>s</w:t>
      </w:r>
      <w:r w:rsidRPr="005B1C67">
        <w:t xml:space="preserve"> süsinike vormide</w:t>
      </w:r>
      <w:r w:rsidR="009F5DF4">
        <w:t>s</w:t>
      </w:r>
      <w:r w:rsidRPr="005B1C67">
        <w:t>. Ülejäänud makro-ja mikrotoitaine</w:t>
      </w:r>
      <w:r w:rsidR="00725B0A" w:rsidRPr="005B1C67">
        <w:t>te</w:t>
      </w:r>
      <w:r w:rsidRPr="005B1C67">
        <w:t xml:space="preserve"> osas kehtib põhimõte, et toitainete kogus, mis biogaasijaama sisestatakse võrdub kogusega mis biogaasijaamast k</w:t>
      </w:r>
      <w:r w:rsidR="00725B0A" w:rsidRPr="005B1C67">
        <w:t xml:space="preserve">ääritusjäägiga </w:t>
      </w:r>
      <w:r w:rsidR="00EE3B06">
        <w:t>eemaldatakse.</w:t>
      </w:r>
      <w:r w:rsidR="00725B0A" w:rsidRPr="005B1C67">
        <w:t xml:space="preserve"> Võib</w:t>
      </w:r>
      <w:r w:rsidRPr="005B1C67">
        <w:t xml:space="preserve"> küll toimuda </w:t>
      </w:r>
      <w:r w:rsidR="00725B0A" w:rsidRPr="005B1C67">
        <w:t xml:space="preserve">konversioon </w:t>
      </w:r>
      <w:r w:rsidRPr="005B1C67">
        <w:t>tahkete ja vedelate olekute</w:t>
      </w:r>
      <w:r w:rsidR="00725B0A" w:rsidRPr="005B1C67">
        <w:t xml:space="preserve"> vahel, kuid summaarne massibilanss sisendi ja väljundi vahel on võrd</w:t>
      </w:r>
      <w:r w:rsidR="002F2CD3">
        <w:t>ne</w:t>
      </w:r>
      <w:r w:rsidR="00725B0A" w:rsidRPr="005B1C67">
        <w:t>. Proovide analüüsipõhised erinevused sõltuvad eelkõige hoiustatud vedelsõnniku või kääritusjäägi segamise homogeenusest enne proovivõttu ehk kas kõik settinud ja floteeruvad osakesed on ühtlaselt proovis segunenud või mitte. Kõik koostise muutused vedelsõnniku ja kääritusjäägi vahel vastavad ka käesolevas katse puhul tavapraktikale ehk kääritusjäägi pH on üle 0.5 ühiku kõrgem vedelsõnniku omast, kääritusjäägi ammooniumi osakaal üldlämmastikust on 66%</w:t>
      </w:r>
      <w:r w:rsidR="00670322">
        <w:t xml:space="preserve"> </w:t>
      </w:r>
      <w:r w:rsidR="002E5FA9">
        <w:t>(</w:t>
      </w:r>
      <w:r w:rsidR="00670322">
        <w:t>võrreldes 48% vedelsõnnikus</w:t>
      </w:r>
      <w:r w:rsidR="002E5FA9">
        <w:t>)</w:t>
      </w:r>
      <w:r w:rsidR="00670322">
        <w:t xml:space="preserve"> </w:t>
      </w:r>
      <w:r w:rsidR="00CC0672" w:rsidRPr="005B1C67">
        <w:t>ehk taimedele kiirelt omastatava lämmastiku osakaal kääritusjäägis on märgatavalt kõrgem. Suurimad muutused toimuvad biogaasi tootmisprotsessis süsiniku sisaldusega- anaeroobse kääritamise käigus muundatakse kiirelt metaboliseeritavad süsinikuallikad (rasvhapped, suhkrud, rasvad jne) biogaasiks, kuid lignotselluloosse biomassi lagundamine toimub vaid osaliselt.</w:t>
      </w:r>
      <w:r w:rsidR="0095242E" w:rsidRPr="005B1C67">
        <w:t xml:space="preserve"> Rasvhapete lagunemine biogaasi tootmisprotsessis tuleb väga selgelt välja </w:t>
      </w:r>
      <w:r w:rsidR="002E5FA9">
        <w:t>T</w:t>
      </w:r>
      <w:r w:rsidR="0095242E" w:rsidRPr="005B1C67">
        <w:t>abel</w:t>
      </w:r>
      <w:r w:rsidR="002E5FA9">
        <w:t xml:space="preserve"> </w:t>
      </w:r>
      <w:r w:rsidR="00670322">
        <w:t>4</w:t>
      </w:r>
      <w:r w:rsidR="0095242E" w:rsidRPr="005B1C67">
        <w:t xml:space="preserve"> võrdluse alusel- kääritusjäägis on marginaalsed rasvhapete jääkkontsentratsioonid, samas kui vedelsõnnikus on need summaarselt üle 10 g/l. Kõrge rasvhapete sisaldus on üks peamiseid intensiivse haisu põhjuseid vedelsõnniku laotamisel ning rasvhapete konversioon on ka peamine põhjus, miks kääritusjääk vähendab oluliselt haisu </w:t>
      </w:r>
      <w:r w:rsidR="0095242E" w:rsidRPr="005B1C67">
        <w:lastRenderedPageBreak/>
        <w:t xml:space="preserve">intensiivsust ja levikut selle käitlemisel. </w:t>
      </w:r>
      <w:r w:rsidR="00CC0672" w:rsidRPr="005B1C67">
        <w:t>Hemitselluloos konverteeritakse üle 90% ulatuses biogaasiks, tselluloosi konversiooni ulatus sõltub biomassi eeltöötluse efektiivsusest, kuid tselluloosi konversioon</w:t>
      </w:r>
      <w:r w:rsidR="0095242E" w:rsidRPr="005B1C67">
        <w:t>i</w:t>
      </w:r>
      <w:r w:rsidR="00CC0672" w:rsidRPr="005B1C67">
        <w:t xml:space="preserve"> efektiivsus on oluliselt väiksem kui hemitselluloosil ning ligniin on anaeroobse kääritamise protsessi käigus </w:t>
      </w:r>
      <w:r w:rsidR="00EE3B06">
        <w:t xml:space="preserve">sisuliselt </w:t>
      </w:r>
      <w:r w:rsidR="00CC0672" w:rsidRPr="005B1C67">
        <w:t>mitte</w:t>
      </w:r>
      <w:r w:rsidR="002E5FA9">
        <w:t xml:space="preserve"> </w:t>
      </w:r>
      <w:r w:rsidR="00CC0672" w:rsidRPr="005B1C67">
        <w:t>lagundatav. Ligniini lagundamatust</w:t>
      </w:r>
      <w:r w:rsidR="0095242E" w:rsidRPr="005B1C67">
        <w:t xml:space="preserve"> anaeroobse kääritamise protsessis</w:t>
      </w:r>
      <w:r w:rsidR="00CC0672" w:rsidRPr="005B1C67">
        <w:t xml:space="preserve"> kinnitab ka selle</w:t>
      </w:r>
      <w:r w:rsidR="0095242E" w:rsidRPr="005B1C67">
        <w:t xml:space="preserve"> osakaalu suurenemine kuivaines</w:t>
      </w:r>
      <w:r w:rsidR="00CC0672" w:rsidRPr="005B1C67">
        <w:t xml:space="preserve"> võrreldes vedelsõnnikuga. </w:t>
      </w:r>
      <w:r w:rsidR="0095242E" w:rsidRPr="005B1C67">
        <w:t>P, Mg ja Ca sisalduste vähenemine kääritusjäägis on seletatav pH 8 juures toimuvate osaliste kristalliseerumise protsessidega (struviidi moodustumine j</w:t>
      </w:r>
      <w:r w:rsidR="002E5FA9">
        <w:t>ne</w:t>
      </w:r>
      <w:r w:rsidR="0095242E" w:rsidRPr="005B1C67">
        <w:t>),</w:t>
      </w:r>
      <w:r w:rsidR="00EE3B06">
        <w:t xml:space="preserve"> mis </w:t>
      </w:r>
      <w:r w:rsidR="0095242E" w:rsidRPr="005B1C67">
        <w:t xml:space="preserve">näitab ka kääritusjäägi mitte päris ideaalset segunemist enne põldkatses kasutamist. </w:t>
      </w:r>
    </w:p>
    <w:p w14:paraId="39B6134D" w14:textId="5E2C32E6" w:rsidR="00DD7707" w:rsidRPr="005B1C67" w:rsidRDefault="0006052D" w:rsidP="001C2FFD">
      <w:pPr>
        <w:spacing w:line="360" w:lineRule="auto"/>
        <w:ind w:left="283"/>
        <w:jc w:val="both"/>
      </w:pPr>
      <w:r w:rsidRPr="005B1C67">
        <w:t xml:space="preserve">Raskmetallide, PAH ja PCB sisaldused nii vedelsõnnikus kui ka kääritusjäägis on marginaalsed. Kui </w:t>
      </w:r>
      <w:r w:rsidR="00E0692D" w:rsidRPr="005B1C67">
        <w:t>raskmet</w:t>
      </w:r>
      <w:r w:rsidR="00041CD8" w:rsidRPr="005B1C67">
        <w:t>a</w:t>
      </w:r>
      <w:r w:rsidR="00E0692D" w:rsidRPr="005B1C67">
        <w:t>l</w:t>
      </w:r>
      <w:r w:rsidR="00041CD8" w:rsidRPr="005B1C67">
        <w:t xml:space="preserve">lide sisaldusi </w:t>
      </w:r>
      <w:r w:rsidRPr="005B1C67">
        <w:t>võrrelda piirkontsentratsioonidega, mis on seatud reoveesette</w:t>
      </w:r>
      <w:r w:rsidR="0095242E" w:rsidRPr="005B1C67">
        <w:t xml:space="preserve"> </w:t>
      </w:r>
      <w:r w:rsidRPr="005B1C67">
        <w:t>kasutamisele põllumajanduses, siis on konts</w:t>
      </w:r>
      <w:r w:rsidR="00041CD8" w:rsidRPr="005B1C67">
        <w:t>e</w:t>
      </w:r>
      <w:r w:rsidRPr="005B1C67">
        <w:t>ntratsioonid</w:t>
      </w:r>
      <w:r w:rsidR="00041CD8" w:rsidRPr="005B1C67">
        <w:t>e</w:t>
      </w:r>
      <w:r w:rsidRPr="005B1C67">
        <w:t xml:space="preserve"> suurusjärk 10 korda madalam seatud piirnormidest.</w:t>
      </w:r>
      <w:r w:rsidR="00041CD8" w:rsidRPr="005B1C67">
        <w:t xml:space="preserve"> PAH ja PCB sisaldused on mõlemas proovis samuti korras- võrreldes väga mahuka </w:t>
      </w:r>
      <w:r w:rsidR="00670322">
        <w:t>Š</w:t>
      </w:r>
      <w:r w:rsidR="00041CD8" w:rsidRPr="005B1C67">
        <w:t xml:space="preserve">veitsis tehtud uuringuga on käesolevad tulemused </w:t>
      </w:r>
      <w:r w:rsidR="00061B44" w:rsidRPr="005B1C67">
        <w:t xml:space="preserve">oluliselt madalamad Brändli </w:t>
      </w:r>
      <w:r w:rsidR="00061B44" w:rsidRPr="005B1C67">
        <w:rPr>
          <w:i/>
        </w:rPr>
        <w:t>et al</w:t>
      </w:r>
      <w:r w:rsidR="00061B44" w:rsidRPr="00CE0A63">
        <w:rPr>
          <w:i/>
        </w:rPr>
        <w:t>.</w:t>
      </w:r>
      <w:r w:rsidR="00061B44" w:rsidRPr="005B1C67">
        <w:t xml:space="preserve"> (2007) poolt analüüsitud 70 proovi </w:t>
      </w:r>
      <w:r w:rsidR="00041CD8" w:rsidRPr="005B1C67">
        <w:t>mediaanväärtustest</w:t>
      </w:r>
      <w:r w:rsidR="00061B44" w:rsidRPr="005B1C67">
        <w:t>.</w:t>
      </w:r>
      <w:r w:rsidR="0095242E" w:rsidRPr="005B1C67">
        <w:t xml:space="preserve"> </w:t>
      </w:r>
      <w:r w:rsidR="00DC2B4A" w:rsidRPr="005B1C67">
        <w:t xml:space="preserve">Tabel </w:t>
      </w:r>
      <w:r w:rsidR="00670322">
        <w:t>6</w:t>
      </w:r>
      <w:r w:rsidR="00DC2B4A" w:rsidRPr="005B1C67">
        <w:t xml:space="preserve"> annab ülevaate kahe väetuskorraga laotatud summaarsetest toitainete kogustest. Tabel</w:t>
      </w:r>
      <w:r w:rsidR="00E0692D" w:rsidRPr="005B1C67">
        <w:t xml:space="preserve"> </w:t>
      </w:r>
      <w:r w:rsidR="00670322">
        <w:t>6</w:t>
      </w:r>
      <w:r w:rsidR="00DC2B4A" w:rsidRPr="005B1C67">
        <w:t xml:space="preserve"> viimane rida on vedelsõnniku ja kääritusjäägi omavaheline suhe- kui väärtus on üle 1, siis vedelsõnnikuga viiakse mulda vastava väärtuse kordne kogus võrreldes kääritusjäägiga; kui väärtus on alla 1, siis vedelsõnnikuga viiaks mulda kääritusjäägist kordaja võrra väiksem kogus. </w:t>
      </w:r>
      <w:r w:rsidR="009B7250" w:rsidRPr="005B1C67">
        <w:t xml:space="preserve">Kõige suuremad kordajad on seotud (suhteliselt) kiirelt metaboliseeritavate orgaanilise aine kogustega, mis toetavad eelnevat arutelu C konversiooni osas. </w:t>
      </w:r>
      <w:r w:rsidR="00D819AB" w:rsidRPr="005B1C67">
        <w:t xml:space="preserve">Tabel </w:t>
      </w:r>
      <w:r w:rsidR="00C85923">
        <w:t>6</w:t>
      </w:r>
      <w:r w:rsidR="00D819AB" w:rsidRPr="005B1C67">
        <w:t xml:space="preserve"> ei käsitle rasvhapete koguste erinevuseid, kuid Tabel </w:t>
      </w:r>
      <w:r w:rsidR="00E201C2" w:rsidRPr="005B1C67">
        <w:t>3</w:t>
      </w:r>
      <w:r w:rsidR="00D819AB" w:rsidRPr="005B1C67">
        <w:t xml:space="preserve"> </w:t>
      </w:r>
      <w:r w:rsidR="00C85923">
        <w:t xml:space="preserve">rasvhapete </w:t>
      </w:r>
      <w:r w:rsidR="00D819AB" w:rsidRPr="005B1C67">
        <w:t xml:space="preserve">kontsentratsioonide alusel on üheselt selge, et </w:t>
      </w:r>
      <w:r w:rsidR="00C85923">
        <w:t>v</w:t>
      </w:r>
      <w:r w:rsidR="00D819AB" w:rsidRPr="005B1C67">
        <w:t>edelsõnnikuga viiakse mulda oluliselt rohkem kiirelt metaboliseeritavat C, mis kasvuhoonegaaside</w:t>
      </w:r>
      <w:r w:rsidR="00C85923">
        <w:t xml:space="preserve"> (N</w:t>
      </w:r>
      <w:r w:rsidR="00C85923" w:rsidRPr="00C85923">
        <w:rPr>
          <w:vertAlign w:val="subscript"/>
        </w:rPr>
        <w:t>2</w:t>
      </w:r>
      <w:r w:rsidR="00C85923">
        <w:t>O)</w:t>
      </w:r>
      <w:r w:rsidR="00D819AB" w:rsidRPr="005B1C67">
        <w:t xml:space="preserve"> emissioonide seisukohast on pigem negatiivse mõjuga.  </w:t>
      </w:r>
      <w:r w:rsidR="00DC2B4A" w:rsidRPr="005B1C67">
        <w:t xml:space="preserve">  </w:t>
      </w:r>
      <w:r w:rsidR="00CC0672" w:rsidRPr="005B1C67">
        <w:t xml:space="preserve"> </w:t>
      </w:r>
    </w:p>
    <w:p w14:paraId="190F4558" w14:textId="77777777" w:rsidR="00A63F78" w:rsidRPr="005B1C67" w:rsidRDefault="00A63F78" w:rsidP="00CA78FD">
      <w:pPr>
        <w:spacing w:line="360" w:lineRule="auto"/>
        <w:jc w:val="both"/>
        <w:sectPr w:rsidR="00A63F78" w:rsidRPr="005B1C67" w:rsidSect="001C2FFD">
          <w:pgSz w:w="11906" w:h="16838"/>
          <w:pgMar w:top="1417" w:right="1417" w:bottom="1417" w:left="1417" w:header="709" w:footer="709" w:gutter="0"/>
          <w:cols w:space="708"/>
          <w:docGrid w:linePitch="360"/>
        </w:sectPr>
      </w:pPr>
    </w:p>
    <w:p w14:paraId="79E408AC" w14:textId="61823CC4" w:rsidR="00C722FC" w:rsidRPr="005B1C67" w:rsidRDefault="00DD7707" w:rsidP="00CA78FD">
      <w:pPr>
        <w:spacing w:line="360" w:lineRule="auto"/>
        <w:jc w:val="both"/>
        <w:rPr>
          <w:b/>
        </w:rPr>
      </w:pPr>
      <w:r w:rsidRPr="005B1C67">
        <w:rPr>
          <w:b/>
        </w:rPr>
        <w:lastRenderedPageBreak/>
        <w:t>Tabel</w:t>
      </w:r>
      <w:r w:rsidR="002E5FA9">
        <w:rPr>
          <w:b/>
        </w:rPr>
        <w:t xml:space="preserve"> </w:t>
      </w:r>
      <w:r w:rsidR="00E201C2" w:rsidRPr="005B1C67">
        <w:rPr>
          <w:b/>
        </w:rPr>
        <w:t>3</w:t>
      </w:r>
      <w:r w:rsidR="001E7720" w:rsidRPr="005B1C67">
        <w:rPr>
          <w:b/>
        </w:rPr>
        <w:t>.</w:t>
      </w:r>
      <w:r w:rsidR="00CC7211" w:rsidRPr="005B1C67">
        <w:rPr>
          <w:b/>
        </w:rPr>
        <w:t xml:space="preserve"> Vedelsõnniku ja kääritusjäägi koostised</w:t>
      </w:r>
    </w:p>
    <w:tbl>
      <w:tblPr>
        <w:tblW w:w="5000" w:type="pct"/>
        <w:tblLayout w:type="fixed"/>
        <w:tblLook w:val="04A0" w:firstRow="1" w:lastRow="0" w:firstColumn="1" w:lastColumn="0" w:noHBand="0" w:noVBand="1"/>
      </w:tblPr>
      <w:tblGrid>
        <w:gridCol w:w="1242"/>
        <w:gridCol w:w="2408"/>
        <w:gridCol w:w="1055"/>
        <w:gridCol w:w="1058"/>
        <w:gridCol w:w="1058"/>
        <w:gridCol w:w="1055"/>
        <w:gridCol w:w="1058"/>
        <w:gridCol w:w="1058"/>
        <w:gridCol w:w="1055"/>
        <w:gridCol w:w="1058"/>
        <w:gridCol w:w="1058"/>
        <w:gridCol w:w="1055"/>
      </w:tblGrid>
      <w:tr w:rsidR="00DD7707" w:rsidRPr="005B1C67" w14:paraId="6C278AAE" w14:textId="77777777" w:rsidTr="00DD7707">
        <w:trPr>
          <w:trHeight w:val="843"/>
        </w:trPr>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DA82B"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Väetamine 2015</w:t>
            </w:r>
          </w:p>
        </w:tc>
        <w:tc>
          <w:tcPr>
            <w:tcW w:w="847" w:type="pct"/>
            <w:tcBorders>
              <w:top w:val="single" w:sz="4" w:space="0" w:color="auto"/>
              <w:left w:val="nil"/>
              <w:bottom w:val="single" w:sz="4" w:space="0" w:color="auto"/>
              <w:right w:val="single" w:sz="4" w:space="0" w:color="auto"/>
            </w:tcBorders>
            <w:shd w:val="clear" w:color="auto" w:fill="auto"/>
            <w:noWrap/>
            <w:vAlign w:val="center"/>
            <w:hideMark/>
          </w:tcPr>
          <w:p w14:paraId="3E9952DC"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Proov</w:t>
            </w:r>
          </w:p>
        </w:tc>
        <w:tc>
          <w:tcPr>
            <w:tcW w:w="371" w:type="pct"/>
            <w:tcBorders>
              <w:top w:val="single" w:sz="4" w:space="0" w:color="auto"/>
              <w:left w:val="nil"/>
              <w:bottom w:val="single" w:sz="4" w:space="0" w:color="auto"/>
              <w:right w:val="single" w:sz="4" w:space="0" w:color="auto"/>
            </w:tcBorders>
            <w:shd w:val="clear" w:color="auto" w:fill="auto"/>
            <w:vAlign w:val="center"/>
            <w:hideMark/>
          </w:tcPr>
          <w:p w14:paraId="1B0CA894"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pH</w:t>
            </w:r>
          </w:p>
        </w:tc>
        <w:tc>
          <w:tcPr>
            <w:tcW w:w="372" w:type="pct"/>
            <w:tcBorders>
              <w:top w:val="single" w:sz="4" w:space="0" w:color="auto"/>
              <w:left w:val="nil"/>
              <w:bottom w:val="single" w:sz="4" w:space="0" w:color="auto"/>
              <w:right w:val="single" w:sz="4" w:space="0" w:color="auto"/>
            </w:tcBorders>
            <w:shd w:val="clear" w:color="auto" w:fill="auto"/>
            <w:vAlign w:val="center"/>
            <w:hideMark/>
          </w:tcPr>
          <w:p w14:paraId="4FABE365" w14:textId="77777777" w:rsidR="004C0F55" w:rsidRPr="005B1C67" w:rsidRDefault="004C0F55"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KA,</w:t>
            </w:r>
          </w:p>
          <w:p w14:paraId="103F8B49"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 xml:space="preserve">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14:paraId="70CF3114" w14:textId="77777777" w:rsidR="004C0F55" w:rsidRPr="005B1C67" w:rsidRDefault="004C0F55"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OA,</w:t>
            </w:r>
            <w:r w:rsidR="00C722FC" w:rsidRPr="005B1C67">
              <w:rPr>
                <w:rFonts w:ascii="Calibri" w:eastAsia="Times New Roman" w:hAnsi="Calibri" w:cs="Times New Roman"/>
                <w:color w:val="000000"/>
                <w:lang w:eastAsia="en-GB"/>
              </w:rPr>
              <w:t xml:space="preserve"> </w:t>
            </w:r>
          </w:p>
          <w:p w14:paraId="579AC9FF"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 KA</w:t>
            </w:r>
          </w:p>
        </w:tc>
        <w:tc>
          <w:tcPr>
            <w:tcW w:w="371" w:type="pct"/>
            <w:tcBorders>
              <w:top w:val="single" w:sz="4" w:space="0" w:color="auto"/>
              <w:left w:val="nil"/>
              <w:bottom w:val="single" w:sz="4" w:space="0" w:color="auto"/>
              <w:right w:val="single" w:sz="4" w:space="0" w:color="auto"/>
            </w:tcBorders>
            <w:shd w:val="clear" w:color="auto" w:fill="auto"/>
            <w:vAlign w:val="center"/>
            <w:hideMark/>
          </w:tcPr>
          <w:p w14:paraId="68440DAE" w14:textId="77777777" w:rsidR="004C0F55"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NH</w:t>
            </w:r>
            <w:r w:rsidRPr="005B1C67">
              <w:rPr>
                <w:rFonts w:ascii="Calibri" w:eastAsia="Times New Roman" w:hAnsi="Calibri" w:cs="Times New Roman"/>
                <w:color w:val="000000"/>
                <w:vertAlign w:val="subscript"/>
                <w:lang w:eastAsia="en-GB"/>
              </w:rPr>
              <w:t>4</w:t>
            </w:r>
            <w:r w:rsidR="004C0F55" w:rsidRPr="005B1C67">
              <w:rPr>
                <w:rFonts w:ascii="Calibri" w:eastAsia="Times New Roman" w:hAnsi="Calibri" w:cs="Times New Roman"/>
                <w:color w:val="000000"/>
                <w:lang w:eastAsia="en-GB"/>
              </w:rPr>
              <w:t>-N</w:t>
            </w:r>
          </w:p>
          <w:p w14:paraId="15CDC872"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kg/t</w:t>
            </w:r>
          </w:p>
        </w:tc>
        <w:tc>
          <w:tcPr>
            <w:tcW w:w="372" w:type="pct"/>
            <w:tcBorders>
              <w:top w:val="single" w:sz="4" w:space="0" w:color="auto"/>
              <w:left w:val="nil"/>
              <w:bottom w:val="single" w:sz="4" w:space="0" w:color="auto"/>
              <w:right w:val="single" w:sz="4" w:space="0" w:color="auto"/>
            </w:tcBorders>
            <w:shd w:val="clear" w:color="auto" w:fill="auto"/>
            <w:vAlign w:val="center"/>
            <w:hideMark/>
          </w:tcPr>
          <w:p w14:paraId="128F7709" w14:textId="77777777" w:rsidR="004C0F55" w:rsidRPr="005B1C67" w:rsidRDefault="004C0F55"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N</w:t>
            </w:r>
            <w:r w:rsidR="00C722FC" w:rsidRPr="005B1C67">
              <w:rPr>
                <w:rFonts w:ascii="Calibri" w:eastAsia="Times New Roman" w:hAnsi="Calibri" w:cs="Times New Roman"/>
                <w:color w:val="000000"/>
                <w:lang w:eastAsia="en-GB"/>
              </w:rPr>
              <w:t xml:space="preserve"> </w:t>
            </w:r>
          </w:p>
          <w:p w14:paraId="24D661E6"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kg/t</w:t>
            </w:r>
          </w:p>
        </w:tc>
        <w:tc>
          <w:tcPr>
            <w:tcW w:w="372" w:type="pct"/>
            <w:tcBorders>
              <w:top w:val="single" w:sz="4" w:space="0" w:color="auto"/>
              <w:left w:val="nil"/>
              <w:bottom w:val="single" w:sz="4" w:space="0" w:color="auto"/>
              <w:right w:val="single" w:sz="4" w:space="0" w:color="auto"/>
            </w:tcBorders>
            <w:shd w:val="clear" w:color="auto" w:fill="auto"/>
            <w:vAlign w:val="center"/>
            <w:hideMark/>
          </w:tcPr>
          <w:p w14:paraId="4F766EEC" w14:textId="77777777" w:rsidR="004C0F55" w:rsidRPr="005B1C67" w:rsidRDefault="00C722FC"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NH</w:t>
            </w:r>
            <w:r w:rsidRPr="005B1C67">
              <w:rPr>
                <w:rFonts w:ascii="Calibri" w:eastAsia="Times New Roman" w:hAnsi="Calibri" w:cs="Times New Roman"/>
                <w:color w:val="000000"/>
                <w:vertAlign w:val="subscript"/>
                <w:lang w:eastAsia="en-GB"/>
              </w:rPr>
              <w:t>4</w:t>
            </w:r>
            <w:r w:rsidRPr="005B1C67">
              <w:rPr>
                <w:rFonts w:ascii="Calibri" w:eastAsia="Times New Roman" w:hAnsi="Calibri" w:cs="Times New Roman"/>
                <w:color w:val="000000"/>
                <w:lang w:eastAsia="en-GB"/>
              </w:rPr>
              <w:t>-N</w:t>
            </w:r>
            <w:r w:rsidR="004C0F55" w:rsidRPr="005B1C67">
              <w:rPr>
                <w:rFonts w:ascii="Calibri" w:eastAsia="Times New Roman" w:hAnsi="Calibri" w:cs="Times New Roman"/>
                <w:color w:val="000000"/>
                <w:lang w:eastAsia="en-GB"/>
              </w:rPr>
              <w:t>/N</w:t>
            </w:r>
            <w:r w:rsidR="004C0F55" w:rsidRPr="005B1C67">
              <w:rPr>
                <w:rFonts w:ascii="Calibri" w:eastAsia="Times New Roman" w:hAnsi="Calibri" w:cs="Times New Roman"/>
                <w:color w:val="000000"/>
                <w:vertAlign w:val="subscript"/>
                <w:lang w:eastAsia="en-GB"/>
              </w:rPr>
              <w:t>üld</w:t>
            </w:r>
            <w:r w:rsidRPr="005B1C67">
              <w:rPr>
                <w:rFonts w:ascii="Calibri" w:eastAsia="Times New Roman" w:hAnsi="Calibri" w:cs="Times New Roman"/>
                <w:color w:val="000000"/>
                <w:lang w:eastAsia="en-GB"/>
              </w:rPr>
              <w:t xml:space="preserve"> </w:t>
            </w:r>
          </w:p>
          <w:p w14:paraId="0D8A40AF" w14:textId="77777777" w:rsidR="00C722FC" w:rsidRPr="005B1C67" w:rsidRDefault="00C722FC"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w:t>
            </w:r>
          </w:p>
        </w:tc>
        <w:tc>
          <w:tcPr>
            <w:tcW w:w="371" w:type="pct"/>
            <w:tcBorders>
              <w:top w:val="single" w:sz="4" w:space="0" w:color="auto"/>
              <w:left w:val="nil"/>
              <w:bottom w:val="single" w:sz="4" w:space="0" w:color="auto"/>
              <w:right w:val="single" w:sz="4" w:space="0" w:color="auto"/>
            </w:tcBorders>
            <w:shd w:val="clear" w:color="auto" w:fill="auto"/>
            <w:vAlign w:val="center"/>
            <w:hideMark/>
          </w:tcPr>
          <w:p w14:paraId="0BE03119" w14:textId="77777777" w:rsidR="004C0F55" w:rsidRPr="005B1C67" w:rsidRDefault="004C0F55"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P</w:t>
            </w:r>
            <w:r w:rsidR="00C722FC" w:rsidRPr="005B1C67">
              <w:rPr>
                <w:rFonts w:ascii="Calibri" w:eastAsia="Times New Roman" w:hAnsi="Calibri" w:cs="Times New Roman"/>
                <w:color w:val="000000"/>
                <w:lang w:eastAsia="en-GB"/>
              </w:rPr>
              <w:t xml:space="preserve"> </w:t>
            </w:r>
          </w:p>
          <w:p w14:paraId="32C85669"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kg/t</w:t>
            </w:r>
          </w:p>
        </w:tc>
        <w:tc>
          <w:tcPr>
            <w:tcW w:w="372" w:type="pct"/>
            <w:tcBorders>
              <w:top w:val="single" w:sz="4" w:space="0" w:color="auto"/>
              <w:left w:val="nil"/>
              <w:bottom w:val="single" w:sz="4" w:space="0" w:color="auto"/>
              <w:right w:val="single" w:sz="4" w:space="0" w:color="auto"/>
            </w:tcBorders>
            <w:shd w:val="clear" w:color="auto" w:fill="auto"/>
            <w:vAlign w:val="center"/>
            <w:hideMark/>
          </w:tcPr>
          <w:p w14:paraId="4AA7DB2D" w14:textId="77777777" w:rsidR="004C0F55" w:rsidRPr="005B1C67" w:rsidRDefault="004C0F55"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K</w:t>
            </w:r>
          </w:p>
          <w:p w14:paraId="24902FCE"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kg/t</w:t>
            </w:r>
          </w:p>
        </w:tc>
        <w:tc>
          <w:tcPr>
            <w:tcW w:w="372" w:type="pct"/>
            <w:tcBorders>
              <w:top w:val="single" w:sz="4" w:space="0" w:color="auto"/>
              <w:left w:val="nil"/>
              <w:bottom w:val="single" w:sz="4" w:space="0" w:color="auto"/>
              <w:right w:val="single" w:sz="4" w:space="0" w:color="auto"/>
            </w:tcBorders>
            <w:shd w:val="clear" w:color="auto" w:fill="auto"/>
            <w:vAlign w:val="center"/>
            <w:hideMark/>
          </w:tcPr>
          <w:p w14:paraId="4A86BF3D" w14:textId="77777777" w:rsidR="004C0F55" w:rsidRPr="005B1C67" w:rsidRDefault="004C0F55"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Mg</w:t>
            </w:r>
            <w:r w:rsidR="00C722FC" w:rsidRPr="005B1C67">
              <w:rPr>
                <w:rFonts w:ascii="Calibri" w:eastAsia="Times New Roman" w:hAnsi="Calibri" w:cs="Times New Roman"/>
                <w:color w:val="000000"/>
                <w:lang w:eastAsia="en-GB"/>
              </w:rPr>
              <w:t xml:space="preserve"> </w:t>
            </w:r>
          </w:p>
          <w:p w14:paraId="2E6352FD"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kg/t</w:t>
            </w:r>
          </w:p>
        </w:tc>
        <w:tc>
          <w:tcPr>
            <w:tcW w:w="371" w:type="pct"/>
            <w:tcBorders>
              <w:top w:val="single" w:sz="4" w:space="0" w:color="auto"/>
              <w:left w:val="nil"/>
              <w:bottom w:val="single" w:sz="4" w:space="0" w:color="auto"/>
              <w:right w:val="single" w:sz="4" w:space="0" w:color="auto"/>
            </w:tcBorders>
            <w:shd w:val="clear" w:color="auto" w:fill="auto"/>
            <w:vAlign w:val="center"/>
            <w:hideMark/>
          </w:tcPr>
          <w:p w14:paraId="337386DB" w14:textId="77777777" w:rsidR="004C0F55" w:rsidRPr="005B1C67" w:rsidRDefault="004C0F55"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Ca</w:t>
            </w:r>
          </w:p>
          <w:p w14:paraId="72095C51"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 xml:space="preserve"> kg/t</w:t>
            </w:r>
          </w:p>
        </w:tc>
      </w:tr>
      <w:tr w:rsidR="00DD7707" w:rsidRPr="005B1C67" w14:paraId="07068BA3" w14:textId="77777777" w:rsidTr="00CC7211">
        <w:trPr>
          <w:trHeight w:val="685"/>
        </w:trPr>
        <w:tc>
          <w:tcPr>
            <w:tcW w:w="437" w:type="pct"/>
            <w:tcBorders>
              <w:top w:val="nil"/>
              <w:left w:val="single" w:sz="4" w:space="0" w:color="auto"/>
              <w:bottom w:val="single" w:sz="4" w:space="0" w:color="auto"/>
              <w:right w:val="single" w:sz="4" w:space="0" w:color="auto"/>
            </w:tcBorders>
            <w:shd w:val="clear" w:color="000000" w:fill="EBF1DE"/>
            <w:noWrap/>
            <w:vAlign w:val="center"/>
            <w:hideMark/>
          </w:tcPr>
          <w:p w14:paraId="44002DC5"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1</w:t>
            </w:r>
          </w:p>
        </w:tc>
        <w:tc>
          <w:tcPr>
            <w:tcW w:w="847" w:type="pct"/>
            <w:tcBorders>
              <w:top w:val="nil"/>
              <w:left w:val="nil"/>
              <w:bottom w:val="single" w:sz="4" w:space="0" w:color="auto"/>
              <w:right w:val="single" w:sz="4" w:space="0" w:color="auto"/>
            </w:tcBorders>
            <w:shd w:val="clear" w:color="000000" w:fill="EBF1DE"/>
            <w:vAlign w:val="center"/>
            <w:hideMark/>
          </w:tcPr>
          <w:p w14:paraId="55E8C272" w14:textId="77777777" w:rsidR="00C722FC" w:rsidRPr="005B1C67" w:rsidRDefault="00C722FC"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Kääritusjääk 08.04.2015</w:t>
            </w:r>
          </w:p>
        </w:tc>
        <w:tc>
          <w:tcPr>
            <w:tcW w:w="371" w:type="pct"/>
            <w:tcBorders>
              <w:top w:val="nil"/>
              <w:left w:val="nil"/>
              <w:bottom w:val="single" w:sz="4" w:space="0" w:color="auto"/>
              <w:right w:val="single" w:sz="4" w:space="0" w:color="auto"/>
            </w:tcBorders>
            <w:shd w:val="clear" w:color="000000" w:fill="EBF1DE"/>
            <w:noWrap/>
            <w:vAlign w:val="center"/>
            <w:hideMark/>
          </w:tcPr>
          <w:p w14:paraId="5D786E1F"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7.64</w:t>
            </w:r>
          </w:p>
        </w:tc>
        <w:tc>
          <w:tcPr>
            <w:tcW w:w="372" w:type="pct"/>
            <w:tcBorders>
              <w:top w:val="nil"/>
              <w:left w:val="nil"/>
              <w:bottom w:val="single" w:sz="4" w:space="0" w:color="auto"/>
              <w:right w:val="single" w:sz="4" w:space="0" w:color="auto"/>
            </w:tcBorders>
            <w:shd w:val="clear" w:color="000000" w:fill="EBF1DE"/>
            <w:noWrap/>
            <w:vAlign w:val="center"/>
            <w:hideMark/>
          </w:tcPr>
          <w:p w14:paraId="70258BE0"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5.41</w:t>
            </w:r>
          </w:p>
        </w:tc>
        <w:tc>
          <w:tcPr>
            <w:tcW w:w="372" w:type="pct"/>
            <w:tcBorders>
              <w:top w:val="nil"/>
              <w:left w:val="nil"/>
              <w:bottom w:val="single" w:sz="4" w:space="0" w:color="auto"/>
              <w:right w:val="single" w:sz="4" w:space="0" w:color="auto"/>
            </w:tcBorders>
            <w:shd w:val="clear" w:color="000000" w:fill="EBF1DE"/>
            <w:noWrap/>
            <w:vAlign w:val="center"/>
            <w:hideMark/>
          </w:tcPr>
          <w:p w14:paraId="6B7410CD"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70.07</w:t>
            </w:r>
          </w:p>
        </w:tc>
        <w:tc>
          <w:tcPr>
            <w:tcW w:w="371" w:type="pct"/>
            <w:tcBorders>
              <w:top w:val="nil"/>
              <w:left w:val="nil"/>
              <w:bottom w:val="single" w:sz="4" w:space="0" w:color="auto"/>
              <w:right w:val="single" w:sz="4" w:space="0" w:color="auto"/>
            </w:tcBorders>
            <w:shd w:val="clear" w:color="000000" w:fill="EBF1DE"/>
            <w:noWrap/>
            <w:vAlign w:val="center"/>
            <w:hideMark/>
          </w:tcPr>
          <w:p w14:paraId="5EB56F33"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2.56</w:t>
            </w:r>
          </w:p>
        </w:tc>
        <w:tc>
          <w:tcPr>
            <w:tcW w:w="372" w:type="pct"/>
            <w:tcBorders>
              <w:top w:val="nil"/>
              <w:left w:val="nil"/>
              <w:bottom w:val="single" w:sz="4" w:space="0" w:color="auto"/>
              <w:right w:val="single" w:sz="4" w:space="0" w:color="auto"/>
            </w:tcBorders>
            <w:shd w:val="clear" w:color="000000" w:fill="EBF1DE"/>
            <w:noWrap/>
            <w:vAlign w:val="center"/>
            <w:hideMark/>
          </w:tcPr>
          <w:p w14:paraId="7177D290"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3.85</w:t>
            </w:r>
          </w:p>
        </w:tc>
        <w:tc>
          <w:tcPr>
            <w:tcW w:w="372" w:type="pct"/>
            <w:tcBorders>
              <w:top w:val="nil"/>
              <w:left w:val="nil"/>
              <w:bottom w:val="single" w:sz="4" w:space="0" w:color="auto"/>
              <w:right w:val="single" w:sz="4" w:space="0" w:color="auto"/>
            </w:tcBorders>
            <w:shd w:val="clear" w:color="000000" w:fill="EBF1DE"/>
            <w:noWrap/>
            <w:vAlign w:val="center"/>
            <w:hideMark/>
          </w:tcPr>
          <w:p w14:paraId="1CD5D2C1" w14:textId="77777777" w:rsidR="00C722FC" w:rsidRPr="005B1C67" w:rsidRDefault="00C722FC" w:rsidP="00C722FC">
            <w:pPr>
              <w:spacing w:after="0" w:line="240" w:lineRule="auto"/>
              <w:jc w:val="center"/>
              <w:rPr>
                <w:rFonts w:ascii="Calibri" w:eastAsia="Times New Roman" w:hAnsi="Calibri" w:cs="Times New Roman"/>
                <w:bCs/>
                <w:color w:val="000000"/>
                <w:lang w:eastAsia="en-GB"/>
              </w:rPr>
            </w:pPr>
            <w:r w:rsidRPr="005B1C67">
              <w:rPr>
                <w:rFonts w:ascii="Calibri" w:eastAsia="Times New Roman" w:hAnsi="Calibri" w:cs="Times New Roman"/>
                <w:bCs/>
                <w:color w:val="000000"/>
                <w:lang w:eastAsia="en-GB"/>
              </w:rPr>
              <w:t>0.66</w:t>
            </w:r>
          </w:p>
        </w:tc>
        <w:tc>
          <w:tcPr>
            <w:tcW w:w="371" w:type="pct"/>
            <w:tcBorders>
              <w:top w:val="nil"/>
              <w:left w:val="nil"/>
              <w:bottom w:val="single" w:sz="4" w:space="0" w:color="auto"/>
              <w:right w:val="single" w:sz="4" w:space="0" w:color="auto"/>
            </w:tcBorders>
            <w:shd w:val="clear" w:color="000000" w:fill="EBF1DE"/>
            <w:noWrap/>
            <w:vAlign w:val="center"/>
            <w:hideMark/>
          </w:tcPr>
          <w:p w14:paraId="5202F414"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0.72</w:t>
            </w:r>
          </w:p>
        </w:tc>
        <w:tc>
          <w:tcPr>
            <w:tcW w:w="372" w:type="pct"/>
            <w:tcBorders>
              <w:top w:val="nil"/>
              <w:left w:val="nil"/>
              <w:bottom w:val="single" w:sz="4" w:space="0" w:color="auto"/>
              <w:right w:val="single" w:sz="4" w:space="0" w:color="auto"/>
            </w:tcBorders>
            <w:shd w:val="clear" w:color="000000" w:fill="EBF1DE"/>
            <w:noWrap/>
            <w:vAlign w:val="center"/>
            <w:hideMark/>
          </w:tcPr>
          <w:p w14:paraId="565A856C"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2.75</w:t>
            </w:r>
          </w:p>
        </w:tc>
        <w:tc>
          <w:tcPr>
            <w:tcW w:w="372" w:type="pct"/>
            <w:tcBorders>
              <w:top w:val="nil"/>
              <w:left w:val="nil"/>
              <w:bottom w:val="single" w:sz="4" w:space="0" w:color="auto"/>
              <w:right w:val="single" w:sz="4" w:space="0" w:color="auto"/>
            </w:tcBorders>
            <w:shd w:val="clear" w:color="000000" w:fill="EBF1DE"/>
            <w:noWrap/>
            <w:vAlign w:val="center"/>
            <w:hideMark/>
          </w:tcPr>
          <w:p w14:paraId="69BD581F"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1.01</w:t>
            </w:r>
          </w:p>
        </w:tc>
        <w:tc>
          <w:tcPr>
            <w:tcW w:w="371" w:type="pct"/>
            <w:tcBorders>
              <w:top w:val="nil"/>
              <w:left w:val="nil"/>
              <w:bottom w:val="single" w:sz="4" w:space="0" w:color="auto"/>
              <w:right w:val="single" w:sz="4" w:space="0" w:color="auto"/>
            </w:tcBorders>
            <w:shd w:val="clear" w:color="000000" w:fill="EBF1DE"/>
            <w:noWrap/>
            <w:vAlign w:val="center"/>
            <w:hideMark/>
          </w:tcPr>
          <w:p w14:paraId="1FEA9FF0"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1.24</w:t>
            </w:r>
          </w:p>
        </w:tc>
      </w:tr>
      <w:tr w:rsidR="00DD7707" w:rsidRPr="005B1C67" w14:paraId="29D07020" w14:textId="77777777" w:rsidTr="00CC7211">
        <w:trPr>
          <w:trHeight w:val="600"/>
        </w:trPr>
        <w:tc>
          <w:tcPr>
            <w:tcW w:w="437" w:type="pct"/>
            <w:tcBorders>
              <w:top w:val="nil"/>
              <w:left w:val="single" w:sz="4" w:space="0" w:color="auto"/>
              <w:bottom w:val="single" w:sz="4" w:space="0" w:color="auto"/>
              <w:right w:val="single" w:sz="4" w:space="0" w:color="auto"/>
            </w:tcBorders>
            <w:shd w:val="clear" w:color="000000" w:fill="EBF1DE"/>
            <w:noWrap/>
            <w:vAlign w:val="center"/>
            <w:hideMark/>
          </w:tcPr>
          <w:p w14:paraId="2127B0B4"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2</w:t>
            </w:r>
          </w:p>
        </w:tc>
        <w:tc>
          <w:tcPr>
            <w:tcW w:w="847" w:type="pct"/>
            <w:tcBorders>
              <w:top w:val="nil"/>
              <w:left w:val="nil"/>
              <w:bottom w:val="single" w:sz="4" w:space="0" w:color="auto"/>
              <w:right w:val="single" w:sz="4" w:space="0" w:color="auto"/>
            </w:tcBorders>
            <w:shd w:val="clear" w:color="000000" w:fill="EBF1DE"/>
            <w:vAlign w:val="center"/>
            <w:hideMark/>
          </w:tcPr>
          <w:p w14:paraId="0AB29D9F" w14:textId="77777777" w:rsidR="00C722FC" w:rsidRPr="005B1C67" w:rsidRDefault="00C722FC"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Kääritusjääk</w:t>
            </w:r>
            <w:r w:rsidRPr="005B1C67">
              <w:rPr>
                <w:rFonts w:ascii="Calibri" w:eastAsia="Times New Roman" w:hAnsi="Calibri" w:cs="Times New Roman"/>
                <w:color w:val="FF0000"/>
                <w:lang w:eastAsia="en-GB"/>
              </w:rPr>
              <w:t xml:space="preserve"> </w:t>
            </w:r>
            <w:r w:rsidRPr="005B1C67">
              <w:rPr>
                <w:rFonts w:ascii="Calibri" w:eastAsia="Times New Roman" w:hAnsi="Calibri" w:cs="Times New Roman"/>
                <w:color w:val="000000"/>
                <w:lang w:eastAsia="en-GB"/>
              </w:rPr>
              <w:t>08.06.2015</w:t>
            </w:r>
          </w:p>
        </w:tc>
        <w:tc>
          <w:tcPr>
            <w:tcW w:w="371" w:type="pct"/>
            <w:tcBorders>
              <w:top w:val="nil"/>
              <w:left w:val="nil"/>
              <w:bottom w:val="single" w:sz="4" w:space="0" w:color="auto"/>
              <w:right w:val="single" w:sz="4" w:space="0" w:color="auto"/>
            </w:tcBorders>
            <w:shd w:val="clear" w:color="000000" w:fill="EBF1DE"/>
            <w:noWrap/>
            <w:vAlign w:val="center"/>
            <w:hideMark/>
          </w:tcPr>
          <w:p w14:paraId="01558108"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7.8</w:t>
            </w:r>
          </w:p>
        </w:tc>
        <w:tc>
          <w:tcPr>
            <w:tcW w:w="372" w:type="pct"/>
            <w:tcBorders>
              <w:top w:val="nil"/>
              <w:left w:val="nil"/>
              <w:bottom w:val="single" w:sz="4" w:space="0" w:color="auto"/>
              <w:right w:val="single" w:sz="4" w:space="0" w:color="auto"/>
            </w:tcBorders>
            <w:shd w:val="clear" w:color="000000" w:fill="EBF1DE"/>
            <w:noWrap/>
            <w:vAlign w:val="center"/>
            <w:hideMark/>
          </w:tcPr>
          <w:p w14:paraId="4843C016"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6.26</w:t>
            </w:r>
          </w:p>
        </w:tc>
        <w:tc>
          <w:tcPr>
            <w:tcW w:w="372" w:type="pct"/>
            <w:tcBorders>
              <w:top w:val="nil"/>
              <w:left w:val="nil"/>
              <w:bottom w:val="single" w:sz="4" w:space="0" w:color="auto"/>
              <w:right w:val="single" w:sz="4" w:space="0" w:color="auto"/>
            </w:tcBorders>
            <w:shd w:val="clear" w:color="000000" w:fill="EBF1DE"/>
            <w:noWrap/>
            <w:vAlign w:val="center"/>
            <w:hideMark/>
          </w:tcPr>
          <w:p w14:paraId="6A2CDDF6"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63.18</w:t>
            </w:r>
          </w:p>
        </w:tc>
        <w:tc>
          <w:tcPr>
            <w:tcW w:w="371" w:type="pct"/>
            <w:tcBorders>
              <w:top w:val="nil"/>
              <w:left w:val="nil"/>
              <w:bottom w:val="single" w:sz="4" w:space="0" w:color="auto"/>
              <w:right w:val="single" w:sz="4" w:space="0" w:color="auto"/>
            </w:tcBorders>
            <w:shd w:val="clear" w:color="000000" w:fill="EBF1DE"/>
            <w:noWrap/>
            <w:vAlign w:val="center"/>
            <w:hideMark/>
          </w:tcPr>
          <w:p w14:paraId="564C2718"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2.54</w:t>
            </w:r>
          </w:p>
        </w:tc>
        <w:tc>
          <w:tcPr>
            <w:tcW w:w="372" w:type="pct"/>
            <w:tcBorders>
              <w:top w:val="nil"/>
              <w:left w:val="nil"/>
              <w:bottom w:val="single" w:sz="4" w:space="0" w:color="auto"/>
              <w:right w:val="single" w:sz="4" w:space="0" w:color="auto"/>
            </w:tcBorders>
            <w:shd w:val="clear" w:color="000000" w:fill="EBF1DE"/>
            <w:noWrap/>
            <w:vAlign w:val="center"/>
            <w:hideMark/>
          </w:tcPr>
          <w:p w14:paraId="42849FCE"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3.87</w:t>
            </w:r>
          </w:p>
        </w:tc>
        <w:tc>
          <w:tcPr>
            <w:tcW w:w="372" w:type="pct"/>
            <w:tcBorders>
              <w:top w:val="nil"/>
              <w:left w:val="nil"/>
              <w:bottom w:val="single" w:sz="4" w:space="0" w:color="auto"/>
              <w:right w:val="single" w:sz="4" w:space="0" w:color="auto"/>
            </w:tcBorders>
            <w:shd w:val="clear" w:color="000000" w:fill="EBF1DE"/>
            <w:noWrap/>
            <w:vAlign w:val="center"/>
            <w:hideMark/>
          </w:tcPr>
          <w:p w14:paraId="74F384BD" w14:textId="77777777" w:rsidR="00C722FC" w:rsidRPr="005B1C67" w:rsidRDefault="00C722FC" w:rsidP="00C722FC">
            <w:pPr>
              <w:spacing w:after="0" w:line="240" w:lineRule="auto"/>
              <w:jc w:val="center"/>
              <w:rPr>
                <w:rFonts w:ascii="Calibri" w:eastAsia="Times New Roman" w:hAnsi="Calibri" w:cs="Times New Roman"/>
                <w:bCs/>
                <w:color w:val="000000"/>
                <w:lang w:eastAsia="en-GB"/>
              </w:rPr>
            </w:pPr>
            <w:r w:rsidRPr="005B1C67">
              <w:rPr>
                <w:rFonts w:ascii="Calibri" w:eastAsia="Times New Roman" w:hAnsi="Calibri" w:cs="Times New Roman"/>
                <w:bCs/>
                <w:color w:val="000000"/>
                <w:lang w:eastAsia="en-GB"/>
              </w:rPr>
              <w:t>0.66</w:t>
            </w:r>
          </w:p>
        </w:tc>
        <w:tc>
          <w:tcPr>
            <w:tcW w:w="371" w:type="pct"/>
            <w:tcBorders>
              <w:top w:val="nil"/>
              <w:left w:val="nil"/>
              <w:bottom w:val="single" w:sz="4" w:space="0" w:color="auto"/>
              <w:right w:val="single" w:sz="4" w:space="0" w:color="auto"/>
            </w:tcBorders>
            <w:shd w:val="clear" w:color="000000" w:fill="EBF1DE"/>
            <w:noWrap/>
            <w:vAlign w:val="center"/>
            <w:hideMark/>
          </w:tcPr>
          <w:p w14:paraId="3D383DDF"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0.71</w:t>
            </w:r>
          </w:p>
        </w:tc>
        <w:tc>
          <w:tcPr>
            <w:tcW w:w="372" w:type="pct"/>
            <w:tcBorders>
              <w:top w:val="nil"/>
              <w:left w:val="nil"/>
              <w:bottom w:val="single" w:sz="4" w:space="0" w:color="auto"/>
              <w:right w:val="single" w:sz="4" w:space="0" w:color="auto"/>
            </w:tcBorders>
            <w:shd w:val="clear" w:color="000000" w:fill="EBF1DE"/>
            <w:noWrap/>
            <w:vAlign w:val="center"/>
            <w:hideMark/>
          </w:tcPr>
          <w:p w14:paraId="31AA6D8D"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3.16</w:t>
            </w:r>
          </w:p>
        </w:tc>
        <w:tc>
          <w:tcPr>
            <w:tcW w:w="372" w:type="pct"/>
            <w:tcBorders>
              <w:top w:val="nil"/>
              <w:left w:val="nil"/>
              <w:bottom w:val="single" w:sz="4" w:space="0" w:color="auto"/>
              <w:right w:val="single" w:sz="4" w:space="0" w:color="auto"/>
            </w:tcBorders>
            <w:shd w:val="clear" w:color="000000" w:fill="EBF1DE"/>
            <w:noWrap/>
            <w:vAlign w:val="center"/>
            <w:hideMark/>
          </w:tcPr>
          <w:p w14:paraId="72399662"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0.55</w:t>
            </w:r>
          </w:p>
        </w:tc>
        <w:tc>
          <w:tcPr>
            <w:tcW w:w="371" w:type="pct"/>
            <w:tcBorders>
              <w:top w:val="nil"/>
              <w:left w:val="nil"/>
              <w:bottom w:val="single" w:sz="4" w:space="0" w:color="auto"/>
              <w:right w:val="single" w:sz="4" w:space="0" w:color="auto"/>
            </w:tcBorders>
            <w:shd w:val="clear" w:color="000000" w:fill="EBF1DE"/>
            <w:noWrap/>
            <w:vAlign w:val="center"/>
            <w:hideMark/>
          </w:tcPr>
          <w:p w14:paraId="264B177A"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1.29</w:t>
            </w:r>
          </w:p>
        </w:tc>
      </w:tr>
      <w:tr w:rsidR="00DD7707" w:rsidRPr="005B1C67" w14:paraId="6302BE7E" w14:textId="77777777" w:rsidTr="00CC7211">
        <w:trPr>
          <w:trHeight w:val="660"/>
        </w:trPr>
        <w:tc>
          <w:tcPr>
            <w:tcW w:w="437" w:type="pct"/>
            <w:tcBorders>
              <w:top w:val="nil"/>
              <w:left w:val="single" w:sz="4" w:space="0" w:color="auto"/>
              <w:bottom w:val="single" w:sz="4" w:space="0" w:color="auto"/>
              <w:right w:val="single" w:sz="4" w:space="0" w:color="auto"/>
            </w:tcBorders>
            <w:shd w:val="clear" w:color="000000" w:fill="FDE9D9"/>
            <w:noWrap/>
            <w:vAlign w:val="center"/>
            <w:hideMark/>
          </w:tcPr>
          <w:p w14:paraId="3C6A3612"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1</w:t>
            </w:r>
          </w:p>
        </w:tc>
        <w:tc>
          <w:tcPr>
            <w:tcW w:w="847" w:type="pct"/>
            <w:tcBorders>
              <w:top w:val="nil"/>
              <w:left w:val="nil"/>
              <w:bottom w:val="single" w:sz="4" w:space="0" w:color="auto"/>
              <w:right w:val="single" w:sz="4" w:space="0" w:color="auto"/>
            </w:tcBorders>
            <w:shd w:val="clear" w:color="000000" w:fill="FDE9D9"/>
            <w:vAlign w:val="center"/>
            <w:hideMark/>
          </w:tcPr>
          <w:p w14:paraId="51A91E17" w14:textId="77777777" w:rsidR="00C722FC" w:rsidRPr="005B1C67" w:rsidRDefault="004C0F55"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V</w:t>
            </w:r>
            <w:r w:rsidR="00DD7707" w:rsidRPr="005B1C67">
              <w:rPr>
                <w:rFonts w:ascii="Calibri" w:eastAsia="Times New Roman" w:hAnsi="Calibri" w:cs="Times New Roman"/>
                <w:color w:val="000000"/>
                <w:lang w:eastAsia="en-GB"/>
              </w:rPr>
              <w:t xml:space="preserve">edelsõnnik </w:t>
            </w:r>
            <w:r w:rsidR="00C722FC" w:rsidRPr="005B1C67">
              <w:rPr>
                <w:rFonts w:ascii="Calibri" w:eastAsia="Times New Roman" w:hAnsi="Calibri" w:cs="Times New Roman"/>
                <w:color w:val="000000"/>
                <w:lang w:eastAsia="en-GB"/>
              </w:rPr>
              <w:t>08.04.</w:t>
            </w:r>
            <w:r w:rsidR="00DD7707" w:rsidRPr="005B1C67">
              <w:rPr>
                <w:rFonts w:ascii="Calibri" w:eastAsia="Times New Roman" w:hAnsi="Calibri" w:cs="Times New Roman"/>
                <w:color w:val="000000"/>
                <w:lang w:eastAsia="en-GB"/>
              </w:rPr>
              <w:t>20</w:t>
            </w:r>
            <w:r w:rsidR="00C722FC" w:rsidRPr="005B1C67">
              <w:rPr>
                <w:rFonts w:ascii="Calibri" w:eastAsia="Times New Roman" w:hAnsi="Calibri" w:cs="Times New Roman"/>
                <w:color w:val="000000"/>
                <w:lang w:eastAsia="en-GB"/>
              </w:rPr>
              <w:t>15</w:t>
            </w:r>
          </w:p>
        </w:tc>
        <w:tc>
          <w:tcPr>
            <w:tcW w:w="371" w:type="pct"/>
            <w:tcBorders>
              <w:top w:val="nil"/>
              <w:left w:val="nil"/>
              <w:bottom w:val="single" w:sz="4" w:space="0" w:color="auto"/>
              <w:right w:val="single" w:sz="4" w:space="0" w:color="auto"/>
            </w:tcBorders>
            <w:shd w:val="clear" w:color="000000" w:fill="FDE9D9"/>
            <w:noWrap/>
            <w:vAlign w:val="center"/>
            <w:hideMark/>
          </w:tcPr>
          <w:p w14:paraId="5FF4321E"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7.12</w:t>
            </w:r>
          </w:p>
        </w:tc>
        <w:tc>
          <w:tcPr>
            <w:tcW w:w="372" w:type="pct"/>
            <w:tcBorders>
              <w:top w:val="nil"/>
              <w:left w:val="nil"/>
              <w:bottom w:val="single" w:sz="4" w:space="0" w:color="auto"/>
              <w:right w:val="single" w:sz="4" w:space="0" w:color="auto"/>
            </w:tcBorders>
            <w:shd w:val="clear" w:color="000000" w:fill="FDE9D9"/>
            <w:noWrap/>
            <w:vAlign w:val="center"/>
            <w:hideMark/>
          </w:tcPr>
          <w:p w14:paraId="363399F7"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8.72</w:t>
            </w:r>
          </w:p>
        </w:tc>
        <w:tc>
          <w:tcPr>
            <w:tcW w:w="372" w:type="pct"/>
            <w:tcBorders>
              <w:top w:val="nil"/>
              <w:left w:val="nil"/>
              <w:bottom w:val="single" w:sz="4" w:space="0" w:color="auto"/>
              <w:right w:val="single" w:sz="4" w:space="0" w:color="auto"/>
            </w:tcBorders>
            <w:shd w:val="clear" w:color="000000" w:fill="FDE9D9"/>
            <w:noWrap/>
            <w:vAlign w:val="center"/>
            <w:hideMark/>
          </w:tcPr>
          <w:p w14:paraId="74A6763D"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83.03</w:t>
            </w:r>
          </w:p>
        </w:tc>
        <w:tc>
          <w:tcPr>
            <w:tcW w:w="371" w:type="pct"/>
            <w:tcBorders>
              <w:top w:val="nil"/>
              <w:left w:val="nil"/>
              <w:bottom w:val="single" w:sz="4" w:space="0" w:color="auto"/>
              <w:right w:val="single" w:sz="4" w:space="0" w:color="auto"/>
            </w:tcBorders>
            <w:shd w:val="clear" w:color="000000" w:fill="FDE9D9"/>
            <w:noWrap/>
            <w:vAlign w:val="center"/>
            <w:hideMark/>
          </w:tcPr>
          <w:p w14:paraId="3112F660"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1.94</w:t>
            </w:r>
          </w:p>
        </w:tc>
        <w:tc>
          <w:tcPr>
            <w:tcW w:w="372" w:type="pct"/>
            <w:tcBorders>
              <w:top w:val="nil"/>
              <w:left w:val="nil"/>
              <w:bottom w:val="single" w:sz="4" w:space="0" w:color="auto"/>
              <w:right w:val="single" w:sz="4" w:space="0" w:color="auto"/>
            </w:tcBorders>
            <w:shd w:val="clear" w:color="000000" w:fill="FDE9D9"/>
            <w:noWrap/>
            <w:vAlign w:val="center"/>
            <w:hideMark/>
          </w:tcPr>
          <w:p w14:paraId="3F829039"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4.1</w:t>
            </w:r>
          </w:p>
        </w:tc>
        <w:tc>
          <w:tcPr>
            <w:tcW w:w="372" w:type="pct"/>
            <w:tcBorders>
              <w:top w:val="nil"/>
              <w:left w:val="nil"/>
              <w:bottom w:val="single" w:sz="4" w:space="0" w:color="auto"/>
              <w:right w:val="single" w:sz="4" w:space="0" w:color="auto"/>
            </w:tcBorders>
            <w:shd w:val="clear" w:color="000000" w:fill="FDE9D9"/>
            <w:noWrap/>
            <w:vAlign w:val="center"/>
            <w:hideMark/>
          </w:tcPr>
          <w:p w14:paraId="0EE3C243"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0.47</w:t>
            </w:r>
          </w:p>
        </w:tc>
        <w:tc>
          <w:tcPr>
            <w:tcW w:w="371" w:type="pct"/>
            <w:tcBorders>
              <w:top w:val="nil"/>
              <w:left w:val="nil"/>
              <w:bottom w:val="single" w:sz="4" w:space="0" w:color="auto"/>
              <w:right w:val="single" w:sz="4" w:space="0" w:color="auto"/>
            </w:tcBorders>
            <w:shd w:val="clear" w:color="000000" w:fill="FDE9D9"/>
            <w:noWrap/>
            <w:vAlign w:val="center"/>
            <w:hideMark/>
          </w:tcPr>
          <w:p w14:paraId="52A038DD"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0.89</w:t>
            </w:r>
          </w:p>
        </w:tc>
        <w:tc>
          <w:tcPr>
            <w:tcW w:w="372" w:type="pct"/>
            <w:tcBorders>
              <w:top w:val="nil"/>
              <w:left w:val="nil"/>
              <w:bottom w:val="single" w:sz="4" w:space="0" w:color="auto"/>
              <w:right w:val="single" w:sz="4" w:space="0" w:color="auto"/>
            </w:tcBorders>
            <w:shd w:val="clear" w:color="000000" w:fill="FDE9D9"/>
            <w:noWrap/>
            <w:vAlign w:val="center"/>
            <w:hideMark/>
          </w:tcPr>
          <w:p w14:paraId="67B25CC9"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2.48</w:t>
            </w:r>
          </w:p>
        </w:tc>
        <w:tc>
          <w:tcPr>
            <w:tcW w:w="372" w:type="pct"/>
            <w:tcBorders>
              <w:top w:val="nil"/>
              <w:left w:val="nil"/>
              <w:bottom w:val="single" w:sz="4" w:space="0" w:color="auto"/>
              <w:right w:val="single" w:sz="4" w:space="0" w:color="auto"/>
            </w:tcBorders>
            <w:shd w:val="clear" w:color="000000" w:fill="FDE9D9"/>
            <w:noWrap/>
            <w:vAlign w:val="center"/>
            <w:hideMark/>
          </w:tcPr>
          <w:p w14:paraId="409E7771"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1.11</w:t>
            </w:r>
          </w:p>
        </w:tc>
        <w:tc>
          <w:tcPr>
            <w:tcW w:w="371" w:type="pct"/>
            <w:tcBorders>
              <w:top w:val="nil"/>
              <w:left w:val="nil"/>
              <w:bottom w:val="single" w:sz="4" w:space="0" w:color="auto"/>
              <w:right w:val="single" w:sz="4" w:space="0" w:color="auto"/>
            </w:tcBorders>
            <w:shd w:val="clear" w:color="000000" w:fill="FDE9D9"/>
            <w:noWrap/>
            <w:vAlign w:val="center"/>
            <w:hideMark/>
          </w:tcPr>
          <w:p w14:paraId="1A58FD86"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1.45</w:t>
            </w:r>
          </w:p>
        </w:tc>
      </w:tr>
      <w:tr w:rsidR="00DD7707" w:rsidRPr="005B1C67" w14:paraId="165118AD" w14:textId="77777777" w:rsidTr="00CC7211">
        <w:trPr>
          <w:trHeight w:val="660"/>
        </w:trPr>
        <w:tc>
          <w:tcPr>
            <w:tcW w:w="437" w:type="pct"/>
            <w:tcBorders>
              <w:top w:val="nil"/>
              <w:left w:val="single" w:sz="4" w:space="0" w:color="auto"/>
              <w:bottom w:val="single" w:sz="4" w:space="0" w:color="auto"/>
              <w:right w:val="single" w:sz="4" w:space="0" w:color="auto"/>
            </w:tcBorders>
            <w:shd w:val="clear" w:color="000000" w:fill="FDE9D9"/>
            <w:noWrap/>
            <w:vAlign w:val="center"/>
            <w:hideMark/>
          </w:tcPr>
          <w:p w14:paraId="7B52C62E"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2</w:t>
            </w:r>
          </w:p>
        </w:tc>
        <w:tc>
          <w:tcPr>
            <w:tcW w:w="847" w:type="pct"/>
            <w:tcBorders>
              <w:top w:val="nil"/>
              <w:left w:val="nil"/>
              <w:bottom w:val="single" w:sz="4" w:space="0" w:color="auto"/>
              <w:right w:val="single" w:sz="4" w:space="0" w:color="auto"/>
            </w:tcBorders>
            <w:shd w:val="clear" w:color="000000" w:fill="FDE9D9"/>
            <w:vAlign w:val="center"/>
            <w:hideMark/>
          </w:tcPr>
          <w:p w14:paraId="3189CDD2" w14:textId="77777777" w:rsidR="00C722FC" w:rsidRPr="005B1C67" w:rsidRDefault="004C0F55"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Vedelsõnnik</w:t>
            </w:r>
            <w:r w:rsidR="00C722FC" w:rsidRPr="005B1C67">
              <w:rPr>
                <w:rFonts w:ascii="Calibri" w:eastAsia="Times New Roman" w:hAnsi="Calibri" w:cs="Times New Roman"/>
                <w:color w:val="000000"/>
                <w:lang w:eastAsia="en-GB"/>
              </w:rPr>
              <w:t xml:space="preserve"> </w:t>
            </w:r>
            <w:r w:rsidRPr="005B1C67">
              <w:rPr>
                <w:rFonts w:ascii="Calibri" w:eastAsia="Times New Roman" w:hAnsi="Calibri" w:cs="Times New Roman"/>
                <w:color w:val="000000"/>
                <w:lang w:eastAsia="en-GB"/>
              </w:rPr>
              <w:t>08.06.2015</w:t>
            </w:r>
          </w:p>
        </w:tc>
        <w:tc>
          <w:tcPr>
            <w:tcW w:w="371" w:type="pct"/>
            <w:tcBorders>
              <w:top w:val="nil"/>
              <w:left w:val="nil"/>
              <w:bottom w:val="single" w:sz="4" w:space="0" w:color="auto"/>
              <w:right w:val="single" w:sz="4" w:space="0" w:color="auto"/>
            </w:tcBorders>
            <w:shd w:val="clear" w:color="000000" w:fill="FDE9D9"/>
            <w:noWrap/>
            <w:vAlign w:val="center"/>
            <w:hideMark/>
          </w:tcPr>
          <w:p w14:paraId="0EA9B58D"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6.95</w:t>
            </w:r>
          </w:p>
        </w:tc>
        <w:tc>
          <w:tcPr>
            <w:tcW w:w="372" w:type="pct"/>
            <w:tcBorders>
              <w:top w:val="nil"/>
              <w:left w:val="nil"/>
              <w:bottom w:val="single" w:sz="4" w:space="0" w:color="auto"/>
              <w:right w:val="single" w:sz="4" w:space="0" w:color="auto"/>
            </w:tcBorders>
            <w:shd w:val="clear" w:color="000000" w:fill="FDE9D9"/>
            <w:noWrap/>
            <w:vAlign w:val="center"/>
            <w:hideMark/>
          </w:tcPr>
          <w:p w14:paraId="1FA6A7E9"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8.74</w:t>
            </w:r>
          </w:p>
        </w:tc>
        <w:tc>
          <w:tcPr>
            <w:tcW w:w="372" w:type="pct"/>
            <w:tcBorders>
              <w:top w:val="nil"/>
              <w:left w:val="nil"/>
              <w:bottom w:val="single" w:sz="4" w:space="0" w:color="auto"/>
              <w:right w:val="single" w:sz="4" w:space="0" w:color="auto"/>
            </w:tcBorders>
            <w:shd w:val="clear" w:color="000000" w:fill="FDE9D9"/>
            <w:noWrap/>
            <w:vAlign w:val="center"/>
            <w:hideMark/>
          </w:tcPr>
          <w:p w14:paraId="57844646"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70.31</w:t>
            </w:r>
          </w:p>
        </w:tc>
        <w:tc>
          <w:tcPr>
            <w:tcW w:w="371" w:type="pct"/>
            <w:tcBorders>
              <w:top w:val="nil"/>
              <w:left w:val="nil"/>
              <w:bottom w:val="single" w:sz="4" w:space="0" w:color="auto"/>
              <w:right w:val="single" w:sz="4" w:space="0" w:color="auto"/>
            </w:tcBorders>
            <w:shd w:val="clear" w:color="000000" w:fill="FDE9D9"/>
            <w:noWrap/>
            <w:vAlign w:val="center"/>
            <w:hideMark/>
          </w:tcPr>
          <w:p w14:paraId="0888C0DA"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1.85</w:t>
            </w:r>
          </w:p>
        </w:tc>
        <w:tc>
          <w:tcPr>
            <w:tcW w:w="372" w:type="pct"/>
            <w:tcBorders>
              <w:top w:val="nil"/>
              <w:left w:val="nil"/>
              <w:bottom w:val="single" w:sz="4" w:space="0" w:color="auto"/>
              <w:right w:val="single" w:sz="4" w:space="0" w:color="auto"/>
            </w:tcBorders>
            <w:shd w:val="clear" w:color="000000" w:fill="FDE9D9"/>
            <w:noWrap/>
            <w:vAlign w:val="center"/>
            <w:hideMark/>
          </w:tcPr>
          <w:p w14:paraId="015B215F"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3.87</w:t>
            </w:r>
          </w:p>
        </w:tc>
        <w:tc>
          <w:tcPr>
            <w:tcW w:w="372" w:type="pct"/>
            <w:tcBorders>
              <w:top w:val="nil"/>
              <w:left w:val="nil"/>
              <w:bottom w:val="single" w:sz="4" w:space="0" w:color="auto"/>
              <w:right w:val="single" w:sz="4" w:space="0" w:color="auto"/>
            </w:tcBorders>
            <w:shd w:val="clear" w:color="000000" w:fill="FDE9D9"/>
            <w:noWrap/>
            <w:vAlign w:val="center"/>
            <w:hideMark/>
          </w:tcPr>
          <w:p w14:paraId="201BF981"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0.48</w:t>
            </w:r>
          </w:p>
        </w:tc>
        <w:tc>
          <w:tcPr>
            <w:tcW w:w="371" w:type="pct"/>
            <w:tcBorders>
              <w:top w:val="nil"/>
              <w:left w:val="nil"/>
              <w:bottom w:val="single" w:sz="4" w:space="0" w:color="auto"/>
              <w:right w:val="single" w:sz="4" w:space="0" w:color="auto"/>
            </w:tcBorders>
            <w:shd w:val="clear" w:color="000000" w:fill="FDE9D9"/>
            <w:noWrap/>
            <w:vAlign w:val="center"/>
            <w:hideMark/>
          </w:tcPr>
          <w:p w14:paraId="6C3F81FC"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0.78</w:t>
            </w:r>
          </w:p>
        </w:tc>
        <w:tc>
          <w:tcPr>
            <w:tcW w:w="372" w:type="pct"/>
            <w:tcBorders>
              <w:top w:val="nil"/>
              <w:left w:val="nil"/>
              <w:bottom w:val="single" w:sz="4" w:space="0" w:color="auto"/>
              <w:right w:val="single" w:sz="4" w:space="0" w:color="auto"/>
            </w:tcBorders>
            <w:shd w:val="clear" w:color="000000" w:fill="FDE9D9"/>
            <w:noWrap/>
            <w:vAlign w:val="center"/>
            <w:hideMark/>
          </w:tcPr>
          <w:p w14:paraId="5B6A87C2"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2.64</w:t>
            </w:r>
          </w:p>
        </w:tc>
        <w:tc>
          <w:tcPr>
            <w:tcW w:w="372" w:type="pct"/>
            <w:tcBorders>
              <w:top w:val="nil"/>
              <w:left w:val="nil"/>
              <w:bottom w:val="single" w:sz="4" w:space="0" w:color="auto"/>
              <w:right w:val="single" w:sz="4" w:space="0" w:color="auto"/>
            </w:tcBorders>
            <w:shd w:val="clear" w:color="000000" w:fill="FDE9D9"/>
            <w:noWrap/>
            <w:vAlign w:val="center"/>
            <w:hideMark/>
          </w:tcPr>
          <w:p w14:paraId="20E71297"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0.84</w:t>
            </w:r>
          </w:p>
        </w:tc>
        <w:tc>
          <w:tcPr>
            <w:tcW w:w="371" w:type="pct"/>
            <w:tcBorders>
              <w:top w:val="nil"/>
              <w:left w:val="nil"/>
              <w:bottom w:val="single" w:sz="4" w:space="0" w:color="auto"/>
              <w:right w:val="single" w:sz="4" w:space="0" w:color="auto"/>
            </w:tcBorders>
            <w:shd w:val="clear" w:color="000000" w:fill="FDE9D9"/>
            <w:noWrap/>
            <w:vAlign w:val="center"/>
            <w:hideMark/>
          </w:tcPr>
          <w:p w14:paraId="5BC10106" w14:textId="77777777" w:rsidR="00C722FC" w:rsidRPr="005B1C67" w:rsidRDefault="00C722FC" w:rsidP="00C722FC">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1.44</w:t>
            </w:r>
          </w:p>
        </w:tc>
      </w:tr>
    </w:tbl>
    <w:p w14:paraId="6F523031" w14:textId="77777777" w:rsidR="00FE49A9" w:rsidRPr="005B1C67" w:rsidRDefault="00FE49A9">
      <w:pPr>
        <w:rPr>
          <w:b/>
        </w:rPr>
      </w:pPr>
    </w:p>
    <w:p w14:paraId="26019489" w14:textId="18C983FB" w:rsidR="00CB0B48" w:rsidRPr="005B1C67" w:rsidRDefault="00CB0B48">
      <w:pPr>
        <w:rPr>
          <w:b/>
        </w:rPr>
      </w:pPr>
      <w:r w:rsidRPr="005B1C67">
        <w:rPr>
          <w:b/>
        </w:rPr>
        <w:t>Tabel 4</w:t>
      </w:r>
      <w:r w:rsidR="002E5FA9">
        <w:rPr>
          <w:b/>
        </w:rPr>
        <w:t xml:space="preserve">. </w:t>
      </w:r>
      <w:r w:rsidR="002E5FA9" w:rsidRPr="005B1C67">
        <w:rPr>
          <w:b/>
        </w:rPr>
        <w:t>Vedelsõnniku ja kääritusjäägi koostised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2409"/>
        <w:gridCol w:w="992"/>
        <w:gridCol w:w="1135"/>
        <w:gridCol w:w="1135"/>
        <w:gridCol w:w="992"/>
        <w:gridCol w:w="990"/>
        <w:gridCol w:w="1132"/>
        <w:gridCol w:w="992"/>
        <w:gridCol w:w="992"/>
        <w:gridCol w:w="1135"/>
        <w:gridCol w:w="1075"/>
      </w:tblGrid>
      <w:tr w:rsidR="00CB0B48" w:rsidRPr="005B1C67" w14:paraId="35277775" w14:textId="77777777" w:rsidTr="00CB0B48">
        <w:trPr>
          <w:trHeight w:val="279"/>
        </w:trPr>
        <w:tc>
          <w:tcPr>
            <w:tcW w:w="436" w:type="pct"/>
            <w:vMerge w:val="restart"/>
            <w:tcBorders>
              <w:top w:val="single" w:sz="4" w:space="0" w:color="auto"/>
              <w:left w:val="single" w:sz="4" w:space="0" w:color="auto"/>
              <w:right w:val="single" w:sz="4" w:space="0" w:color="auto"/>
            </w:tcBorders>
            <w:shd w:val="clear" w:color="auto" w:fill="auto"/>
            <w:vAlign w:val="center"/>
          </w:tcPr>
          <w:p w14:paraId="01B80925" w14:textId="74B548DB" w:rsidR="00CB0B48" w:rsidRPr="005B1C67" w:rsidRDefault="00CB0B48"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Väetamine 2015</w:t>
            </w:r>
          </w:p>
        </w:tc>
        <w:tc>
          <w:tcPr>
            <w:tcW w:w="847" w:type="pct"/>
            <w:vMerge w:val="restart"/>
            <w:tcBorders>
              <w:top w:val="single" w:sz="4" w:space="0" w:color="auto"/>
              <w:left w:val="single" w:sz="4" w:space="0" w:color="auto"/>
              <w:right w:val="single" w:sz="4" w:space="0" w:color="auto"/>
            </w:tcBorders>
            <w:shd w:val="clear" w:color="auto" w:fill="auto"/>
            <w:noWrap/>
            <w:vAlign w:val="center"/>
          </w:tcPr>
          <w:p w14:paraId="0C4388F1" w14:textId="4FBDD143" w:rsidR="00CB0B48" w:rsidRPr="005B1C67" w:rsidRDefault="00CB0B48"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Proov</w:t>
            </w:r>
          </w:p>
        </w:tc>
        <w:tc>
          <w:tcPr>
            <w:tcW w:w="349" w:type="pct"/>
            <w:tcBorders>
              <w:top w:val="single" w:sz="4" w:space="0" w:color="auto"/>
              <w:left w:val="single" w:sz="4" w:space="0" w:color="auto"/>
              <w:bottom w:val="single" w:sz="4" w:space="0" w:color="auto"/>
              <w:right w:val="single" w:sz="4" w:space="0" w:color="auto"/>
            </w:tcBorders>
          </w:tcPr>
          <w:p w14:paraId="15E93762" w14:textId="77777777" w:rsidR="00CB0B48" w:rsidRPr="005B1C67" w:rsidRDefault="00CB0B48" w:rsidP="004C0F55">
            <w:pPr>
              <w:spacing w:after="0" w:line="240" w:lineRule="auto"/>
              <w:jc w:val="center"/>
              <w:rPr>
                <w:rFonts w:ascii="Calibri" w:eastAsia="Times New Roman" w:hAnsi="Calibri" w:cs="Times New Roman"/>
                <w:color w:val="000000"/>
                <w:lang w:eastAsia="en-GB"/>
              </w:rPr>
            </w:pPr>
          </w:p>
        </w:tc>
        <w:tc>
          <w:tcPr>
            <w:tcW w:w="11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FE6D0E" w14:textId="77777777" w:rsidR="00CB0B48" w:rsidRPr="005B1C67" w:rsidRDefault="00CB0B48"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 KA-st</w:t>
            </w:r>
          </w:p>
        </w:tc>
        <w:tc>
          <w:tcPr>
            <w:tcW w:w="2221" w:type="pct"/>
            <w:gridSpan w:val="6"/>
            <w:tcBorders>
              <w:left w:val="single" w:sz="4" w:space="0" w:color="auto"/>
            </w:tcBorders>
            <w:shd w:val="clear" w:color="auto" w:fill="auto"/>
            <w:noWrap/>
            <w:vAlign w:val="center"/>
          </w:tcPr>
          <w:p w14:paraId="71AA8118" w14:textId="77777777" w:rsidR="00CB0B48" w:rsidRPr="005B1C67" w:rsidRDefault="00CB0B48"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Rasvhapped, mg/l</w:t>
            </w:r>
          </w:p>
        </w:tc>
      </w:tr>
      <w:tr w:rsidR="00CB0B48" w:rsidRPr="005B1C67" w14:paraId="7C265D9D" w14:textId="77777777" w:rsidTr="00CB0B48">
        <w:trPr>
          <w:trHeight w:val="806"/>
        </w:trPr>
        <w:tc>
          <w:tcPr>
            <w:tcW w:w="436" w:type="pct"/>
            <w:vMerge/>
            <w:tcBorders>
              <w:left w:val="single" w:sz="4" w:space="0" w:color="auto"/>
              <w:right w:val="single" w:sz="4" w:space="0" w:color="auto"/>
            </w:tcBorders>
            <w:shd w:val="clear" w:color="auto" w:fill="auto"/>
            <w:vAlign w:val="center"/>
            <w:hideMark/>
          </w:tcPr>
          <w:p w14:paraId="461E9DCB" w14:textId="4F4DBF6B" w:rsidR="00CB0B48" w:rsidRPr="005B1C67" w:rsidRDefault="00CB0B48" w:rsidP="004C0F55">
            <w:pPr>
              <w:spacing w:after="0" w:line="240" w:lineRule="auto"/>
              <w:jc w:val="center"/>
              <w:rPr>
                <w:rFonts w:ascii="Calibri" w:eastAsia="Times New Roman" w:hAnsi="Calibri" w:cs="Times New Roman"/>
                <w:color w:val="000000"/>
                <w:lang w:eastAsia="en-GB"/>
              </w:rPr>
            </w:pPr>
          </w:p>
        </w:tc>
        <w:tc>
          <w:tcPr>
            <w:tcW w:w="847" w:type="pct"/>
            <w:vMerge/>
            <w:tcBorders>
              <w:left w:val="single" w:sz="4" w:space="0" w:color="auto"/>
              <w:right w:val="single" w:sz="4" w:space="0" w:color="auto"/>
            </w:tcBorders>
            <w:shd w:val="clear" w:color="auto" w:fill="auto"/>
            <w:noWrap/>
            <w:vAlign w:val="center"/>
            <w:hideMark/>
          </w:tcPr>
          <w:p w14:paraId="1F9849DE" w14:textId="79E48B38" w:rsidR="00CB0B48" w:rsidRPr="005B1C67" w:rsidRDefault="00CB0B48" w:rsidP="004C0F55">
            <w:pPr>
              <w:spacing w:after="0" w:line="240" w:lineRule="auto"/>
              <w:jc w:val="center"/>
              <w:rPr>
                <w:rFonts w:ascii="Calibri" w:eastAsia="Times New Roman" w:hAnsi="Calibri" w:cs="Times New Roman"/>
                <w:color w:val="000000"/>
                <w:lang w:eastAsia="en-GB"/>
              </w:rPr>
            </w:pPr>
          </w:p>
        </w:tc>
        <w:tc>
          <w:tcPr>
            <w:tcW w:w="349" w:type="pct"/>
            <w:tcBorders>
              <w:top w:val="single" w:sz="4" w:space="0" w:color="auto"/>
              <w:left w:val="single" w:sz="4" w:space="0" w:color="auto"/>
            </w:tcBorders>
            <w:vAlign w:val="center"/>
          </w:tcPr>
          <w:p w14:paraId="30568A50" w14:textId="77777777" w:rsidR="00CB0B48" w:rsidRPr="005B1C67" w:rsidRDefault="00CB0B48"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VFA/ALK</w:t>
            </w:r>
          </w:p>
        </w:tc>
        <w:tc>
          <w:tcPr>
            <w:tcW w:w="399" w:type="pct"/>
            <w:tcBorders>
              <w:top w:val="single" w:sz="4" w:space="0" w:color="auto"/>
            </w:tcBorders>
            <w:shd w:val="clear" w:color="auto" w:fill="auto"/>
            <w:vAlign w:val="center"/>
            <w:hideMark/>
          </w:tcPr>
          <w:p w14:paraId="0304EF8A" w14:textId="77777777" w:rsidR="00CB0B48" w:rsidRPr="005B1C67" w:rsidRDefault="00CB0B48"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Hemi-tselluloos, %</w:t>
            </w:r>
          </w:p>
        </w:tc>
        <w:tc>
          <w:tcPr>
            <w:tcW w:w="399" w:type="pct"/>
            <w:tcBorders>
              <w:top w:val="single" w:sz="4" w:space="0" w:color="auto"/>
            </w:tcBorders>
            <w:shd w:val="clear" w:color="auto" w:fill="auto"/>
            <w:vAlign w:val="center"/>
            <w:hideMark/>
          </w:tcPr>
          <w:p w14:paraId="6F6637C1" w14:textId="77777777" w:rsidR="00CB0B48" w:rsidRPr="005B1C67" w:rsidRDefault="00CB0B48"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Tselluloos, %</w:t>
            </w:r>
          </w:p>
        </w:tc>
        <w:tc>
          <w:tcPr>
            <w:tcW w:w="349" w:type="pct"/>
            <w:tcBorders>
              <w:top w:val="single" w:sz="4" w:space="0" w:color="auto"/>
            </w:tcBorders>
            <w:shd w:val="clear" w:color="auto" w:fill="auto"/>
            <w:vAlign w:val="center"/>
            <w:hideMark/>
          </w:tcPr>
          <w:p w14:paraId="3F75D0EA" w14:textId="77777777" w:rsidR="00CB0B48" w:rsidRPr="005B1C67" w:rsidRDefault="00CB0B48"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Ligniin, %</w:t>
            </w:r>
          </w:p>
        </w:tc>
        <w:tc>
          <w:tcPr>
            <w:tcW w:w="348" w:type="pct"/>
            <w:shd w:val="clear" w:color="auto" w:fill="auto"/>
            <w:noWrap/>
            <w:vAlign w:val="center"/>
            <w:hideMark/>
          </w:tcPr>
          <w:p w14:paraId="25DC7DD9" w14:textId="77777777" w:rsidR="00CB0B48" w:rsidRPr="005B1C67" w:rsidRDefault="00CB0B48" w:rsidP="00DD7707">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Äädik-hape</w:t>
            </w:r>
          </w:p>
        </w:tc>
        <w:tc>
          <w:tcPr>
            <w:tcW w:w="398" w:type="pct"/>
            <w:shd w:val="clear" w:color="auto" w:fill="auto"/>
            <w:noWrap/>
            <w:vAlign w:val="center"/>
            <w:hideMark/>
          </w:tcPr>
          <w:p w14:paraId="16D4A355" w14:textId="77777777" w:rsidR="00CB0B48" w:rsidRPr="005B1C67" w:rsidRDefault="00CB0B48"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Propioon-hape</w:t>
            </w:r>
          </w:p>
        </w:tc>
        <w:tc>
          <w:tcPr>
            <w:tcW w:w="349" w:type="pct"/>
            <w:shd w:val="clear" w:color="auto" w:fill="auto"/>
            <w:noWrap/>
            <w:vAlign w:val="center"/>
            <w:hideMark/>
          </w:tcPr>
          <w:p w14:paraId="768AC1E0" w14:textId="77777777" w:rsidR="00CB0B48" w:rsidRPr="005B1C67" w:rsidRDefault="00CB0B48"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Iso-võihape</w:t>
            </w:r>
          </w:p>
        </w:tc>
        <w:tc>
          <w:tcPr>
            <w:tcW w:w="349" w:type="pct"/>
            <w:shd w:val="clear" w:color="auto" w:fill="auto"/>
            <w:noWrap/>
            <w:vAlign w:val="center"/>
            <w:hideMark/>
          </w:tcPr>
          <w:p w14:paraId="443CB1F3" w14:textId="77777777" w:rsidR="00CB0B48" w:rsidRPr="005B1C67" w:rsidRDefault="00CB0B48"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Võihape</w:t>
            </w:r>
          </w:p>
        </w:tc>
        <w:tc>
          <w:tcPr>
            <w:tcW w:w="399" w:type="pct"/>
            <w:shd w:val="clear" w:color="auto" w:fill="auto"/>
            <w:noWrap/>
            <w:vAlign w:val="center"/>
            <w:hideMark/>
          </w:tcPr>
          <w:p w14:paraId="67838F9E" w14:textId="77777777" w:rsidR="00CB0B48" w:rsidRPr="005B1C67" w:rsidRDefault="00CB0B48"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Iso-pentaan-hape</w:t>
            </w:r>
          </w:p>
        </w:tc>
        <w:tc>
          <w:tcPr>
            <w:tcW w:w="378" w:type="pct"/>
            <w:shd w:val="clear" w:color="auto" w:fill="auto"/>
            <w:noWrap/>
            <w:vAlign w:val="center"/>
            <w:hideMark/>
          </w:tcPr>
          <w:p w14:paraId="3D298028" w14:textId="77777777" w:rsidR="00CB0B48" w:rsidRPr="005B1C67" w:rsidRDefault="00CB0B48"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Pentaan-hape</w:t>
            </w:r>
          </w:p>
        </w:tc>
      </w:tr>
      <w:tr w:rsidR="00DD7707" w:rsidRPr="005B1C67" w14:paraId="091CAE4B" w14:textId="77777777" w:rsidTr="002E5FA9">
        <w:trPr>
          <w:trHeight w:val="567"/>
        </w:trPr>
        <w:tc>
          <w:tcPr>
            <w:tcW w:w="436" w:type="pct"/>
            <w:shd w:val="clear" w:color="000000" w:fill="EBF1DE"/>
            <w:noWrap/>
            <w:vAlign w:val="center"/>
            <w:hideMark/>
          </w:tcPr>
          <w:p w14:paraId="66E23D21"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1</w:t>
            </w:r>
          </w:p>
        </w:tc>
        <w:tc>
          <w:tcPr>
            <w:tcW w:w="847" w:type="pct"/>
            <w:shd w:val="clear" w:color="000000" w:fill="EBF1DE"/>
            <w:vAlign w:val="center"/>
            <w:hideMark/>
          </w:tcPr>
          <w:p w14:paraId="105006D0"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Kääritusjääk 08.04.2015</w:t>
            </w:r>
          </w:p>
        </w:tc>
        <w:tc>
          <w:tcPr>
            <w:tcW w:w="349" w:type="pct"/>
            <w:shd w:val="clear" w:color="000000" w:fill="EBF1DE"/>
            <w:vAlign w:val="center"/>
          </w:tcPr>
          <w:p w14:paraId="69221BA6" w14:textId="77777777" w:rsidR="00DD7707" w:rsidRPr="005B1C67" w:rsidRDefault="00DD7707" w:rsidP="004C0F55">
            <w:pPr>
              <w:spacing w:after="0" w:line="240" w:lineRule="auto"/>
              <w:jc w:val="center"/>
              <w:rPr>
                <w:rFonts w:ascii="Calibri" w:eastAsia="Times New Roman" w:hAnsi="Calibri" w:cs="Times New Roman"/>
                <w:lang w:eastAsia="en-GB"/>
              </w:rPr>
            </w:pPr>
            <w:r w:rsidRPr="005B1C67">
              <w:rPr>
                <w:rFonts w:ascii="Calibri" w:eastAsia="Times New Roman" w:hAnsi="Calibri" w:cs="Times New Roman"/>
                <w:color w:val="000000"/>
                <w:lang w:eastAsia="en-GB"/>
              </w:rPr>
              <w:t>0.17</w:t>
            </w:r>
          </w:p>
        </w:tc>
        <w:tc>
          <w:tcPr>
            <w:tcW w:w="399" w:type="pct"/>
            <w:shd w:val="clear" w:color="000000" w:fill="EBF1DE"/>
            <w:noWrap/>
            <w:vAlign w:val="center"/>
            <w:hideMark/>
          </w:tcPr>
          <w:p w14:paraId="5C8B9116" w14:textId="77777777" w:rsidR="00DD7707" w:rsidRPr="005B1C67" w:rsidRDefault="00DD7707" w:rsidP="004C0F55">
            <w:pPr>
              <w:spacing w:after="0" w:line="240" w:lineRule="auto"/>
              <w:jc w:val="center"/>
              <w:rPr>
                <w:rFonts w:ascii="Calibri" w:eastAsia="Times New Roman" w:hAnsi="Calibri" w:cs="Times New Roman"/>
                <w:lang w:eastAsia="en-GB"/>
              </w:rPr>
            </w:pPr>
            <w:r w:rsidRPr="005B1C67">
              <w:rPr>
                <w:rFonts w:ascii="Calibri" w:eastAsia="Times New Roman" w:hAnsi="Calibri" w:cs="Times New Roman"/>
                <w:lang w:eastAsia="en-GB"/>
              </w:rPr>
              <w:t>0.19</w:t>
            </w:r>
          </w:p>
        </w:tc>
        <w:tc>
          <w:tcPr>
            <w:tcW w:w="399" w:type="pct"/>
            <w:shd w:val="clear" w:color="000000" w:fill="EBF1DE"/>
            <w:noWrap/>
            <w:vAlign w:val="center"/>
            <w:hideMark/>
          </w:tcPr>
          <w:p w14:paraId="7149D467"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17.07</w:t>
            </w:r>
          </w:p>
        </w:tc>
        <w:tc>
          <w:tcPr>
            <w:tcW w:w="349" w:type="pct"/>
            <w:shd w:val="clear" w:color="000000" w:fill="EBF1DE"/>
            <w:noWrap/>
            <w:vAlign w:val="center"/>
            <w:hideMark/>
          </w:tcPr>
          <w:p w14:paraId="38666456"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19.73</w:t>
            </w:r>
          </w:p>
        </w:tc>
        <w:tc>
          <w:tcPr>
            <w:tcW w:w="348" w:type="pct"/>
            <w:shd w:val="clear" w:color="000000" w:fill="EBF1DE"/>
            <w:noWrap/>
            <w:vAlign w:val="center"/>
            <w:hideMark/>
          </w:tcPr>
          <w:p w14:paraId="4B2406E4"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36.0</w:t>
            </w:r>
          </w:p>
        </w:tc>
        <w:tc>
          <w:tcPr>
            <w:tcW w:w="398" w:type="pct"/>
            <w:shd w:val="clear" w:color="000000" w:fill="EBF1DE"/>
            <w:noWrap/>
            <w:vAlign w:val="center"/>
            <w:hideMark/>
          </w:tcPr>
          <w:p w14:paraId="402935E4"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5.1</w:t>
            </w:r>
          </w:p>
        </w:tc>
        <w:tc>
          <w:tcPr>
            <w:tcW w:w="349" w:type="pct"/>
            <w:shd w:val="clear" w:color="000000" w:fill="EBF1DE"/>
            <w:noWrap/>
            <w:vAlign w:val="center"/>
            <w:hideMark/>
          </w:tcPr>
          <w:p w14:paraId="0805363C"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3.0</w:t>
            </w:r>
          </w:p>
        </w:tc>
        <w:tc>
          <w:tcPr>
            <w:tcW w:w="349" w:type="pct"/>
            <w:shd w:val="clear" w:color="000000" w:fill="EBF1DE"/>
            <w:noWrap/>
            <w:vAlign w:val="center"/>
            <w:hideMark/>
          </w:tcPr>
          <w:p w14:paraId="4AFE5D6F"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2.1</w:t>
            </w:r>
          </w:p>
        </w:tc>
        <w:tc>
          <w:tcPr>
            <w:tcW w:w="399" w:type="pct"/>
            <w:shd w:val="clear" w:color="000000" w:fill="EBF1DE"/>
            <w:noWrap/>
            <w:vAlign w:val="center"/>
            <w:hideMark/>
          </w:tcPr>
          <w:p w14:paraId="1B5349A9"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1.4</w:t>
            </w:r>
          </w:p>
        </w:tc>
        <w:tc>
          <w:tcPr>
            <w:tcW w:w="378" w:type="pct"/>
            <w:shd w:val="clear" w:color="000000" w:fill="EBF1DE"/>
            <w:noWrap/>
            <w:vAlign w:val="center"/>
            <w:hideMark/>
          </w:tcPr>
          <w:p w14:paraId="653DA62B"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2.0</w:t>
            </w:r>
          </w:p>
        </w:tc>
      </w:tr>
      <w:tr w:rsidR="00DD7707" w:rsidRPr="005B1C67" w14:paraId="752E8C79" w14:textId="77777777" w:rsidTr="002E5FA9">
        <w:trPr>
          <w:trHeight w:val="562"/>
        </w:trPr>
        <w:tc>
          <w:tcPr>
            <w:tcW w:w="436" w:type="pct"/>
            <w:shd w:val="clear" w:color="000000" w:fill="EBF1DE"/>
            <w:noWrap/>
            <w:vAlign w:val="center"/>
            <w:hideMark/>
          </w:tcPr>
          <w:p w14:paraId="2C573197"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2</w:t>
            </w:r>
          </w:p>
        </w:tc>
        <w:tc>
          <w:tcPr>
            <w:tcW w:w="847" w:type="pct"/>
            <w:shd w:val="clear" w:color="000000" w:fill="EBF1DE"/>
            <w:vAlign w:val="center"/>
            <w:hideMark/>
          </w:tcPr>
          <w:p w14:paraId="28162621"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Kääritusjääk</w:t>
            </w:r>
            <w:r w:rsidRPr="005B1C67">
              <w:rPr>
                <w:rFonts w:ascii="Calibri" w:eastAsia="Times New Roman" w:hAnsi="Calibri" w:cs="Times New Roman"/>
                <w:color w:val="FF0000"/>
                <w:lang w:eastAsia="en-GB"/>
              </w:rPr>
              <w:t xml:space="preserve"> </w:t>
            </w:r>
            <w:r w:rsidRPr="005B1C67">
              <w:rPr>
                <w:rFonts w:ascii="Calibri" w:eastAsia="Times New Roman" w:hAnsi="Calibri" w:cs="Times New Roman"/>
                <w:color w:val="000000"/>
                <w:lang w:eastAsia="en-GB"/>
              </w:rPr>
              <w:t>08.06.2015</w:t>
            </w:r>
          </w:p>
        </w:tc>
        <w:tc>
          <w:tcPr>
            <w:tcW w:w="349" w:type="pct"/>
            <w:shd w:val="clear" w:color="000000" w:fill="EBF1DE"/>
            <w:vAlign w:val="center"/>
          </w:tcPr>
          <w:p w14:paraId="74C18345"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0.35</w:t>
            </w:r>
          </w:p>
        </w:tc>
        <w:tc>
          <w:tcPr>
            <w:tcW w:w="399" w:type="pct"/>
            <w:shd w:val="clear" w:color="000000" w:fill="EBF1DE"/>
            <w:noWrap/>
            <w:vAlign w:val="center"/>
            <w:hideMark/>
          </w:tcPr>
          <w:p w14:paraId="3ED5F29D"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0.71</w:t>
            </w:r>
          </w:p>
        </w:tc>
        <w:tc>
          <w:tcPr>
            <w:tcW w:w="399" w:type="pct"/>
            <w:shd w:val="clear" w:color="000000" w:fill="EBF1DE"/>
            <w:noWrap/>
            <w:vAlign w:val="center"/>
            <w:hideMark/>
          </w:tcPr>
          <w:p w14:paraId="30C95750"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9.24</w:t>
            </w:r>
          </w:p>
        </w:tc>
        <w:tc>
          <w:tcPr>
            <w:tcW w:w="349" w:type="pct"/>
            <w:shd w:val="clear" w:color="000000" w:fill="EBF1DE"/>
            <w:noWrap/>
            <w:vAlign w:val="center"/>
            <w:hideMark/>
          </w:tcPr>
          <w:p w14:paraId="37276F94"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18.73</w:t>
            </w:r>
          </w:p>
        </w:tc>
        <w:tc>
          <w:tcPr>
            <w:tcW w:w="348" w:type="pct"/>
            <w:shd w:val="clear" w:color="000000" w:fill="EBF1DE"/>
            <w:noWrap/>
            <w:vAlign w:val="center"/>
            <w:hideMark/>
          </w:tcPr>
          <w:p w14:paraId="7EF06098"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181.0</w:t>
            </w:r>
          </w:p>
        </w:tc>
        <w:tc>
          <w:tcPr>
            <w:tcW w:w="398" w:type="pct"/>
            <w:shd w:val="clear" w:color="000000" w:fill="EBF1DE"/>
            <w:noWrap/>
            <w:vAlign w:val="center"/>
            <w:hideMark/>
          </w:tcPr>
          <w:p w14:paraId="66B6B3A2"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103.0</w:t>
            </w:r>
          </w:p>
        </w:tc>
        <w:tc>
          <w:tcPr>
            <w:tcW w:w="349" w:type="pct"/>
            <w:shd w:val="clear" w:color="000000" w:fill="EBF1DE"/>
            <w:noWrap/>
            <w:vAlign w:val="center"/>
            <w:hideMark/>
          </w:tcPr>
          <w:p w14:paraId="0A1636FB"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10.0</w:t>
            </w:r>
          </w:p>
        </w:tc>
        <w:tc>
          <w:tcPr>
            <w:tcW w:w="349" w:type="pct"/>
            <w:shd w:val="clear" w:color="000000" w:fill="EBF1DE"/>
            <w:noWrap/>
            <w:vAlign w:val="center"/>
            <w:hideMark/>
          </w:tcPr>
          <w:p w14:paraId="1147E898"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1.8</w:t>
            </w:r>
          </w:p>
        </w:tc>
        <w:tc>
          <w:tcPr>
            <w:tcW w:w="399" w:type="pct"/>
            <w:shd w:val="clear" w:color="000000" w:fill="EBF1DE"/>
            <w:noWrap/>
            <w:vAlign w:val="center"/>
            <w:hideMark/>
          </w:tcPr>
          <w:p w14:paraId="0EB2C58C"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3.6</w:t>
            </w:r>
          </w:p>
        </w:tc>
        <w:tc>
          <w:tcPr>
            <w:tcW w:w="378" w:type="pct"/>
            <w:shd w:val="clear" w:color="000000" w:fill="EBF1DE"/>
            <w:noWrap/>
            <w:vAlign w:val="center"/>
            <w:hideMark/>
          </w:tcPr>
          <w:p w14:paraId="7B51336B"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2.7</w:t>
            </w:r>
          </w:p>
        </w:tc>
      </w:tr>
      <w:tr w:rsidR="00DD7707" w:rsidRPr="005B1C67" w14:paraId="1199EE11" w14:textId="77777777" w:rsidTr="002E5FA9">
        <w:trPr>
          <w:trHeight w:val="569"/>
        </w:trPr>
        <w:tc>
          <w:tcPr>
            <w:tcW w:w="436" w:type="pct"/>
            <w:shd w:val="clear" w:color="000000" w:fill="FDE9D9"/>
            <w:noWrap/>
            <w:vAlign w:val="center"/>
            <w:hideMark/>
          </w:tcPr>
          <w:p w14:paraId="15D000DC"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1</w:t>
            </w:r>
          </w:p>
        </w:tc>
        <w:tc>
          <w:tcPr>
            <w:tcW w:w="847" w:type="pct"/>
            <w:shd w:val="clear" w:color="000000" w:fill="FDE9D9"/>
            <w:vAlign w:val="center"/>
            <w:hideMark/>
          </w:tcPr>
          <w:p w14:paraId="67BDB7FC"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Vedelsõnnik 08.04.2015</w:t>
            </w:r>
          </w:p>
        </w:tc>
        <w:tc>
          <w:tcPr>
            <w:tcW w:w="349" w:type="pct"/>
            <w:shd w:val="clear" w:color="000000" w:fill="FDE9D9"/>
            <w:vAlign w:val="center"/>
          </w:tcPr>
          <w:p w14:paraId="744823FF"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5.22</w:t>
            </w:r>
          </w:p>
        </w:tc>
        <w:tc>
          <w:tcPr>
            <w:tcW w:w="399" w:type="pct"/>
            <w:shd w:val="clear" w:color="000000" w:fill="FDE9D9"/>
            <w:noWrap/>
            <w:vAlign w:val="center"/>
            <w:hideMark/>
          </w:tcPr>
          <w:p w14:paraId="0E99EB98"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16.43</w:t>
            </w:r>
          </w:p>
        </w:tc>
        <w:tc>
          <w:tcPr>
            <w:tcW w:w="399" w:type="pct"/>
            <w:shd w:val="clear" w:color="000000" w:fill="FDE9D9"/>
            <w:noWrap/>
            <w:vAlign w:val="center"/>
            <w:hideMark/>
          </w:tcPr>
          <w:p w14:paraId="41EFE6BB"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23.99</w:t>
            </w:r>
          </w:p>
        </w:tc>
        <w:tc>
          <w:tcPr>
            <w:tcW w:w="349" w:type="pct"/>
            <w:shd w:val="clear" w:color="000000" w:fill="FDE9D9"/>
            <w:noWrap/>
            <w:vAlign w:val="center"/>
            <w:hideMark/>
          </w:tcPr>
          <w:p w14:paraId="2B737CD6"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14.63</w:t>
            </w:r>
          </w:p>
        </w:tc>
        <w:tc>
          <w:tcPr>
            <w:tcW w:w="348" w:type="pct"/>
            <w:shd w:val="clear" w:color="000000" w:fill="FDE9D9"/>
            <w:noWrap/>
            <w:vAlign w:val="center"/>
            <w:hideMark/>
          </w:tcPr>
          <w:p w14:paraId="0888DC9C"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5836.3</w:t>
            </w:r>
          </w:p>
        </w:tc>
        <w:tc>
          <w:tcPr>
            <w:tcW w:w="398" w:type="pct"/>
            <w:shd w:val="clear" w:color="000000" w:fill="FDE9D9"/>
            <w:noWrap/>
            <w:vAlign w:val="center"/>
            <w:hideMark/>
          </w:tcPr>
          <w:p w14:paraId="05840F5D"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1790.1</w:t>
            </w:r>
          </w:p>
        </w:tc>
        <w:tc>
          <w:tcPr>
            <w:tcW w:w="349" w:type="pct"/>
            <w:shd w:val="clear" w:color="000000" w:fill="FDE9D9"/>
            <w:noWrap/>
            <w:vAlign w:val="center"/>
            <w:hideMark/>
          </w:tcPr>
          <w:p w14:paraId="364E0939"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109.7</w:t>
            </w:r>
          </w:p>
        </w:tc>
        <w:tc>
          <w:tcPr>
            <w:tcW w:w="349" w:type="pct"/>
            <w:shd w:val="clear" w:color="000000" w:fill="FDE9D9"/>
            <w:noWrap/>
            <w:vAlign w:val="center"/>
            <w:hideMark/>
          </w:tcPr>
          <w:p w14:paraId="6AC4B083"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511.3</w:t>
            </w:r>
          </w:p>
        </w:tc>
        <w:tc>
          <w:tcPr>
            <w:tcW w:w="399" w:type="pct"/>
            <w:shd w:val="clear" w:color="000000" w:fill="FDE9D9"/>
            <w:noWrap/>
            <w:vAlign w:val="center"/>
            <w:hideMark/>
          </w:tcPr>
          <w:p w14:paraId="16B48582"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109.5</w:t>
            </w:r>
          </w:p>
        </w:tc>
        <w:tc>
          <w:tcPr>
            <w:tcW w:w="378" w:type="pct"/>
            <w:shd w:val="clear" w:color="000000" w:fill="FDE9D9"/>
            <w:noWrap/>
            <w:vAlign w:val="center"/>
            <w:hideMark/>
          </w:tcPr>
          <w:p w14:paraId="26727FB4"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57.0</w:t>
            </w:r>
          </w:p>
        </w:tc>
      </w:tr>
      <w:tr w:rsidR="00DD7707" w:rsidRPr="005B1C67" w14:paraId="3D8BBC34" w14:textId="77777777" w:rsidTr="002E5FA9">
        <w:trPr>
          <w:trHeight w:val="549"/>
        </w:trPr>
        <w:tc>
          <w:tcPr>
            <w:tcW w:w="436" w:type="pct"/>
            <w:shd w:val="clear" w:color="000000" w:fill="FDE9D9"/>
            <w:noWrap/>
            <w:vAlign w:val="center"/>
            <w:hideMark/>
          </w:tcPr>
          <w:p w14:paraId="594EB533"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2</w:t>
            </w:r>
          </w:p>
        </w:tc>
        <w:tc>
          <w:tcPr>
            <w:tcW w:w="847" w:type="pct"/>
            <w:shd w:val="clear" w:color="000000" w:fill="FDE9D9"/>
            <w:vAlign w:val="center"/>
            <w:hideMark/>
          </w:tcPr>
          <w:p w14:paraId="3B8A5A1E"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Vedelsõnnik 08.06.2015</w:t>
            </w:r>
          </w:p>
        </w:tc>
        <w:tc>
          <w:tcPr>
            <w:tcW w:w="349" w:type="pct"/>
            <w:shd w:val="clear" w:color="000000" w:fill="FDE9D9"/>
            <w:vAlign w:val="center"/>
          </w:tcPr>
          <w:p w14:paraId="45AFFCA7"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1.29</w:t>
            </w:r>
          </w:p>
        </w:tc>
        <w:tc>
          <w:tcPr>
            <w:tcW w:w="399" w:type="pct"/>
            <w:shd w:val="clear" w:color="000000" w:fill="FDE9D9"/>
            <w:noWrap/>
            <w:vAlign w:val="center"/>
            <w:hideMark/>
          </w:tcPr>
          <w:p w14:paraId="0B7C5EA6"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9.88</w:t>
            </w:r>
          </w:p>
        </w:tc>
        <w:tc>
          <w:tcPr>
            <w:tcW w:w="399" w:type="pct"/>
            <w:shd w:val="clear" w:color="000000" w:fill="FDE9D9"/>
            <w:noWrap/>
            <w:vAlign w:val="center"/>
            <w:hideMark/>
          </w:tcPr>
          <w:p w14:paraId="3D47C0D3"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22.41</w:t>
            </w:r>
          </w:p>
        </w:tc>
        <w:tc>
          <w:tcPr>
            <w:tcW w:w="349" w:type="pct"/>
            <w:shd w:val="clear" w:color="000000" w:fill="FDE9D9"/>
            <w:noWrap/>
            <w:vAlign w:val="center"/>
            <w:hideMark/>
          </w:tcPr>
          <w:p w14:paraId="04BD332D"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11.91</w:t>
            </w:r>
          </w:p>
        </w:tc>
        <w:tc>
          <w:tcPr>
            <w:tcW w:w="348" w:type="pct"/>
            <w:shd w:val="clear" w:color="000000" w:fill="FDE9D9"/>
            <w:noWrap/>
            <w:vAlign w:val="center"/>
            <w:hideMark/>
          </w:tcPr>
          <w:p w14:paraId="6960F4A0"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7994.0</w:t>
            </w:r>
          </w:p>
        </w:tc>
        <w:tc>
          <w:tcPr>
            <w:tcW w:w="398" w:type="pct"/>
            <w:shd w:val="clear" w:color="000000" w:fill="FDE9D9"/>
            <w:noWrap/>
            <w:vAlign w:val="center"/>
            <w:hideMark/>
          </w:tcPr>
          <w:p w14:paraId="47958F91"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2229.5</w:t>
            </w:r>
          </w:p>
        </w:tc>
        <w:tc>
          <w:tcPr>
            <w:tcW w:w="349" w:type="pct"/>
            <w:shd w:val="clear" w:color="000000" w:fill="FDE9D9"/>
            <w:noWrap/>
            <w:vAlign w:val="center"/>
            <w:hideMark/>
          </w:tcPr>
          <w:p w14:paraId="4FB187AA"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186.4</w:t>
            </w:r>
          </w:p>
        </w:tc>
        <w:tc>
          <w:tcPr>
            <w:tcW w:w="349" w:type="pct"/>
            <w:shd w:val="clear" w:color="000000" w:fill="FDE9D9"/>
            <w:noWrap/>
            <w:vAlign w:val="center"/>
            <w:hideMark/>
          </w:tcPr>
          <w:p w14:paraId="68AE645D"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1286.8</w:t>
            </w:r>
          </w:p>
        </w:tc>
        <w:tc>
          <w:tcPr>
            <w:tcW w:w="399" w:type="pct"/>
            <w:shd w:val="clear" w:color="000000" w:fill="FDE9D9"/>
            <w:noWrap/>
            <w:vAlign w:val="center"/>
            <w:hideMark/>
          </w:tcPr>
          <w:p w14:paraId="054D3B4D"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260.3</w:t>
            </w:r>
          </w:p>
        </w:tc>
        <w:tc>
          <w:tcPr>
            <w:tcW w:w="378" w:type="pct"/>
            <w:shd w:val="clear" w:color="000000" w:fill="FDE9D9"/>
            <w:noWrap/>
            <w:vAlign w:val="center"/>
            <w:hideMark/>
          </w:tcPr>
          <w:p w14:paraId="7EE8A195" w14:textId="77777777" w:rsidR="00DD7707" w:rsidRPr="005B1C67" w:rsidRDefault="00DD7707" w:rsidP="004C0F55">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177.3</w:t>
            </w:r>
          </w:p>
        </w:tc>
      </w:tr>
    </w:tbl>
    <w:p w14:paraId="16B13C1D" w14:textId="712D5611" w:rsidR="00DD7707" w:rsidRPr="005B1C67" w:rsidRDefault="00DD7707" w:rsidP="00CB0B48">
      <w:pPr>
        <w:spacing w:after="120" w:line="360" w:lineRule="auto"/>
        <w:jc w:val="both"/>
      </w:pPr>
    </w:p>
    <w:p w14:paraId="781A08D9" w14:textId="1B9E08EF" w:rsidR="00FE49A9" w:rsidRPr="005B1C67" w:rsidRDefault="00FE49A9" w:rsidP="00CB0B48">
      <w:pPr>
        <w:spacing w:after="120" w:line="360" w:lineRule="auto"/>
        <w:jc w:val="both"/>
        <w:rPr>
          <w:b/>
        </w:rPr>
      </w:pPr>
      <w:r w:rsidRPr="005B1C67">
        <w:rPr>
          <w:b/>
        </w:rPr>
        <w:lastRenderedPageBreak/>
        <w:t>Tabel 5.</w:t>
      </w:r>
      <w:r w:rsidR="002E5FA9">
        <w:rPr>
          <w:b/>
        </w:rPr>
        <w:t xml:space="preserve"> </w:t>
      </w:r>
      <w:r w:rsidR="002E5FA9" w:rsidRPr="005B1C67">
        <w:rPr>
          <w:b/>
        </w:rPr>
        <w:t>Vedelsõnniku ja kääritusjäägi koostised</w:t>
      </w:r>
    </w:p>
    <w:tbl>
      <w:tblPr>
        <w:tblW w:w="5000" w:type="pct"/>
        <w:tblLayout w:type="fixed"/>
        <w:tblLook w:val="04A0" w:firstRow="1" w:lastRow="0" w:firstColumn="1" w:lastColumn="0" w:noHBand="0" w:noVBand="1"/>
      </w:tblPr>
      <w:tblGrid>
        <w:gridCol w:w="1292"/>
        <w:gridCol w:w="4968"/>
        <w:gridCol w:w="606"/>
        <w:gridCol w:w="557"/>
        <w:gridCol w:w="688"/>
        <w:gridCol w:w="688"/>
        <w:gridCol w:w="688"/>
        <w:gridCol w:w="688"/>
        <w:gridCol w:w="688"/>
        <w:gridCol w:w="691"/>
        <w:gridCol w:w="1336"/>
        <w:gridCol w:w="1328"/>
      </w:tblGrid>
      <w:tr w:rsidR="00FE49A9" w:rsidRPr="005B1C67" w14:paraId="2B682681" w14:textId="77777777" w:rsidTr="00162D88">
        <w:trPr>
          <w:trHeight w:val="300"/>
        </w:trPr>
        <w:tc>
          <w:tcPr>
            <w:tcW w:w="454" w:type="pct"/>
            <w:vMerge w:val="restart"/>
            <w:tcBorders>
              <w:top w:val="single" w:sz="4" w:space="0" w:color="auto"/>
              <w:left w:val="single" w:sz="4" w:space="0" w:color="auto"/>
              <w:right w:val="single" w:sz="4" w:space="0" w:color="auto"/>
            </w:tcBorders>
            <w:shd w:val="clear" w:color="auto" w:fill="auto"/>
            <w:noWrap/>
            <w:vAlign w:val="bottom"/>
            <w:hideMark/>
          </w:tcPr>
          <w:p w14:paraId="4783171C"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Väetamine 2015</w:t>
            </w:r>
          </w:p>
        </w:tc>
        <w:tc>
          <w:tcPr>
            <w:tcW w:w="1747" w:type="pct"/>
            <w:vMerge w:val="restart"/>
            <w:tcBorders>
              <w:top w:val="single" w:sz="4" w:space="0" w:color="auto"/>
              <w:left w:val="single" w:sz="4" w:space="0" w:color="auto"/>
              <w:right w:val="nil"/>
            </w:tcBorders>
            <w:shd w:val="clear" w:color="auto" w:fill="auto"/>
            <w:noWrap/>
            <w:vAlign w:val="bottom"/>
            <w:hideMark/>
          </w:tcPr>
          <w:p w14:paraId="0B1A57A7"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Proov</w:t>
            </w:r>
          </w:p>
        </w:tc>
        <w:tc>
          <w:tcPr>
            <w:tcW w:w="1862"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16A47"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Raskmetallid, mg/kg KA</w:t>
            </w:r>
          </w:p>
        </w:tc>
        <w:tc>
          <w:tcPr>
            <w:tcW w:w="470" w:type="pct"/>
            <w:vMerge w:val="restart"/>
            <w:tcBorders>
              <w:top w:val="single" w:sz="4" w:space="0" w:color="auto"/>
              <w:left w:val="single" w:sz="4" w:space="0" w:color="auto"/>
              <w:bottom w:val="single" w:sz="4" w:space="0" w:color="auto"/>
              <w:right w:val="single" w:sz="4" w:space="0" w:color="auto"/>
            </w:tcBorders>
          </w:tcPr>
          <w:p w14:paraId="2776D9A5"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hAnsi="Calibri"/>
                <w:color w:val="000000"/>
              </w:rPr>
              <w:t>PAH summaarne mg/kg KA</w:t>
            </w:r>
          </w:p>
        </w:tc>
        <w:tc>
          <w:tcPr>
            <w:tcW w:w="467" w:type="pct"/>
            <w:vMerge w:val="restart"/>
            <w:tcBorders>
              <w:top w:val="single" w:sz="4" w:space="0" w:color="auto"/>
              <w:left w:val="single" w:sz="4" w:space="0" w:color="auto"/>
              <w:right w:val="single" w:sz="4" w:space="0" w:color="auto"/>
            </w:tcBorders>
          </w:tcPr>
          <w:p w14:paraId="15885D18"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hAnsi="Calibri"/>
                <w:color w:val="000000"/>
              </w:rPr>
              <w:t xml:space="preserve">PCB summaarne </w:t>
            </w:r>
            <w:r w:rsidRPr="005B1C67">
              <w:rPr>
                <w:rFonts w:ascii="Symbol" w:hAnsi="Symbol"/>
                <w:color w:val="000000"/>
              </w:rPr>
              <w:t></w:t>
            </w:r>
            <w:r w:rsidRPr="005B1C67">
              <w:rPr>
                <w:rFonts w:ascii="Calibri" w:hAnsi="Calibri"/>
                <w:color w:val="000000"/>
              </w:rPr>
              <w:t>g/kg KA</w:t>
            </w:r>
          </w:p>
        </w:tc>
      </w:tr>
      <w:tr w:rsidR="00FE49A9" w:rsidRPr="005B1C67" w14:paraId="165BFE58" w14:textId="77777777" w:rsidTr="00162D88">
        <w:trPr>
          <w:trHeight w:val="600"/>
        </w:trPr>
        <w:tc>
          <w:tcPr>
            <w:tcW w:w="454" w:type="pct"/>
            <w:vMerge/>
            <w:tcBorders>
              <w:left w:val="single" w:sz="4" w:space="0" w:color="auto"/>
              <w:bottom w:val="single" w:sz="4" w:space="0" w:color="auto"/>
              <w:right w:val="single" w:sz="4" w:space="0" w:color="auto"/>
            </w:tcBorders>
            <w:shd w:val="clear" w:color="auto" w:fill="auto"/>
            <w:vAlign w:val="center"/>
            <w:hideMark/>
          </w:tcPr>
          <w:p w14:paraId="5599F2F6"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p>
        </w:tc>
        <w:tc>
          <w:tcPr>
            <w:tcW w:w="1747" w:type="pct"/>
            <w:vMerge/>
            <w:tcBorders>
              <w:left w:val="single" w:sz="4" w:space="0" w:color="auto"/>
              <w:bottom w:val="single" w:sz="4" w:space="0" w:color="auto"/>
              <w:right w:val="single" w:sz="4" w:space="0" w:color="auto"/>
            </w:tcBorders>
            <w:shd w:val="clear" w:color="auto" w:fill="auto"/>
            <w:noWrap/>
            <w:vAlign w:val="center"/>
            <w:hideMark/>
          </w:tcPr>
          <w:p w14:paraId="0E0AA7E1"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p>
        </w:tc>
        <w:tc>
          <w:tcPr>
            <w:tcW w:w="213" w:type="pct"/>
            <w:tcBorders>
              <w:top w:val="nil"/>
              <w:left w:val="nil"/>
              <w:bottom w:val="single" w:sz="4" w:space="0" w:color="auto"/>
              <w:right w:val="single" w:sz="4" w:space="0" w:color="auto"/>
            </w:tcBorders>
            <w:shd w:val="clear" w:color="auto" w:fill="auto"/>
            <w:vAlign w:val="center"/>
            <w:hideMark/>
          </w:tcPr>
          <w:p w14:paraId="49D7146A"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As</w:t>
            </w:r>
          </w:p>
        </w:tc>
        <w:tc>
          <w:tcPr>
            <w:tcW w:w="196" w:type="pct"/>
            <w:tcBorders>
              <w:top w:val="nil"/>
              <w:left w:val="nil"/>
              <w:bottom w:val="single" w:sz="4" w:space="0" w:color="auto"/>
              <w:right w:val="single" w:sz="4" w:space="0" w:color="auto"/>
            </w:tcBorders>
            <w:shd w:val="clear" w:color="auto" w:fill="auto"/>
            <w:vAlign w:val="center"/>
            <w:hideMark/>
          </w:tcPr>
          <w:p w14:paraId="5B3710C1"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Cd</w:t>
            </w:r>
          </w:p>
        </w:tc>
        <w:tc>
          <w:tcPr>
            <w:tcW w:w="242" w:type="pct"/>
            <w:tcBorders>
              <w:top w:val="nil"/>
              <w:left w:val="nil"/>
              <w:bottom w:val="single" w:sz="4" w:space="0" w:color="auto"/>
              <w:right w:val="single" w:sz="4" w:space="0" w:color="auto"/>
            </w:tcBorders>
            <w:shd w:val="clear" w:color="auto" w:fill="auto"/>
            <w:vAlign w:val="center"/>
            <w:hideMark/>
          </w:tcPr>
          <w:p w14:paraId="6A8AABAE"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Cr</w:t>
            </w:r>
          </w:p>
        </w:tc>
        <w:tc>
          <w:tcPr>
            <w:tcW w:w="242" w:type="pct"/>
            <w:tcBorders>
              <w:top w:val="nil"/>
              <w:left w:val="nil"/>
              <w:bottom w:val="single" w:sz="4" w:space="0" w:color="auto"/>
              <w:right w:val="single" w:sz="4" w:space="0" w:color="auto"/>
            </w:tcBorders>
            <w:shd w:val="clear" w:color="auto" w:fill="auto"/>
            <w:vAlign w:val="center"/>
            <w:hideMark/>
          </w:tcPr>
          <w:p w14:paraId="64E91DCE"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Ni</w:t>
            </w:r>
          </w:p>
        </w:tc>
        <w:tc>
          <w:tcPr>
            <w:tcW w:w="242" w:type="pct"/>
            <w:tcBorders>
              <w:top w:val="nil"/>
              <w:left w:val="nil"/>
              <w:bottom w:val="single" w:sz="4" w:space="0" w:color="auto"/>
              <w:right w:val="single" w:sz="4" w:space="0" w:color="auto"/>
            </w:tcBorders>
            <w:shd w:val="clear" w:color="auto" w:fill="auto"/>
            <w:vAlign w:val="center"/>
            <w:hideMark/>
          </w:tcPr>
          <w:p w14:paraId="5E2961BE"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Pb</w:t>
            </w:r>
          </w:p>
        </w:tc>
        <w:tc>
          <w:tcPr>
            <w:tcW w:w="242" w:type="pct"/>
            <w:tcBorders>
              <w:top w:val="nil"/>
              <w:left w:val="nil"/>
              <w:bottom w:val="single" w:sz="4" w:space="0" w:color="auto"/>
              <w:right w:val="single" w:sz="4" w:space="0" w:color="auto"/>
            </w:tcBorders>
            <w:shd w:val="clear" w:color="auto" w:fill="auto"/>
            <w:vAlign w:val="center"/>
            <w:hideMark/>
          </w:tcPr>
          <w:p w14:paraId="7497A42A"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Zn</w:t>
            </w:r>
          </w:p>
        </w:tc>
        <w:tc>
          <w:tcPr>
            <w:tcW w:w="242" w:type="pct"/>
            <w:tcBorders>
              <w:top w:val="nil"/>
              <w:left w:val="nil"/>
              <w:bottom w:val="single" w:sz="4" w:space="0" w:color="auto"/>
              <w:right w:val="single" w:sz="4" w:space="0" w:color="auto"/>
            </w:tcBorders>
            <w:shd w:val="clear" w:color="auto" w:fill="auto"/>
            <w:vAlign w:val="center"/>
            <w:hideMark/>
          </w:tcPr>
          <w:p w14:paraId="7881DFE8"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Cu</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2977C2D7"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Hg</w:t>
            </w:r>
          </w:p>
        </w:tc>
        <w:tc>
          <w:tcPr>
            <w:tcW w:w="470" w:type="pct"/>
            <w:vMerge/>
            <w:tcBorders>
              <w:left w:val="single" w:sz="4" w:space="0" w:color="auto"/>
              <w:bottom w:val="single" w:sz="4" w:space="0" w:color="auto"/>
              <w:right w:val="single" w:sz="4" w:space="0" w:color="auto"/>
            </w:tcBorders>
            <w:vAlign w:val="center"/>
          </w:tcPr>
          <w:p w14:paraId="727A79CF"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p>
        </w:tc>
        <w:tc>
          <w:tcPr>
            <w:tcW w:w="467" w:type="pct"/>
            <w:vMerge/>
            <w:tcBorders>
              <w:left w:val="single" w:sz="4" w:space="0" w:color="auto"/>
              <w:bottom w:val="single" w:sz="4" w:space="0" w:color="auto"/>
              <w:right w:val="single" w:sz="4" w:space="0" w:color="auto"/>
            </w:tcBorders>
            <w:vAlign w:val="center"/>
          </w:tcPr>
          <w:p w14:paraId="5F9FF3E2"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p>
        </w:tc>
      </w:tr>
      <w:tr w:rsidR="00FE49A9" w:rsidRPr="005B1C67" w14:paraId="5423FE64" w14:textId="77777777" w:rsidTr="00162D88">
        <w:trPr>
          <w:trHeight w:val="300"/>
        </w:trPr>
        <w:tc>
          <w:tcPr>
            <w:tcW w:w="454" w:type="pct"/>
            <w:tcBorders>
              <w:top w:val="nil"/>
              <w:left w:val="single" w:sz="4" w:space="0" w:color="auto"/>
              <w:bottom w:val="single" w:sz="4" w:space="0" w:color="auto"/>
              <w:right w:val="single" w:sz="4" w:space="0" w:color="auto"/>
            </w:tcBorders>
            <w:shd w:val="clear" w:color="000000" w:fill="EBF1DE"/>
            <w:noWrap/>
            <w:vAlign w:val="center"/>
            <w:hideMark/>
          </w:tcPr>
          <w:p w14:paraId="62393641"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1</w:t>
            </w:r>
          </w:p>
        </w:tc>
        <w:tc>
          <w:tcPr>
            <w:tcW w:w="1747" w:type="pct"/>
            <w:tcBorders>
              <w:top w:val="nil"/>
              <w:left w:val="nil"/>
              <w:bottom w:val="single" w:sz="4" w:space="0" w:color="auto"/>
              <w:right w:val="single" w:sz="4" w:space="0" w:color="auto"/>
            </w:tcBorders>
            <w:shd w:val="clear" w:color="000000" w:fill="EBF1DE"/>
            <w:vAlign w:val="center"/>
            <w:hideMark/>
          </w:tcPr>
          <w:p w14:paraId="47E355F9"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Kääritusjääk 08.04.2015</w:t>
            </w:r>
          </w:p>
        </w:tc>
        <w:tc>
          <w:tcPr>
            <w:tcW w:w="213" w:type="pct"/>
            <w:tcBorders>
              <w:top w:val="nil"/>
              <w:left w:val="nil"/>
              <w:bottom w:val="single" w:sz="4" w:space="0" w:color="auto"/>
              <w:right w:val="single" w:sz="4" w:space="0" w:color="auto"/>
            </w:tcBorders>
            <w:shd w:val="clear" w:color="000000" w:fill="EBF1DE"/>
            <w:noWrap/>
            <w:vAlign w:val="center"/>
            <w:hideMark/>
          </w:tcPr>
          <w:p w14:paraId="7765FCAF"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nd</w:t>
            </w:r>
          </w:p>
        </w:tc>
        <w:tc>
          <w:tcPr>
            <w:tcW w:w="196" w:type="pct"/>
            <w:tcBorders>
              <w:top w:val="nil"/>
              <w:left w:val="nil"/>
              <w:bottom w:val="single" w:sz="4" w:space="0" w:color="auto"/>
              <w:right w:val="single" w:sz="4" w:space="0" w:color="auto"/>
            </w:tcBorders>
            <w:shd w:val="clear" w:color="000000" w:fill="EBF1DE"/>
            <w:noWrap/>
            <w:vAlign w:val="center"/>
            <w:hideMark/>
          </w:tcPr>
          <w:p w14:paraId="1E9BAD81"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nd</w:t>
            </w:r>
          </w:p>
        </w:tc>
        <w:tc>
          <w:tcPr>
            <w:tcW w:w="242" w:type="pct"/>
            <w:tcBorders>
              <w:top w:val="nil"/>
              <w:left w:val="nil"/>
              <w:bottom w:val="single" w:sz="4" w:space="0" w:color="auto"/>
              <w:right w:val="single" w:sz="4" w:space="0" w:color="auto"/>
            </w:tcBorders>
            <w:shd w:val="clear" w:color="000000" w:fill="EBF1DE"/>
            <w:noWrap/>
            <w:vAlign w:val="center"/>
            <w:hideMark/>
          </w:tcPr>
          <w:p w14:paraId="555BDEF1"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nd</w:t>
            </w:r>
          </w:p>
        </w:tc>
        <w:tc>
          <w:tcPr>
            <w:tcW w:w="242" w:type="pct"/>
            <w:tcBorders>
              <w:top w:val="nil"/>
              <w:left w:val="nil"/>
              <w:bottom w:val="single" w:sz="4" w:space="0" w:color="auto"/>
              <w:right w:val="single" w:sz="4" w:space="0" w:color="auto"/>
            </w:tcBorders>
            <w:shd w:val="clear" w:color="000000" w:fill="EBF1DE"/>
            <w:noWrap/>
            <w:vAlign w:val="center"/>
            <w:hideMark/>
          </w:tcPr>
          <w:p w14:paraId="40849C6B"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nd</w:t>
            </w:r>
          </w:p>
        </w:tc>
        <w:tc>
          <w:tcPr>
            <w:tcW w:w="242" w:type="pct"/>
            <w:tcBorders>
              <w:top w:val="nil"/>
              <w:left w:val="nil"/>
              <w:bottom w:val="single" w:sz="4" w:space="0" w:color="auto"/>
              <w:right w:val="single" w:sz="4" w:space="0" w:color="auto"/>
            </w:tcBorders>
            <w:shd w:val="clear" w:color="000000" w:fill="EBF1DE"/>
            <w:noWrap/>
            <w:vAlign w:val="center"/>
            <w:hideMark/>
          </w:tcPr>
          <w:p w14:paraId="3A7178AF"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nd</w:t>
            </w:r>
          </w:p>
        </w:tc>
        <w:tc>
          <w:tcPr>
            <w:tcW w:w="242" w:type="pct"/>
            <w:tcBorders>
              <w:top w:val="nil"/>
              <w:left w:val="nil"/>
              <w:bottom w:val="single" w:sz="4" w:space="0" w:color="auto"/>
              <w:right w:val="single" w:sz="4" w:space="0" w:color="auto"/>
            </w:tcBorders>
            <w:shd w:val="clear" w:color="000000" w:fill="EBF1DE"/>
            <w:noWrap/>
            <w:vAlign w:val="center"/>
            <w:hideMark/>
          </w:tcPr>
          <w:p w14:paraId="2E2F93D0"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nd</w:t>
            </w:r>
          </w:p>
        </w:tc>
        <w:tc>
          <w:tcPr>
            <w:tcW w:w="242" w:type="pct"/>
            <w:tcBorders>
              <w:top w:val="nil"/>
              <w:left w:val="nil"/>
              <w:bottom w:val="single" w:sz="4" w:space="0" w:color="auto"/>
              <w:right w:val="single" w:sz="4" w:space="0" w:color="auto"/>
            </w:tcBorders>
            <w:shd w:val="clear" w:color="000000" w:fill="EBF1DE"/>
            <w:noWrap/>
            <w:vAlign w:val="center"/>
            <w:hideMark/>
          </w:tcPr>
          <w:p w14:paraId="72465BEA"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nd</w:t>
            </w:r>
          </w:p>
        </w:tc>
        <w:tc>
          <w:tcPr>
            <w:tcW w:w="243" w:type="pct"/>
            <w:tcBorders>
              <w:top w:val="nil"/>
              <w:left w:val="nil"/>
              <w:bottom w:val="single" w:sz="4" w:space="0" w:color="auto"/>
              <w:right w:val="single" w:sz="4" w:space="0" w:color="auto"/>
            </w:tcBorders>
            <w:shd w:val="clear" w:color="000000" w:fill="EBF1DE"/>
            <w:noWrap/>
            <w:vAlign w:val="center"/>
            <w:hideMark/>
          </w:tcPr>
          <w:p w14:paraId="1041198B"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nd</w:t>
            </w:r>
          </w:p>
        </w:tc>
        <w:tc>
          <w:tcPr>
            <w:tcW w:w="470" w:type="pct"/>
            <w:tcBorders>
              <w:top w:val="nil"/>
              <w:left w:val="nil"/>
              <w:bottom w:val="single" w:sz="4" w:space="0" w:color="auto"/>
              <w:right w:val="single" w:sz="4" w:space="0" w:color="auto"/>
            </w:tcBorders>
            <w:shd w:val="clear" w:color="000000" w:fill="EBF1DE"/>
            <w:vAlign w:val="center"/>
          </w:tcPr>
          <w:p w14:paraId="2C7DB4F3"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hAnsi="Calibri"/>
                <w:color w:val="000000"/>
              </w:rPr>
              <w:t>nd</w:t>
            </w:r>
          </w:p>
        </w:tc>
        <w:tc>
          <w:tcPr>
            <w:tcW w:w="467" w:type="pct"/>
            <w:tcBorders>
              <w:top w:val="nil"/>
              <w:left w:val="nil"/>
              <w:bottom w:val="single" w:sz="4" w:space="0" w:color="auto"/>
              <w:right w:val="single" w:sz="4" w:space="0" w:color="auto"/>
            </w:tcBorders>
            <w:shd w:val="clear" w:color="000000" w:fill="EBF1DE"/>
            <w:vAlign w:val="center"/>
          </w:tcPr>
          <w:p w14:paraId="6D93A4BE"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hAnsi="Calibri"/>
                <w:color w:val="000000"/>
              </w:rPr>
              <w:t>nd</w:t>
            </w:r>
          </w:p>
        </w:tc>
      </w:tr>
      <w:tr w:rsidR="00FE49A9" w:rsidRPr="005B1C67" w14:paraId="7641597B" w14:textId="77777777" w:rsidTr="00162D88">
        <w:trPr>
          <w:trHeight w:val="300"/>
        </w:trPr>
        <w:tc>
          <w:tcPr>
            <w:tcW w:w="454" w:type="pct"/>
            <w:tcBorders>
              <w:top w:val="nil"/>
              <w:left w:val="single" w:sz="4" w:space="0" w:color="auto"/>
              <w:bottom w:val="single" w:sz="4" w:space="0" w:color="auto"/>
              <w:right w:val="single" w:sz="4" w:space="0" w:color="auto"/>
            </w:tcBorders>
            <w:shd w:val="clear" w:color="000000" w:fill="EBF1DE"/>
            <w:noWrap/>
            <w:vAlign w:val="center"/>
            <w:hideMark/>
          </w:tcPr>
          <w:p w14:paraId="03E3156D"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2</w:t>
            </w:r>
          </w:p>
        </w:tc>
        <w:tc>
          <w:tcPr>
            <w:tcW w:w="1747" w:type="pct"/>
            <w:tcBorders>
              <w:top w:val="nil"/>
              <w:left w:val="nil"/>
              <w:bottom w:val="single" w:sz="4" w:space="0" w:color="auto"/>
              <w:right w:val="single" w:sz="4" w:space="0" w:color="auto"/>
            </w:tcBorders>
            <w:shd w:val="clear" w:color="000000" w:fill="EBF1DE"/>
            <w:vAlign w:val="center"/>
            <w:hideMark/>
          </w:tcPr>
          <w:p w14:paraId="39B9BAEF"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Kääritusjääk</w:t>
            </w:r>
            <w:r w:rsidRPr="005B1C67">
              <w:rPr>
                <w:rFonts w:ascii="Calibri" w:eastAsia="Times New Roman" w:hAnsi="Calibri" w:cs="Times New Roman"/>
                <w:color w:val="FF0000"/>
                <w:lang w:eastAsia="en-GB"/>
              </w:rPr>
              <w:t xml:space="preserve"> </w:t>
            </w:r>
            <w:r w:rsidRPr="005B1C67">
              <w:rPr>
                <w:rFonts w:ascii="Calibri" w:eastAsia="Times New Roman" w:hAnsi="Calibri" w:cs="Times New Roman"/>
                <w:color w:val="000000"/>
                <w:lang w:eastAsia="en-GB"/>
              </w:rPr>
              <w:t>08.06.2015</w:t>
            </w:r>
          </w:p>
        </w:tc>
        <w:tc>
          <w:tcPr>
            <w:tcW w:w="213" w:type="pct"/>
            <w:tcBorders>
              <w:top w:val="nil"/>
              <w:left w:val="nil"/>
              <w:bottom w:val="single" w:sz="4" w:space="0" w:color="auto"/>
              <w:right w:val="single" w:sz="4" w:space="0" w:color="auto"/>
            </w:tcBorders>
            <w:shd w:val="clear" w:color="auto" w:fill="E2EFD9" w:themeFill="accent6" w:themeFillTint="33"/>
            <w:noWrap/>
            <w:vAlign w:val="center"/>
            <w:hideMark/>
          </w:tcPr>
          <w:p w14:paraId="25452F7A"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&lt;2.5</w:t>
            </w:r>
          </w:p>
        </w:tc>
        <w:tc>
          <w:tcPr>
            <w:tcW w:w="196" w:type="pct"/>
            <w:tcBorders>
              <w:top w:val="nil"/>
              <w:left w:val="nil"/>
              <w:bottom w:val="single" w:sz="4" w:space="0" w:color="auto"/>
              <w:right w:val="single" w:sz="4" w:space="0" w:color="auto"/>
            </w:tcBorders>
            <w:shd w:val="clear" w:color="auto" w:fill="E2EFD9" w:themeFill="accent6" w:themeFillTint="33"/>
            <w:noWrap/>
            <w:vAlign w:val="center"/>
            <w:hideMark/>
          </w:tcPr>
          <w:p w14:paraId="6A3B2E30"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&lt;1</w:t>
            </w:r>
          </w:p>
        </w:tc>
        <w:tc>
          <w:tcPr>
            <w:tcW w:w="242" w:type="pct"/>
            <w:tcBorders>
              <w:top w:val="nil"/>
              <w:left w:val="nil"/>
              <w:bottom w:val="single" w:sz="4" w:space="0" w:color="auto"/>
              <w:right w:val="single" w:sz="4" w:space="0" w:color="auto"/>
            </w:tcBorders>
            <w:shd w:val="clear" w:color="auto" w:fill="E2EFD9" w:themeFill="accent6" w:themeFillTint="33"/>
            <w:noWrap/>
            <w:vAlign w:val="center"/>
            <w:hideMark/>
          </w:tcPr>
          <w:p w14:paraId="7B67E397"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4.91</w:t>
            </w:r>
          </w:p>
        </w:tc>
        <w:tc>
          <w:tcPr>
            <w:tcW w:w="242" w:type="pct"/>
            <w:tcBorders>
              <w:top w:val="nil"/>
              <w:left w:val="nil"/>
              <w:bottom w:val="single" w:sz="4" w:space="0" w:color="auto"/>
              <w:right w:val="single" w:sz="4" w:space="0" w:color="auto"/>
            </w:tcBorders>
            <w:shd w:val="clear" w:color="auto" w:fill="E2EFD9" w:themeFill="accent6" w:themeFillTint="33"/>
            <w:noWrap/>
            <w:vAlign w:val="center"/>
            <w:hideMark/>
          </w:tcPr>
          <w:p w14:paraId="5B93173B"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4.29</w:t>
            </w:r>
          </w:p>
        </w:tc>
        <w:tc>
          <w:tcPr>
            <w:tcW w:w="242" w:type="pct"/>
            <w:tcBorders>
              <w:top w:val="nil"/>
              <w:left w:val="nil"/>
              <w:bottom w:val="single" w:sz="4" w:space="0" w:color="auto"/>
              <w:right w:val="single" w:sz="4" w:space="0" w:color="auto"/>
            </w:tcBorders>
            <w:shd w:val="clear" w:color="auto" w:fill="E2EFD9" w:themeFill="accent6" w:themeFillTint="33"/>
            <w:noWrap/>
            <w:vAlign w:val="center"/>
            <w:hideMark/>
          </w:tcPr>
          <w:p w14:paraId="34EF2A8B"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&lt;2</w:t>
            </w:r>
          </w:p>
        </w:tc>
        <w:tc>
          <w:tcPr>
            <w:tcW w:w="242" w:type="pct"/>
            <w:tcBorders>
              <w:top w:val="nil"/>
              <w:left w:val="nil"/>
              <w:bottom w:val="single" w:sz="4" w:space="0" w:color="auto"/>
              <w:right w:val="single" w:sz="4" w:space="0" w:color="auto"/>
            </w:tcBorders>
            <w:shd w:val="clear" w:color="000000" w:fill="EBF1DE"/>
            <w:noWrap/>
            <w:vAlign w:val="center"/>
            <w:hideMark/>
          </w:tcPr>
          <w:p w14:paraId="563FF6DA"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227</w:t>
            </w:r>
          </w:p>
        </w:tc>
        <w:tc>
          <w:tcPr>
            <w:tcW w:w="242" w:type="pct"/>
            <w:tcBorders>
              <w:top w:val="nil"/>
              <w:left w:val="nil"/>
              <w:bottom w:val="single" w:sz="4" w:space="0" w:color="auto"/>
              <w:right w:val="single" w:sz="4" w:space="0" w:color="auto"/>
            </w:tcBorders>
            <w:shd w:val="clear" w:color="000000" w:fill="EBF1DE"/>
            <w:noWrap/>
            <w:vAlign w:val="center"/>
            <w:hideMark/>
          </w:tcPr>
          <w:p w14:paraId="6EEDF9A9"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73.7</w:t>
            </w:r>
          </w:p>
        </w:tc>
        <w:tc>
          <w:tcPr>
            <w:tcW w:w="243" w:type="pct"/>
            <w:tcBorders>
              <w:top w:val="nil"/>
              <w:left w:val="nil"/>
              <w:bottom w:val="single" w:sz="4" w:space="0" w:color="auto"/>
              <w:right w:val="single" w:sz="4" w:space="0" w:color="auto"/>
            </w:tcBorders>
            <w:shd w:val="clear" w:color="000000" w:fill="EBF1DE"/>
            <w:noWrap/>
            <w:vAlign w:val="center"/>
            <w:hideMark/>
          </w:tcPr>
          <w:p w14:paraId="3A8FBAE3"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0.03</w:t>
            </w:r>
          </w:p>
        </w:tc>
        <w:tc>
          <w:tcPr>
            <w:tcW w:w="470" w:type="pct"/>
            <w:tcBorders>
              <w:top w:val="nil"/>
              <w:left w:val="nil"/>
              <w:bottom w:val="single" w:sz="4" w:space="0" w:color="auto"/>
              <w:right w:val="single" w:sz="4" w:space="0" w:color="auto"/>
            </w:tcBorders>
            <w:shd w:val="clear" w:color="000000" w:fill="EBF1DE"/>
            <w:vAlign w:val="center"/>
          </w:tcPr>
          <w:p w14:paraId="37015EEC"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hAnsi="Calibri"/>
                <w:color w:val="000000"/>
              </w:rPr>
              <w:t>1.02</w:t>
            </w:r>
          </w:p>
        </w:tc>
        <w:tc>
          <w:tcPr>
            <w:tcW w:w="467" w:type="pct"/>
            <w:tcBorders>
              <w:top w:val="nil"/>
              <w:left w:val="nil"/>
              <w:bottom w:val="single" w:sz="4" w:space="0" w:color="auto"/>
              <w:right w:val="single" w:sz="4" w:space="0" w:color="auto"/>
            </w:tcBorders>
            <w:shd w:val="clear" w:color="000000" w:fill="EBF1DE"/>
            <w:vAlign w:val="center"/>
          </w:tcPr>
          <w:p w14:paraId="4AA35003"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hAnsi="Calibri"/>
                <w:color w:val="000000"/>
              </w:rPr>
              <w:t>3</w:t>
            </w:r>
          </w:p>
        </w:tc>
      </w:tr>
      <w:tr w:rsidR="00FE49A9" w:rsidRPr="005B1C67" w14:paraId="7080466D" w14:textId="77777777" w:rsidTr="00162D88">
        <w:trPr>
          <w:trHeight w:val="300"/>
        </w:trPr>
        <w:tc>
          <w:tcPr>
            <w:tcW w:w="454" w:type="pct"/>
            <w:tcBorders>
              <w:top w:val="nil"/>
              <w:left w:val="single" w:sz="4" w:space="0" w:color="auto"/>
              <w:bottom w:val="single" w:sz="4" w:space="0" w:color="auto"/>
              <w:right w:val="single" w:sz="4" w:space="0" w:color="auto"/>
            </w:tcBorders>
            <w:shd w:val="clear" w:color="000000" w:fill="FDE9D9"/>
            <w:noWrap/>
            <w:vAlign w:val="center"/>
            <w:hideMark/>
          </w:tcPr>
          <w:p w14:paraId="4412AE15"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1</w:t>
            </w:r>
          </w:p>
        </w:tc>
        <w:tc>
          <w:tcPr>
            <w:tcW w:w="1747" w:type="pct"/>
            <w:tcBorders>
              <w:top w:val="nil"/>
              <w:left w:val="nil"/>
              <w:bottom w:val="single" w:sz="4" w:space="0" w:color="auto"/>
              <w:right w:val="single" w:sz="4" w:space="0" w:color="auto"/>
            </w:tcBorders>
            <w:shd w:val="clear" w:color="000000" w:fill="FDE9D9"/>
            <w:vAlign w:val="center"/>
            <w:hideMark/>
          </w:tcPr>
          <w:p w14:paraId="1BAD32C6"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Vedelsõnniku 08.04.15</w:t>
            </w:r>
          </w:p>
        </w:tc>
        <w:tc>
          <w:tcPr>
            <w:tcW w:w="213" w:type="pct"/>
            <w:tcBorders>
              <w:top w:val="nil"/>
              <w:left w:val="nil"/>
              <w:bottom w:val="single" w:sz="4" w:space="0" w:color="auto"/>
              <w:right w:val="single" w:sz="4" w:space="0" w:color="auto"/>
            </w:tcBorders>
            <w:shd w:val="clear" w:color="000000" w:fill="FDE9D9"/>
            <w:noWrap/>
            <w:vAlign w:val="center"/>
            <w:hideMark/>
          </w:tcPr>
          <w:p w14:paraId="5E8192EB"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nd</w:t>
            </w:r>
          </w:p>
        </w:tc>
        <w:tc>
          <w:tcPr>
            <w:tcW w:w="196" w:type="pct"/>
            <w:tcBorders>
              <w:top w:val="nil"/>
              <w:left w:val="nil"/>
              <w:bottom w:val="single" w:sz="4" w:space="0" w:color="auto"/>
              <w:right w:val="single" w:sz="4" w:space="0" w:color="auto"/>
            </w:tcBorders>
            <w:shd w:val="clear" w:color="000000" w:fill="FDE9D9"/>
            <w:noWrap/>
            <w:vAlign w:val="center"/>
            <w:hideMark/>
          </w:tcPr>
          <w:p w14:paraId="2BEE3C08"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nd</w:t>
            </w:r>
          </w:p>
        </w:tc>
        <w:tc>
          <w:tcPr>
            <w:tcW w:w="242" w:type="pct"/>
            <w:tcBorders>
              <w:top w:val="nil"/>
              <w:left w:val="nil"/>
              <w:bottom w:val="single" w:sz="4" w:space="0" w:color="auto"/>
              <w:right w:val="single" w:sz="4" w:space="0" w:color="auto"/>
            </w:tcBorders>
            <w:shd w:val="clear" w:color="000000" w:fill="FDE9D9"/>
            <w:noWrap/>
            <w:vAlign w:val="center"/>
            <w:hideMark/>
          </w:tcPr>
          <w:p w14:paraId="6D81BFA4"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nd</w:t>
            </w:r>
          </w:p>
        </w:tc>
        <w:tc>
          <w:tcPr>
            <w:tcW w:w="242" w:type="pct"/>
            <w:tcBorders>
              <w:top w:val="nil"/>
              <w:left w:val="nil"/>
              <w:bottom w:val="single" w:sz="4" w:space="0" w:color="auto"/>
              <w:right w:val="single" w:sz="4" w:space="0" w:color="auto"/>
            </w:tcBorders>
            <w:shd w:val="clear" w:color="000000" w:fill="FDE9D9"/>
            <w:noWrap/>
            <w:vAlign w:val="center"/>
            <w:hideMark/>
          </w:tcPr>
          <w:p w14:paraId="25A1F462"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nd</w:t>
            </w:r>
          </w:p>
        </w:tc>
        <w:tc>
          <w:tcPr>
            <w:tcW w:w="242" w:type="pct"/>
            <w:tcBorders>
              <w:top w:val="nil"/>
              <w:left w:val="nil"/>
              <w:bottom w:val="single" w:sz="4" w:space="0" w:color="auto"/>
              <w:right w:val="single" w:sz="4" w:space="0" w:color="auto"/>
            </w:tcBorders>
            <w:shd w:val="clear" w:color="000000" w:fill="FDE9D9"/>
            <w:noWrap/>
            <w:vAlign w:val="center"/>
            <w:hideMark/>
          </w:tcPr>
          <w:p w14:paraId="51292C8A"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nd</w:t>
            </w:r>
          </w:p>
        </w:tc>
        <w:tc>
          <w:tcPr>
            <w:tcW w:w="242" w:type="pct"/>
            <w:tcBorders>
              <w:top w:val="nil"/>
              <w:left w:val="nil"/>
              <w:bottom w:val="single" w:sz="4" w:space="0" w:color="auto"/>
              <w:right w:val="single" w:sz="4" w:space="0" w:color="auto"/>
            </w:tcBorders>
            <w:shd w:val="clear" w:color="000000" w:fill="FDE9D9"/>
            <w:noWrap/>
            <w:vAlign w:val="center"/>
            <w:hideMark/>
          </w:tcPr>
          <w:p w14:paraId="339E9B47"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nd</w:t>
            </w:r>
          </w:p>
        </w:tc>
        <w:tc>
          <w:tcPr>
            <w:tcW w:w="242" w:type="pct"/>
            <w:tcBorders>
              <w:top w:val="nil"/>
              <w:left w:val="nil"/>
              <w:bottom w:val="single" w:sz="4" w:space="0" w:color="auto"/>
              <w:right w:val="single" w:sz="4" w:space="0" w:color="auto"/>
            </w:tcBorders>
            <w:shd w:val="clear" w:color="000000" w:fill="FDE9D9"/>
            <w:noWrap/>
            <w:vAlign w:val="center"/>
            <w:hideMark/>
          </w:tcPr>
          <w:p w14:paraId="66B7B0E8"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nd</w:t>
            </w:r>
          </w:p>
        </w:tc>
        <w:tc>
          <w:tcPr>
            <w:tcW w:w="243" w:type="pct"/>
            <w:tcBorders>
              <w:top w:val="nil"/>
              <w:left w:val="nil"/>
              <w:bottom w:val="single" w:sz="4" w:space="0" w:color="auto"/>
              <w:right w:val="single" w:sz="4" w:space="0" w:color="auto"/>
            </w:tcBorders>
            <w:shd w:val="clear" w:color="000000" w:fill="FDE9D9"/>
            <w:noWrap/>
            <w:vAlign w:val="center"/>
            <w:hideMark/>
          </w:tcPr>
          <w:p w14:paraId="300AA460"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nd</w:t>
            </w:r>
          </w:p>
        </w:tc>
        <w:tc>
          <w:tcPr>
            <w:tcW w:w="470" w:type="pct"/>
            <w:tcBorders>
              <w:top w:val="nil"/>
              <w:left w:val="nil"/>
              <w:bottom w:val="single" w:sz="4" w:space="0" w:color="auto"/>
              <w:right w:val="single" w:sz="4" w:space="0" w:color="auto"/>
            </w:tcBorders>
            <w:shd w:val="clear" w:color="000000" w:fill="FDE9D9"/>
            <w:vAlign w:val="center"/>
          </w:tcPr>
          <w:p w14:paraId="2350C687"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hAnsi="Calibri"/>
                <w:color w:val="000000"/>
              </w:rPr>
              <w:t>nd</w:t>
            </w:r>
          </w:p>
        </w:tc>
        <w:tc>
          <w:tcPr>
            <w:tcW w:w="467" w:type="pct"/>
            <w:tcBorders>
              <w:top w:val="nil"/>
              <w:left w:val="nil"/>
              <w:bottom w:val="single" w:sz="4" w:space="0" w:color="auto"/>
              <w:right w:val="single" w:sz="4" w:space="0" w:color="auto"/>
            </w:tcBorders>
            <w:shd w:val="clear" w:color="000000" w:fill="FDE9D9"/>
            <w:vAlign w:val="center"/>
          </w:tcPr>
          <w:p w14:paraId="6CDCDFBD"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hAnsi="Calibri"/>
                <w:color w:val="000000"/>
              </w:rPr>
              <w:t>nd</w:t>
            </w:r>
          </w:p>
        </w:tc>
      </w:tr>
      <w:tr w:rsidR="00FE49A9" w:rsidRPr="005B1C67" w14:paraId="2EEBDE35" w14:textId="77777777" w:rsidTr="00162D88">
        <w:trPr>
          <w:trHeight w:val="300"/>
        </w:trPr>
        <w:tc>
          <w:tcPr>
            <w:tcW w:w="454" w:type="pct"/>
            <w:tcBorders>
              <w:top w:val="nil"/>
              <w:left w:val="single" w:sz="4" w:space="0" w:color="auto"/>
              <w:bottom w:val="single" w:sz="4" w:space="0" w:color="auto"/>
              <w:right w:val="single" w:sz="4" w:space="0" w:color="auto"/>
            </w:tcBorders>
            <w:shd w:val="clear" w:color="000000" w:fill="FDE9D9"/>
            <w:noWrap/>
            <w:vAlign w:val="center"/>
            <w:hideMark/>
          </w:tcPr>
          <w:p w14:paraId="041AABAD"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2</w:t>
            </w:r>
          </w:p>
        </w:tc>
        <w:tc>
          <w:tcPr>
            <w:tcW w:w="1747" w:type="pct"/>
            <w:tcBorders>
              <w:top w:val="nil"/>
              <w:left w:val="nil"/>
              <w:bottom w:val="single" w:sz="4" w:space="0" w:color="auto"/>
              <w:right w:val="single" w:sz="4" w:space="0" w:color="auto"/>
            </w:tcBorders>
            <w:shd w:val="clear" w:color="000000" w:fill="FDE9D9"/>
            <w:vAlign w:val="center"/>
            <w:hideMark/>
          </w:tcPr>
          <w:p w14:paraId="0E38CADE"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 xml:space="preserve">Vedelsõnnik </w:t>
            </w:r>
          </w:p>
        </w:tc>
        <w:tc>
          <w:tcPr>
            <w:tcW w:w="213" w:type="pct"/>
            <w:tcBorders>
              <w:top w:val="nil"/>
              <w:left w:val="nil"/>
              <w:bottom w:val="single" w:sz="4" w:space="0" w:color="auto"/>
              <w:right w:val="single" w:sz="4" w:space="0" w:color="auto"/>
            </w:tcBorders>
            <w:shd w:val="clear" w:color="auto" w:fill="FBE4D5" w:themeFill="accent2" w:themeFillTint="33"/>
            <w:noWrap/>
            <w:vAlign w:val="center"/>
            <w:hideMark/>
          </w:tcPr>
          <w:p w14:paraId="33CB50E9"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&lt;2.5</w:t>
            </w:r>
          </w:p>
        </w:tc>
        <w:tc>
          <w:tcPr>
            <w:tcW w:w="196" w:type="pct"/>
            <w:tcBorders>
              <w:top w:val="nil"/>
              <w:left w:val="nil"/>
              <w:bottom w:val="single" w:sz="4" w:space="0" w:color="auto"/>
              <w:right w:val="single" w:sz="4" w:space="0" w:color="auto"/>
            </w:tcBorders>
            <w:shd w:val="clear" w:color="auto" w:fill="FBE4D5" w:themeFill="accent2" w:themeFillTint="33"/>
            <w:noWrap/>
            <w:vAlign w:val="center"/>
            <w:hideMark/>
          </w:tcPr>
          <w:p w14:paraId="19EBBF35"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&lt;1</w:t>
            </w:r>
          </w:p>
        </w:tc>
        <w:tc>
          <w:tcPr>
            <w:tcW w:w="242" w:type="pct"/>
            <w:tcBorders>
              <w:top w:val="nil"/>
              <w:left w:val="nil"/>
              <w:bottom w:val="single" w:sz="4" w:space="0" w:color="auto"/>
              <w:right w:val="single" w:sz="4" w:space="0" w:color="auto"/>
            </w:tcBorders>
            <w:shd w:val="clear" w:color="auto" w:fill="FBE4D5" w:themeFill="accent2" w:themeFillTint="33"/>
            <w:noWrap/>
            <w:vAlign w:val="center"/>
            <w:hideMark/>
          </w:tcPr>
          <w:p w14:paraId="04130F74"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3.85</w:t>
            </w:r>
          </w:p>
        </w:tc>
        <w:tc>
          <w:tcPr>
            <w:tcW w:w="242" w:type="pct"/>
            <w:tcBorders>
              <w:top w:val="nil"/>
              <w:left w:val="nil"/>
              <w:bottom w:val="single" w:sz="4" w:space="0" w:color="auto"/>
              <w:right w:val="single" w:sz="4" w:space="0" w:color="auto"/>
            </w:tcBorders>
            <w:shd w:val="clear" w:color="auto" w:fill="FBE4D5" w:themeFill="accent2" w:themeFillTint="33"/>
            <w:noWrap/>
            <w:vAlign w:val="center"/>
            <w:hideMark/>
          </w:tcPr>
          <w:p w14:paraId="6A447548"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3.65</w:t>
            </w:r>
          </w:p>
        </w:tc>
        <w:tc>
          <w:tcPr>
            <w:tcW w:w="242" w:type="pct"/>
            <w:tcBorders>
              <w:top w:val="nil"/>
              <w:left w:val="nil"/>
              <w:bottom w:val="single" w:sz="4" w:space="0" w:color="auto"/>
              <w:right w:val="single" w:sz="4" w:space="0" w:color="auto"/>
            </w:tcBorders>
            <w:shd w:val="clear" w:color="auto" w:fill="FBE4D5" w:themeFill="accent2" w:themeFillTint="33"/>
            <w:noWrap/>
            <w:vAlign w:val="center"/>
            <w:hideMark/>
          </w:tcPr>
          <w:p w14:paraId="5F54486F"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&lt;2</w:t>
            </w:r>
          </w:p>
        </w:tc>
        <w:tc>
          <w:tcPr>
            <w:tcW w:w="242" w:type="pct"/>
            <w:tcBorders>
              <w:top w:val="nil"/>
              <w:left w:val="nil"/>
              <w:bottom w:val="single" w:sz="4" w:space="0" w:color="auto"/>
              <w:right w:val="single" w:sz="4" w:space="0" w:color="auto"/>
            </w:tcBorders>
            <w:shd w:val="clear" w:color="000000" w:fill="FDE9D9"/>
            <w:noWrap/>
            <w:vAlign w:val="center"/>
            <w:hideMark/>
          </w:tcPr>
          <w:p w14:paraId="3F6BBF23"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169</w:t>
            </w:r>
          </w:p>
        </w:tc>
        <w:tc>
          <w:tcPr>
            <w:tcW w:w="242" w:type="pct"/>
            <w:tcBorders>
              <w:top w:val="nil"/>
              <w:left w:val="nil"/>
              <w:bottom w:val="single" w:sz="4" w:space="0" w:color="auto"/>
              <w:right w:val="single" w:sz="4" w:space="0" w:color="auto"/>
            </w:tcBorders>
            <w:shd w:val="clear" w:color="000000" w:fill="FDE9D9"/>
            <w:noWrap/>
            <w:vAlign w:val="center"/>
            <w:hideMark/>
          </w:tcPr>
          <w:p w14:paraId="23908260"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26.1</w:t>
            </w:r>
          </w:p>
        </w:tc>
        <w:tc>
          <w:tcPr>
            <w:tcW w:w="243" w:type="pct"/>
            <w:tcBorders>
              <w:top w:val="nil"/>
              <w:left w:val="nil"/>
              <w:bottom w:val="single" w:sz="4" w:space="0" w:color="auto"/>
              <w:right w:val="single" w:sz="4" w:space="0" w:color="auto"/>
            </w:tcBorders>
            <w:shd w:val="clear" w:color="000000" w:fill="FDE9D9"/>
            <w:noWrap/>
            <w:vAlign w:val="center"/>
            <w:hideMark/>
          </w:tcPr>
          <w:p w14:paraId="79E65C7C"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0.01</w:t>
            </w:r>
          </w:p>
        </w:tc>
        <w:tc>
          <w:tcPr>
            <w:tcW w:w="470" w:type="pct"/>
            <w:tcBorders>
              <w:top w:val="nil"/>
              <w:left w:val="nil"/>
              <w:bottom w:val="single" w:sz="4" w:space="0" w:color="auto"/>
              <w:right w:val="single" w:sz="4" w:space="0" w:color="auto"/>
            </w:tcBorders>
            <w:shd w:val="clear" w:color="000000" w:fill="FDE9D9"/>
            <w:vAlign w:val="center"/>
          </w:tcPr>
          <w:p w14:paraId="1577096B"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hAnsi="Calibri"/>
                <w:color w:val="000000"/>
              </w:rPr>
              <w:t>0.94</w:t>
            </w:r>
          </w:p>
        </w:tc>
        <w:tc>
          <w:tcPr>
            <w:tcW w:w="467" w:type="pct"/>
            <w:tcBorders>
              <w:top w:val="nil"/>
              <w:left w:val="nil"/>
              <w:bottom w:val="single" w:sz="4" w:space="0" w:color="auto"/>
              <w:right w:val="single" w:sz="4" w:space="0" w:color="auto"/>
            </w:tcBorders>
            <w:shd w:val="clear" w:color="000000" w:fill="FDE9D9"/>
            <w:vAlign w:val="center"/>
          </w:tcPr>
          <w:p w14:paraId="12B117D4"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hAnsi="Calibri"/>
                <w:color w:val="000000"/>
              </w:rPr>
              <w:t>3</w:t>
            </w:r>
          </w:p>
        </w:tc>
      </w:tr>
      <w:tr w:rsidR="00FE49A9" w:rsidRPr="005B1C67" w14:paraId="218F3331" w14:textId="77777777" w:rsidTr="00162D88">
        <w:trPr>
          <w:trHeight w:val="300"/>
        </w:trPr>
        <w:tc>
          <w:tcPr>
            <w:tcW w:w="2201" w:type="pct"/>
            <w:gridSpan w:val="2"/>
            <w:tcBorders>
              <w:top w:val="single" w:sz="4" w:space="0" w:color="auto"/>
              <w:left w:val="single" w:sz="4" w:space="0" w:color="auto"/>
              <w:bottom w:val="single" w:sz="4" w:space="0" w:color="auto"/>
              <w:right w:val="nil"/>
            </w:tcBorders>
            <w:shd w:val="clear" w:color="auto" w:fill="auto"/>
            <w:noWrap/>
            <w:vAlign w:val="bottom"/>
            <w:hideMark/>
          </w:tcPr>
          <w:p w14:paraId="29B867F4" w14:textId="77777777" w:rsidR="00FE49A9" w:rsidRPr="005B1C67" w:rsidRDefault="00FE49A9" w:rsidP="00162D88">
            <w:pPr>
              <w:spacing w:after="0" w:line="240" w:lineRule="auto"/>
              <w:rPr>
                <w:rFonts w:ascii="Calibri" w:eastAsia="Times New Roman" w:hAnsi="Calibri" w:cs="Times New Roman"/>
                <w:i/>
                <w:color w:val="000000"/>
                <w:lang w:eastAsia="en-GB"/>
              </w:rPr>
            </w:pPr>
            <w:r w:rsidRPr="005B1C67">
              <w:rPr>
                <w:rFonts w:ascii="Calibri" w:eastAsia="Times New Roman" w:hAnsi="Calibri" w:cs="Times New Roman"/>
                <w:i/>
                <w:color w:val="000000"/>
                <w:lang w:eastAsia="en-GB"/>
              </w:rPr>
              <w:t>Raskmetallide piirnormid reoveesette kasutamisel põllumajanduses</w:t>
            </w:r>
          </w:p>
        </w:tc>
        <w:tc>
          <w:tcPr>
            <w:tcW w:w="213" w:type="pct"/>
            <w:tcBorders>
              <w:top w:val="nil"/>
              <w:left w:val="single" w:sz="4" w:space="0" w:color="auto"/>
              <w:bottom w:val="single" w:sz="4" w:space="0" w:color="auto"/>
              <w:right w:val="single" w:sz="4" w:space="0" w:color="auto"/>
            </w:tcBorders>
            <w:shd w:val="clear" w:color="auto" w:fill="auto"/>
            <w:noWrap/>
            <w:vAlign w:val="bottom"/>
            <w:hideMark/>
          </w:tcPr>
          <w:p w14:paraId="2278C72C" w14:textId="77777777" w:rsidR="00FE49A9" w:rsidRPr="005B1C67" w:rsidRDefault="00FE49A9" w:rsidP="00162D88">
            <w:pPr>
              <w:spacing w:after="0" w:line="240" w:lineRule="auto"/>
              <w:jc w:val="center"/>
              <w:rPr>
                <w:rFonts w:ascii="Calibri" w:eastAsia="Times New Roman" w:hAnsi="Calibri" w:cs="Times New Roman"/>
                <w:i/>
                <w:color w:val="000000"/>
                <w:lang w:eastAsia="en-GB"/>
              </w:rPr>
            </w:pPr>
            <w:r w:rsidRPr="005B1C67">
              <w:rPr>
                <w:rFonts w:ascii="Calibri" w:eastAsia="Times New Roman" w:hAnsi="Calibri" w:cs="Times New Roman"/>
                <w:i/>
                <w:color w:val="000000"/>
                <w:lang w:eastAsia="en-GB"/>
              </w:rPr>
              <w:t>50</w:t>
            </w:r>
          </w:p>
        </w:tc>
        <w:tc>
          <w:tcPr>
            <w:tcW w:w="196" w:type="pct"/>
            <w:tcBorders>
              <w:top w:val="nil"/>
              <w:left w:val="nil"/>
              <w:bottom w:val="single" w:sz="4" w:space="0" w:color="auto"/>
              <w:right w:val="single" w:sz="4" w:space="0" w:color="auto"/>
            </w:tcBorders>
            <w:shd w:val="clear" w:color="auto" w:fill="auto"/>
            <w:noWrap/>
            <w:vAlign w:val="bottom"/>
            <w:hideMark/>
          </w:tcPr>
          <w:p w14:paraId="0E7D9A0F" w14:textId="77777777" w:rsidR="00FE49A9" w:rsidRPr="005B1C67" w:rsidRDefault="00FE49A9" w:rsidP="00162D88">
            <w:pPr>
              <w:spacing w:after="0" w:line="240" w:lineRule="auto"/>
              <w:jc w:val="center"/>
              <w:rPr>
                <w:rFonts w:ascii="Calibri" w:eastAsia="Times New Roman" w:hAnsi="Calibri" w:cs="Times New Roman"/>
                <w:i/>
                <w:color w:val="000000"/>
                <w:lang w:eastAsia="en-GB"/>
              </w:rPr>
            </w:pPr>
            <w:r w:rsidRPr="005B1C67">
              <w:rPr>
                <w:rFonts w:ascii="Calibri" w:eastAsia="Times New Roman" w:hAnsi="Calibri" w:cs="Times New Roman"/>
                <w:i/>
                <w:color w:val="000000"/>
                <w:lang w:eastAsia="en-GB"/>
              </w:rPr>
              <w:t>3</w:t>
            </w:r>
          </w:p>
        </w:tc>
        <w:tc>
          <w:tcPr>
            <w:tcW w:w="242" w:type="pct"/>
            <w:tcBorders>
              <w:top w:val="nil"/>
              <w:left w:val="nil"/>
              <w:bottom w:val="single" w:sz="4" w:space="0" w:color="auto"/>
              <w:right w:val="single" w:sz="4" w:space="0" w:color="auto"/>
            </w:tcBorders>
            <w:shd w:val="clear" w:color="auto" w:fill="auto"/>
            <w:noWrap/>
            <w:vAlign w:val="bottom"/>
            <w:hideMark/>
          </w:tcPr>
          <w:p w14:paraId="038BF856" w14:textId="77777777" w:rsidR="00FE49A9" w:rsidRPr="005B1C67" w:rsidRDefault="00FE49A9" w:rsidP="00162D88">
            <w:pPr>
              <w:spacing w:after="0" w:line="240" w:lineRule="auto"/>
              <w:jc w:val="center"/>
              <w:rPr>
                <w:rFonts w:ascii="Calibri" w:eastAsia="Times New Roman" w:hAnsi="Calibri" w:cs="Times New Roman"/>
                <w:i/>
                <w:color w:val="000000"/>
                <w:lang w:eastAsia="en-GB"/>
              </w:rPr>
            </w:pPr>
            <w:r w:rsidRPr="005B1C67">
              <w:rPr>
                <w:rFonts w:ascii="Calibri" w:eastAsia="Times New Roman" w:hAnsi="Calibri" w:cs="Times New Roman"/>
                <w:i/>
                <w:color w:val="000000"/>
                <w:lang w:eastAsia="en-GB"/>
              </w:rPr>
              <w:t>50</w:t>
            </w:r>
          </w:p>
        </w:tc>
        <w:tc>
          <w:tcPr>
            <w:tcW w:w="242" w:type="pct"/>
            <w:tcBorders>
              <w:top w:val="nil"/>
              <w:left w:val="nil"/>
              <w:bottom w:val="single" w:sz="4" w:space="0" w:color="auto"/>
              <w:right w:val="single" w:sz="4" w:space="0" w:color="auto"/>
            </w:tcBorders>
            <w:shd w:val="clear" w:color="auto" w:fill="auto"/>
            <w:noWrap/>
            <w:vAlign w:val="bottom"/>
            <w:hideMark/>
          </w:tcPr>
          <w:p w14:paraId="2BC2A847" w14:textId="77777777" w:rsidR="00FE49A9" w:rsidRPr="005B1C67" w:rsidRDefault="00FE49A9" w:rsidP="00162D88">
            <w:pPr>
              <w:spacing w:after="0" w:line="240" w:lineRule="auto"/>
              <w:jc w:val="center"/>
              <w:rPr>
                <w:rFonts w:ascii="Calibri" w:eastAsia="Times New Roman" w:hAnsi="Calibri" w:cs="Times New Roman"/>
                <w:i/>
                <w:color w:val="000000"/>
                <w:lang w:eastAsia="en-GB"/>
              </w:rPr>
            </w:pPr>
            <w:r w:rsidRPr="005B1C67">
              <w:rPr>
                <w:rFonts w:ascii="Calibri" w:eastAsia="Times New Roman" w:hAnsi="Calibri" w:cs="Times New Roman"/>
                <w:i/>
                <w:color w:val="000000"/>
                <w:lang w:eastAsia="en-GB"/>
              </w:rPr>
              <w:t>100</w:t>
            </w:r>
          </w:p>
        </w:tc>
        <w:tc>
          <w:tcPr>
            <w:tcW w:w="242" w:type="pct"/>
            <w:tcBorders>
              <w:top w:val="nil"/>
              <w:left w:val="nil"/>
              <w:bottom w:val="single" w:sz="4" w:space="0" w:color="auto"/>
              <w:right w:val="single" w:sz="4" w:space="0" w:color="auto"/>
            </w:tcBorders>
            <w:shd w:val="clear" w:color="auto" w:fill="auto"/>
            <w:noWrap/>
            <w:vAlign w:val="bottom"/>
            <w:hideMark/>
          </w:tcPr>
          <w:p w14:paraId="65BE65A3" w14:textId="77777777" w:rsidR="00FE49A9" w:rsidRPr="005B1C67" w:rsidRDefault="00FE49A9" w:rsidP="00162D88">
            <w:pPr>
              <w:spacing w:after="0" w:line="240" w:lineRule="auto"/>
              <w:jc w:val="center"/>
              <w:rPr>
                <w:rFonts w:ascii="Calibri" w:eastAsia="Times New Roman" w:hAnsi="Calibri" w:cs="Times New Roman"/>
                <w:i/>
                <w:color w:val="000000"/>
                <w:lang w:eastAsia="en-GB"/>
              </w:rPr>
            </w:pPr>
            <w:r w:rsidRPr="005B1C67">
              <w:rPr>
                <w:rFonts w:ascii="Calibri" w:eastAsia="Times New Roman" w:hAnsi="Calibri" w:cs="Times New Roman"/>
                <w:i/>
                <w:color w:val="000000"/>
                <w:lang w:eastAsia="en-GB"/>
              </w:rPr>
              <w:t>100</w:t>
            </w:r>
          </w:p>
        </w:tc>
        <w:tc>
          <w:tcPr>
            <w:tcW w:w="242" w:type="pct"/>
            <w:tcBorders>
              <w:top w:val="nil"/>
              <w:left w:val="nil"/>
              <w:bottom w:val="single" w:sz="4" w:space="0" w:color="auto"/>
              <w:right w:val="single" w:sz="4" w:space="0" w:color="auto"/>
            </w:tcBorders>
            <w:shd w:val="clear" w:color="auto" w:fill="auto"/>
            <w:noWrap/>
            <w:vAlign w:val="bottom"/>
            <w:hideMark/>
          </w:tcPr>
          <w:p w14:paraId="544E00BF" w14:textId="77777777" w:rsidR="00FE49A9" w:rsidRPr="005B1C67" w:rsidRDefault="00FE49A9" w:rsidP="00162D88">
            <w:pPr>
              <w:spacing w:after="0" w:line="240" w:lineRule="auto"/>
              <w:jc w:val="center"/>
              <w:rPr>
                <w:rFonts w:ascii="Calibri" w:eastAsia="Times New Roman" w:hAnsi="Calibri" w:cs="Times New Roman"/>
                <w:i/>
                <w:color w:val="000000"/>
                <w:lang w:eastAsia="en-GB"/>
              </w:rPr>
            </w:pPr>
            <w:r w:rsidRPr="005B1C67">
              <w:rPr>
                <w:rFonts w:ascii="Calibri" w:eastAsia="Times New Roman" w:hAnsi="Calibri" w:cs="Times New Roman"/>
                <w:i/>
                <w:color w:val="000000"/>
                <w:lang w:eastAsia="en-GB"/>
              </w:rPr>
              <w:t>1500</w:t>
            </w:r>
          </w:p>
        </w:tc>
        <w:tc>
          <w:tcPr>
            <w:tcW w:w="242" w:type="pct"/>
            <w:tcBorders>
              <w:top w:val="nil"/>
              <w:left w:val="nil"/>
              <w:bottom w:val="single" w:sz="4" w:space="0" w:color="auto"/>
              <w:right w:val="single" w:sz="4" w:space="0" w:color="auto"/>
            </w:tcBorders>
            <w:shd w:val="clear" w:color="auto" w:fill="auto"/>
            <w:noWrap/>
            <w:vAlign w:val="bottom"/>
            <w:hideMark/>
          </w:tcPr>
          <w:p w14:paraId="4F7F73C1" w14:textId="77777777" w:rsidR="00FE49A9" w:rsidRPr="005B1C67" w:rsidRDefault="00FE49A9" w:rsidP="00162D88">
            <w:pPr>
              <w:spacing w:after="0" w:line="240" w:lineRule="auto"/>
              <w:jc w:val="center"/>
              <w:rPr>
                <w:rFonts w:ascii="Calibri" w:eastAsia="Times New Roman" w:hAnsi="Calibri" w:cs="Times New Roman"/>
                <w:i/>
                <w:color w:val="000000"/>
                <w:lang w:eastAsia="en-GB"/>
              </w:rPr>
            </w:pPr>
            <w:r w:rsidRPr="005B1C67">
              <w:rPr>
                <w:rFonts w:ascii="Calibri" w:eastAsia="Times New Roman" w:hAnsi="Calibri" w:cs="Times New Roman"/>
                <w:i/>
                <w:color w:val="000000"/>
                <w:lang w:eastAsia="en-GB"/>
              </w:rPr>
              <w:t>600</w:t>
            </w:r>
          </w:p>
        </w:tc>
        <w:tc>
          <w:tcPr>
            <w:tcW w:w="243" w:type="pct"/>
            <w:tcBorders>
              <w:top w:val="nil"/>
              <w:left w:val="nil"/>
              <w:bottom w:val="single" w:sz="4" w:space="0" w:color="auto"/>
              <w:right w:val="single" w:sz="4" w:space="0" w:color="auto"/>
            </w:tcBorders>
            <w:shd w:val="clear" w:color="auto" w:fill="auto"/>
            <w:noWrap/>
            <w:vAlign w:val="bottom"/>
            <w:hideMark/>
          </w:tcPr>
          <w:p w14:paraId="6788A12E" w14:textId="77777777" w:rsidR="00FE49A9" w:rsidRPr="005B1C67" w:rsidRDefault="00FE49A9" w:rsidP="00162D88">
            <w:pPr>
              <w:spacing w:after="0" w:line="240" w:lineRule="auto"/>
              <w:jc w:val="center"/>
              <w:rPr>
                <w:rFonts w:ascii="Calibri" w:eastAsia="Times New Roman" w:hAnsi="Calibri" w:cs="Times New Roman"/>
                <w:i/>
                <w:color w:val="000000"/>
                <w:lang w:eastAsia="en-GB"/>
              </w:rPr>
            </w:pPr>
            <w:r w:rsidRPr="005B1C67">
              <w:rPr>
                <w:rFonts w:ascii="Calibri" w:eastAsia="Times New Roman" w:hAnsi="Calibri" w:cs="Times New Roman"/>
                <w:i/>
                <w:color w:val="000000"/>
                <w:lang w:eastAsia="en-GB"/>
              </w:rPr>
              <w:t>2</w:t>
            </w:r>
          </w:p>
        </w:tc>
        <w:tc>
          <w:tcPr>
            <w:tcW w:w="470" w:type="pct"/>
            <w:tcBorders>
              <w:top w:val="nil"/>
              <w:left w:val="nil"/>
              <w:bottom w:val="single" w:sz="4" w:space="0" w:color="auto"/>
              <w:right w:val="single" w:sz="4" w:space="0" w:color="auto"/>
            </w:tcBorders>
          </w:tcPr>
          <w:p w14:paraId="7F9C5B64"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w:t>
            </w:r>
          </w:p>
        </w:tc>
        <w:tc>
          <w:tcPr>
            <w:tcW w:w="467" w:type="pct"/>
            <w:tcBorders>
              <w:top w:val="nil"/>
              <w:left w:val="nil"/>
              <w:bottom w:val="single" w:sz="4" w:space="0" w:color="auto"/>
              <w:right w:val="single" w:sz="4" w:space="0" w:color="auto"/>
            </w:tcBorders>
            <w:vAlign w:val="center"/>
          </w:tcPr>
          <w:p w14:paraId="2C6B0AEF" w14:textId="77777777" w:rsidR="00FE49A9" w:rsidRPr="005B1C67" w:rsidRDefault="00FE49A9" w:rsidP="00162D88">
            <w:pPr>
              <w:spacing w:after="0" w:line="240" w:lineRule="auto"/>
              <w:jc w:val="center"/>
              <w:rPr>
                <w:rFonts w:ascii="Calibri" w:eastAsia="Times New Roman" w:hAnsi="Calibri" w:cs="Times New Roman"/>
                <w:color w:val="000000"/>
                <w:lang w:eastAsia="en-GB"/>
              </w:rPr>
            </w:pPr>
            <w:r w:rsidRPr="005B1C67">
              <w:rPr>
                <w:rFonts w:ascii="Calibri" w:eastAsia="Times New Roman" w:hAnsi="Calibri" w:cs="Times New Roman"/>
                <w:color w:val="000000"/>
                <w:lang w:eastAsia="en-GB"/>
              </w:rPr>
              <w:t>-</w:t>
            </w:r>
          </w:p>
        </w:tc>
      </w:tr>
    </w:tbl>
    <w:p w14:paraId="048980F8" w14:textId="71DAD9F9" w:rsidR="002E5FA9" w:rsidRPr="00EE3B06" w:rsidRDefault="00EE3B06">
      <w:r w:rsidRPr="00EE3B06">
        <w:t>nd- ei analüüsitud</w:t>
      </w:r>
    </w:p>
    <w:p w14:paraId="285BF0F7" w14:textId="3A5686EA" w:rsidR="007B5038" w:rsidRPr="005B1C67" w:rsidRDefault="00CC7211">
      <w:pPr>
        <w:rPr>
          <w:b/>
        </w:rPr>
      </w:pPr>
      <w:r w:rsidRPr="005B1C67">
        <w:rPr>
          <w:b/>
        </w:rPr>
        <w:t>Tabel</w:t>
      </w:r>
      <w:r w:rsidR="002E5FA9">
        <w:rPr>
          <w:b/>
        </w:rPr>
        <w:t xml:space="preserve"> </w:t>
      </w:r>
      <w:r w:rsidR="00670322">
        <w:rPr>
          <w:b/>
        </w:rPr>
        <w:t>6</w:t>
      </w:r>
      <w:r w:rsidR="001E7720" w:rsidRPr="005B1C67">
        <w:rPr>
          <w:b/>
        </w:rPr>
        <w:t>.</w:t>
      </w:r>
      <w:r w:rsidRPr="005B1C67">
        <w:rPr>
          <w:b/>
        </w:rPr>
        <w:t xml:space="preserve"> Vedelsõnniku ja kääritusjäägi </w:t>
      </w:r>
      <w:r w:rsidR="007B5038" w:rsidRPr="005B1C67">
        <w:rPr>
          <w:b/>
        </w:rPr>
        <w:t>kahe väetamise summaarne laotusnorm ja mulda viidud toitainete ja C kogused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2"/>
        <w:gridCol w:w="1277"/>
        <w:gridCol w:w="1232"/>
        <w:gridCol w:w="1271"/>
        <w:gridCol w:w="963"/>
        <w:gridCol w:w="1137"/>
        <w:gridCol w:w="1066"/>
        <w:gridCol w:w="993"/>
        <w:gridCol w:w="850"/>
        <w:gridCol w:w="850"/>
        <w:gridCol w:w="1134"/>
        <w:gridCol w:w="1047"/>
        <w:gridCol w:w="920"/>
      </w:tblGrid>
      <w:tr w:rsidR="007B5038" w:rsidRPr="005B1C67" w14:paraId="0F901B53" w14:textId="77777777" w:rsidTr="00AD2631">
        <w:trPr>
          <w:trHeight w:val="943"/>
        </w:trPr>
        <w:tc>
          <w:tcPr>
            <w:tcW w:w="460" w:type="pct"/>
            <w:shd w:val="clear" w:color="auto" w:fill="auto"/>
            <w:noWrap/>
            <w:tcMar>
              <w:top w:w="15" w:type="dxa"/>
              <w:left w:w="15" w:type="dxa"/>
              <w:bottom w:w="0" w:type="dxa"/>
              <w:right w:w="15" w:type="dxa"/>
            </w:tcMar>
            <w:vAlign w:val="bottom"/>
            <w:hideMark/>
          </w:tcPr>
          <w:p w14:paraId="6A37F1B2" w14:textId="77777777" w:rsidR="007B5038" w:rsidRPr="005B1C67" w:rsidRDefault="007B5038">
            <w:pPr>
              <w:jc w:val="center"/>
              <w:rPr>
                <w:rFonts w:ascii="Calibri" w:hAnsi="Calibri"/>
                <w:color w:val="000000"/>
              </w:rPr>
            </w:pPr>
            <w:r w:rsidRPr="005B1C67">
              <w:rPr>
                <w:rFonts w:ascii="Calibri" w:hAnsi="Calibri"/>
                <w:color w:val="000000"/>
              </w:rPr>
              <w:t>Väetis</w:t>
            </w:r>
          </w:p>
        </w:tc>
        <w:tc>
          <w:tcPr>
            <w:tcW w:w="454" w:type="pct"/>
            <w:shd w:val="clear" w:color="auto" w:fill="auto"/>
            <w:tcMar>
              <w:top w:w="15" w:type="dxa"/>
              <w:left w:w="15" w:type="dxa"/>
              <w:bottom w:w="0" w:type="dxa"/>
              <w:right w:w="15" w:type="dxa"/>
            </w:tcMar>
            <w:vAlign w:val="bottom"/>
            <w:hideMark/>
          </w:tcPr>
          <w:p w14:paraId="7F401BD1" w14:textId="77777777" w:rsidR="007B5038" w:rsidRPr="005B1C67" w:rsidRDefault="007B5038">
            <w:pPr>
              <w:jc w:val="center"/>
              <w:rPr>
                <w:rFonts w:ascii="Calibri" w:hAnsi="Calibri"/>
                <w:color w:val="000000"/>
              </w:rPr>
            </w:pPr>
            <w:r w:rsidRPr="005B1C67">
              <w:rPr>
                <w:rFonts w:ascii="Calibri" w:hAnsi="Calibri"/>
                <w:color w:val="000000"/>
              </w:rPr>
              <w:t>Summaarne laotamine t/ha</w:t>
            </w:r>
          </w:p>
        </w:tc>
        <w:tc>
          <w:tcPr>
            <w:tcW w:w="439" w:type="pct"/>
            <w:shd w:val="clear" w:color="auto" w:fill="auto"/>
            <w:tcMar>
              <w:top w:w="15" w:type="dxa"/>
              <w:left w:w="15" w:type="dxa"/>
              <w:bottom w:w="0" w:type="dxa"/>
              <w:right w:w="15" w:type="dxa"/>
            </w:tcMar>
            <w:vAlign w:val="center"/>
            <w:hideMark/>
          </w:tcPr>
          <w:p w14:paraId="59781F2E" w14:textId="77777777" w:rsidR="007B5038" w:rsidRPr="005B1C67" w:rsidRDefault="007B5038">
            <w:pPr>
              <w:jc w:val="center"/>
              <w:rPr>
                <w:rFonts w:ascii="Calibri" w:hAnsi="Calibri"/>
                <w:color w:val="000000"/>
              </w:rPr>
            </w:pPr>
            <w:r w:rsidRPr="005B1C67">
              <w:rPr>
                <w:rFonts w:ascii="Calibri" w:hAnsi="Calibri"/>
                <w:color w:val="000000"/>
              </w:rPr>
              <w:t>KA</w:t>
            </w:r>
            <w:r w:rsidRPr="005B1C67">
              <w:rPr>
                <w:rFonts w:ascii="Calibri" w:hAnsi="Calibri"/>
                <w:color w:val="000000"/>
              </w:rPr>
              <w:br/>
              <w:t>kg/ha</w:t>
            </w:r>
          </w:p>
        </w:tc>
        <w:tc>
          <w:tcPr>
            <w:tcW w:w="453" w:type="pct"/>
            <w:shd w:val="clear" w:color="auto" w:fill="auto"/>
            <w:tcMar>
              <w:top w:w="15" w:type="dxa"/>
              <w:left w:w="15" w:type="dxa"/>
              <w:bottom w:w="0" w:type="dxa"/>
              <w:right w:w="15" w:type="dxa"/>
            </w:tcMar>
            <w:vAlign w:val="center"/>
            <w:hideMark/>
          </w:tcPr>
          <w:p w14:paraId="70510418" w14:textId="77777777" w:rsidR="007B5038" w:rsidRPr="005B1C67" w:rsidRDefault="007B5038">
            <w:pPr>
              <w:jc w:val="center"/>
              <w:rPr>
                <w:rFonts w:ascii="Calibri" w:hAnsi="Calibri"/>
                <w:color w:val="000000"/>
              </w:rPr>
            </w:pPr>
            <w:r w:rsidRPr="005B1C67">
              <w:rPr>
                <w:rFonts w:ascii="Calibri" w:hAnsi="Calibri"/>
                <w:color w:val="000000"/>
              </w:rPr>
              <w:t>OA</w:t>
            </w:r>
            <w:r w:rsidRPr="005B1C67">
              <w:rPr>
                <w:rFonts w:ascii="Calibri" w:hAnsi="Calibri"/>
                <w:color w:val="000000"/>
              </w:rPr>
              <w:br/>
              <w:t>kg/ha</w:t>
            </w:r>
          </w:p>
        </w:tc>
        <w:tc>
          <w:tcPr>
            <w:tcW w:w="343" w:type="pct"/>
            <w:shd w:val="clear" w:color="auto" w:fill="auto"/>
            <w:tcMar>
              <w:top w:w="15" w:type="dxa"/>
              <w:left w:w="15" w:type="dxa"/>
              <w:bottom w:w="0" w:type="dxa"/>
              <w:right w:w="15" w:type="dxa"/>
            </w:tcMar>
            <w:vAlign w:val="center"/>
            <w:hideMark/>
          </w:tcPr>
          <w:p w14:paraId="6F170B7F" w14:textId="77777777" w:rsidR="007B5038" w:rsidRPr="005B1C67" w:rsidRDefault="007B5038">
            <w:pPr>
              <w:jc w:val="center"/>
              <w:rPr>
                <w:rFonts w:ascii="Calibri" w:hAnsi="Calibri"/>
                <w:color w:val="000000"/>
              </w:rPr>
            </w:pPr>
            <w:r w:rsidRPr="005B1C67">
              <w:rPr>
                <w:rFonts w:ascii="Calibri" w:hAnsi="Calibri"/>
                <w:color w:val="000000"/>
              </w:rPr>
              <w:t>NH</w:t>
            </w:r>
            <w:r w:rsidRPr="005B1C67">
              <w:rPr>
                <w:rFonts w:ascii="Calibri" w:hAnsi="Calibri"/>
                <w:color w:val="000000"/>
                <w:vertAlign w:val="subscript"/>
              </w:rPr>
              <w:t>4</w:t>
            </w:r>
            <w:r w:rsidRPr="005B1C67">
              <w:rPr>
                <w:rFonts w:ascii="Calibri" w:hAnsi="Calibri"/>
                <w:color w:val="000000"/>
              </w:rPr>
              <w:t>-N</w:t>
            </w:r>
            <w:r w:rsidRPr="005B1C67">
              <w:rPr>
                <w:rFonts w:ascii="Calibri" w:hAnsi="Calibri"/>
                <w:color w:val="000000"/>
              </w:rPr>
              <w:br/>
              <w:t>kg/ha</w:t>
            </w:r>
          </w:p>
        </w:tc>
        <w:tc>
          <w:tcPr>
            <w:tcW w:w="405" w:type="pct"/>
            <w:shd w:val="clear" w:color="auto" w:fill="auto"/>
            <w:tcMar>
              <w:top w:w="15" w:type="dxa"/>
              <w:left w:w="15" w:type="dxa"/>
              <w:bottom w:w="0" w:type="dxa"/>
              <w:right w:w="15" w:type="dxa"/>
            </w:tcMar>
            <w:vAlign w:val="center"/>
            <w:hideMark/>
          </w:tcPr>
          <w:p w14:paraId="6220EDDD" w14:textId="77777777" w:rsidR="007B5038" w:rsidRPr="005B1C67" w:rsidRDefault="007B5038">
            <w:pPr>
              <w:jc w:val="center"/>
              <w:rPr>
                <w:rFonts w:ascii="Calibri" w:hAnsi="Calibri"/>
                <w:color w:val="000000"/>
              </w:rPr>
            </w:pPr>
            <w:r w:rsidRPr="005B1C67">
              <w:rPr>
                <w:rFonts w:ascii="Calibri" w:hAnsi="Calibri"/>
                <w:color w:val="000000"/>
              </w:rPr>
              <w:t>Nüld</w:t>
            </w:r>
            <w:r w:rsidRPr="005B1C67">
              <w:rPr>
                <w:rFonts w:ascii="Calibri" w:hAnsi="Calibri"/>
                <w:color w:val="000000"/>
              </w:rPr>
              <w:br/>
              <w:t>kg/ha</w:t>
            </w:r>
          </w:p>
        </w:tc>
        <w:tc>
          <w:tcPr>
            <w:tcW w:w="380" w:type="pct"/>
            <w:shd w:val="clear" w:color="auto" w:fill="auto"/>
            <w:tcMar>
              <w:top w:w="15" w:type="dxa"/>
              <w:left w:w="15" w:type="dxa"/>
              <w:bottom w:w="0" w:type="dxa"/>
              <w:right w:w="15" w:type="dxa"/>
            </w:tcMar>
            <w:vAlign w:val="center"/>
            <w:hideMark/>
          </w:tcPr>
          <w:p w14:paraId="24521253" w14:textId="77777777" w:rsidR="007B5038" w:rsidRPr="005B1C67" w:rsidRDefault="007B5038">
            <w:pPr>
              <w:jc w:val="center"/>
              <w:rPr>
                <w:rFonts w:ascii="Calibri" w:hAnsi="Calibri"/>
                <w:color w:val="000000"/>
              </w:rPr>
            </w:pPr>
            <w:r w:rsidRPr="005B1C67">
              <w:rPr>
                <w:rFonts w:ascii="Calibri" w:hAnsi="Calibri"/>
                <w:color w:val="000000"/>
              </w:rPr>
              <w:t>P</w:t>
            </w:r>
            <w:r w:rsidRPr="005B1C67">
              <w:rPr>
                <w:rFonts w:ascii="Calibri" w:hAnsi="Calibri"/>
                <w:color w:val="000000"/>
              </w:rPr>
              <w:br/>
              <w:t>kg/ha</w:t>
            </w:r>
          </w:p>
        </w:tc>
        <w:tc>
          <w:tcPr>
            <w:tcW w:w="354" w:type="pct"/>
            <w:shd w:val="clear" w:color="auto" w:fill="auto"/>
            <w:tcMar>
              <w:top w:w="15" w:type="dxa"/>
              <w:left w:w="15" w:type="dxa"/>
              <w:bottom w:w="0" w:type="dxa"/>
              <w:right w:w="15" w:type="dxa"/>
            </w:tcMar>
            <w:vAlign w:val="center"/>
            <w:hideMark/>
          </w:tcPr>
          <w:p w14:paraId="7B95C839" w14:textId="77777777" w:rsidR="007B5038" w:rsidRPr="005B1C67" w:rsidRDefault="007B5038">
            <w:pPr>
              <w:jc w:val="center"/>
              <w:rPr>
                <w:rFonts w:ascii="Calibri" w:hAnsi="Calibri"/>
                <w:color w:val="000000"/>
              </w:rPr>
            </w:pPr>
            <w:r w:rsidRPr="005B1C67">
              <w:rPr>
                <w:rFonts w:ascii="Calibri" w:hAnsi="Calibri"/>
                <w:color w:val="000000"/>
              </w:rPr>
              <w:t>K</w:t>
            </w:r>
            <w:r w:rsidRPr="005B1C67">
              <w:rPr>
                <w:rFonts w:ascii="Calibri" w:hAnsi="Calibri"/>
                <w:color w:val="000000"/>
              </w:rPr>
              <w:br/>
              <w:t>kg/ha</w:t>
            </w:r>
          </w:p>
        </w:tc>
        <w:tc>
          <w:tcPr>
            <w:tcW w:w="303" w:type="pct"/>
            <w:shd w:val="clear" w:color="auto" w:fill="auto"/>
            <w:tcMar>
              <w:top w:w="15" w:type="dxa"/>
              <w:left w:w="15" w:type="dxa"/>
              <w:bottom w:w="0" w:type="dxa"/>
              <w:right w:w="15" w:type="dxa"/>
            </w:tcMar>
            <w:vAlign w:val="center"/>
            <w:hideMark/>
          </w:tcPr>
          <w:p w14:paraId="3C2F3D40" w14:textId="77777777" w:rsidR="007B5038" w:rsidRPr="005B1C67" w:rsidRDefault="007B5038">
            <w:pPr>
              <w:jc w:val="center"/>
              <w:rPr>
                <w:rFonts w:ascii="Calibri" w:hAnsi="Calibri"/>
                <w:color w:val="000000"/>
              </w:rPr>
            </w:pPr>
            <w:r w:rsidRPr="005B1C67">
              <w:rPr>
                <w:rFonts w:ascii="Calibri" w:hAnsi="Calibri"/>
                <w:color w:val="000000"/>
              </w:rPr>
              <w:t>Mg</w:t>
            </w:r>
            <w:r w:rsidRPr="005B1C67">
              <w:rPr>
                <w:rFonts w:ascii="Calibri" w:hAnsi="Calibri"/>
                <w:color w:val="000000"/>
              </w:rPr>
              <w:br/>
              <w:t>kg/ha</w:t>
            </w:r>
          </w:p>
        </w:tc>
        <w:tc>
          <w:tcPr>
            <w:tcW w:w="303" w:type="pct"/>
            <w:shd w:val="clear" w:color="auto" w:fill="auto"/>
            <w:tcMar>
              <w:top w:w="15" w:type="dxa"/>
              <w:left w:w="15" w:type="dxa"/>
              <w:bottom w:w="0" w:type="dxa"/>
              <w:right w:w="15" w:type="dxa"/>
            </w:tcMar>
            <w:vAlign w:val="center"/>
            <w:hideMark/>
          </w:tcPr>
          <w:p w14:paraId="7B4D948B" w14:textId="77777777" w:rsidR="007B5038" w:rsidRPr="005B1C67" w:rsidRDefault="007B5038">
            <w:pPr>
              <w:jc w:val="center"/>
              <w:rPr>
                <w:rFonts w:ascii="Calibri" w:hAnsi="Calibri"/>
                <w:color w:val="000000"/>
              </w:rPr>
            </w:pPr>
            <w:r w:rsidRPr="005B1C67">
              <w:rPr>
                <w:rFonts w:ascii="Calibri" w:hAnsi="Calibri"/>
                <w:color w:val="000000"/>
              </w:rPr>
              <w:t>Ca</w:t>
            </w:r>
            <w:r w:rsidRPr="005B1C67">
              <w:rPr>
                <w:rFonts w:ascii="Calibri" w:hAnsi="Calibri"/>
                <w:color w:val="000000"/>
              </w:rPr>
              <w:br/>
              <w:t>kg/ha</w:t>
            </w:r>
          </w:p>
        </w:tc>
        <w:tc>
          <w:tcPr>
            <w:tcW w:w="404" w:type="pct"/>
            <w:shd w:val="clear" w:color="auto" w:fill="auto"/>
            <w:tcMar>
              <w:top w:w="15" w:type="dxa"/>
              <w:left w:w="15" w:type="dxa"/>
              <w:bottom w:w="0" w:type="dxa"/>
              <w:right w:w="15" w:type="dxa"/>
            </w:tcMar>
            <w:vAlign w:val="center"/>
            <w:hideMark/>
          </w:tcPr>
          <w:p w14:paraId="6A487F98" w14:textId="77777777" w:rsidR="007B5038" w:rsidRPr="005B1C67" w:rsidRDefault="007B5038">
            <w:pPr>
              <w:jc w:val="center"/>
              <w:rPr>
                <w:rFonts w:ascii="Calibri" w:hAnsi="Calibri"/>
                <w:color w:val="000000"/>
              </w:rPr>
            </w:pPr>
            <w:r w:rsidRPr="005B1C67">
              <w:rPr>
                <w:rFonts w:ascii="Calibri" w:hAnsi="Calibri"/>
                <w:color w:val="000000"/>
              </w:rPr>
              <w:t>Hemi- tselluloos</w:t>
            </w:r>
            <w:r w:rsidRPr="005B1C67">
              <w:rPr>
                <w:rFonts w:ascii="Calibri" w:hAnsi="Calibri"/>
                <w:color w:val="000000"/>
              </w:rPr>
              <w:br/>
              <w:t>kg/ha</w:t>
            </w:r>
          </w:p>
        </w:tc>
        <w:tc>
          <w:tcPr>
            <w:tcW w:w="373" w:type="pct"/>
            <w:shd w:val="clear" w:color="auto" w:fill="auto"/>
            <w:tcMar>
              <w:top w:w="15" w:type="dxa"/>
              <w:left w:w="15" w:type="dxa"/>
              <w:bottom w:w="0" w:type="dxa"/>
              <w:right w:w="15" w:type="dxa"/>
            </w:tcMar>
            <w:vAlign w:val="center"/>
            <w:hideMark/>
          </w:tcPr>
          <w:p w14:paraId="7A53E805" w14:textId="77777777" w:rsidR="007B5038" w:rsidRPr="005B1C67" w:rsidRDefault="007B5038">
            <w:pPr>
              <w:jc w:val="center"/>
              <w:rPr>
                <w:rFonts w:ascii="Calibri" w:hAnsi="Calibri"/>
                <w:color w:val="000000"/>
              </w:rPr>
            </w:pPr>
            <w:r w:rsidRPr="005B1C67">
              <w:rPr>
                <w:rFonts w:ascii="Calibri" w:hAnsi="Calibri"/>
                <w:color w:val="000000"/>
              </w:rPr>
              <w:t>Tselluloos</w:t>
            </w:r>
            <w:r w:rsidRPr="005B1C67">
              <w:rPr>
                <w:rFonts w:ascii="Calibri" w:hAnsi="Calibri"/>
                <w:color w:val="000000"/>
              </w:rPr>
              <w:br/>
              <w:t>kg/ha</w:t>
            </w:r>
          </w:p>
        </w:tc>
        <w:tc>
          <w:tcPr>
            <w:tcW w:w="328" w:type="pct"/>
            <w:shd w:val="clear" w:color="auto" w:fill="auto"/>
            <w:tcMar>
              <w:top w:w="15" w:type="dxa"/>
              <w:left w:w="15" w:type="dxa"/>
              <w:bottom w:w="0" w:type="dxa"/>
              <w:right w:w="15" w:type="dxa"/>
            </w:tcMar>
            <w:vAlign w:val="center"/>
            <w:hideMark/>
          </w:tcPr>
          <w:p w14:paraId="7FF9070B" w14:textId="77777777" w:rsidR="007B5038" w:rsidRPr="005B1C67" w:rsidRDefault="007B5038">
            <w:pPr>
              <w:jc w:val="center"/>
              <w:rPr>
                <w:rFonts w:ascii="Calibri" w:hAnsi="Calibri"/>
                <w:color w:val="000000"/>
              </w:rPr>
            </w:pPr>
            <w:r w:rsidRPr="005B1C67">
              <w:rPr>
                <w:rFonts w:ascii="Calibri" w:hAnsi="Calibri"/>
                <w:color w:val="000000"/>
              </w:rPr>
              <w:t>Ligniin</w:t>
            </w:r>
            <w:r w:rsidRPr="005B1C67">
              <w:rPr>
                <w:rFonts w:ascii="Calibri" w:hAnsi="Calibri"/>
                <w:color w:val="000000"/>
              </w:rPr>
              <w:br/>
              <w:t>kg/ha</w:t>
            </w:r>
          </w:p>
        </w:tc>
      </w:tr>
      <w:tr w:rsidR="007B5038" w:rsidRPr="005B1C67" w14:paraId="0C89149F" w14:textId="77777777" w:rsidTr="00AD2631">
        <w:trPr>
          <w:trHeight w:val="300"/>
        </w:trPr>
        <w:tc>
          <w:tcPr>
            <w:tcW w:w="460" w:type="pct"/>
            <w:shd w:val="clear" w:color="auto" w:fill="E2EFD9" w:themeFill="accent6" w:themeFillTint="33"/>
            <w:noWrap/>
            <w:tcMar>
              <w:top w:w="15" w:type="dxa"/>
              <w:left w:w="15" w:type="dxa"/>
              <w:bottom w:w="0" w:type="dxa"/>
              <w:right w:w="15" w:type="dxa"/>
            </w:tcMar>
            <w:vAlign w:val="center"/>
            <w:hideMark/>
          </w:tcPr>
          <w:p w14:paraId="2674E90A" w14:textId="77777777" w:rsidR="007B5038" w:rsidRPr="005B1C67" w:rsidRDefault="007B5038" w:rsidP="00AD2631">
            <w:pPr>
              <w:jc w:val="center"/>
              <w:rPr>
                <w:rFonts w:ascii="Calibri" w:hAnsi="Calibri"/>
                <w:color w:val="000000"/>
              </w:rPr>
            </w:pPr>
            <w:r w:rsidRPr="005B1C67">
              <w:rPr>
                <w:rFonts w:ascii="Calibri" w:hAnsi="Calibri"/>
                <w:color w:val="000000"/>
              </w:rPr>
              <w:t>Kääritusjääk</w:t>
            </w:r>
          </w:p>
        </w:tc>
        <w:tc>
          <w:tcPr>
            <w:tcW w:w="454" w:type="pct"/>
            <w:shd w:val="clear" w:color="auto" w:fill="E2EFD9" w:themeFill="accent6" w:themeFillTint="33"/>
            <w:noWrap/>
            <w:tcMar>
              <w:top w:w="15" w:type="dxa"/>
              <w:left w:w="15" w:type="dxa"/>
              <w:bottom w:w="0" w:type="dxa"/>
              <w:right w:w="15" w:type="dxa"/>
            </w:tcMar>
            <w:vAlign w:val="center"/>
            <w:hideMark/>
          </w:tcPr>
          <w:p w14:paraId="6E1CECB6" w14:textId="77777777" w:rsidR="007B5038" w:rsidRPr="005B1C67" w:rsidRDefault="007B5038" w:rsidP="00AD2631">
            <w:pPr>
              <w:jc w:val="center"/>
              <w:rPr>
                <w:rFonts w:ascii="Calibri" w:hAnsi="Calibri"/>
                <w:color w:val="000000"/>
              </w:rPr>
            </w:pPr>
            <w:r w:rsidRPr="005B1C67">
              <w:rPr>
                <w:rFonts w:ascii="Calibri" w:hAnsi="Calibri"/>
                <w:color w:val="000000"/>
              </w:rPr>
              <w:t>19.2</w:t>
            </w:r>
          </w:p>
        </w:tc>
        <w:tc>
          <w:tcPr>
            <w:tcW w:w="439" w:type="pct"/>
            <w:shd w:val="clear" w:color="auto" w:fill="E2EFD9" w:themeFill="accent6" w:themeFillTint="33"/>
            <w:noWrap/>
            <w:tcMar>
              <w:top w:w="15" w:type="dxa"/>
              <w:left w:w="15" w:type="dxa"/>
              <w:bottom w:w="0" w:type="dxa"/>
              <w:right w:w="15" w:type="dxa"/>
            </w:tcMar>
            <w:vAlign w:val="center"/>
            <w:hideMark/>
          </w:tcPr>
          <w:p w14:paraId="66B1F847" w14:textId="77777777" w:rsidR="007B5038" w:rsidRPr="005B1C67" w:rsidRDefault="007B5038" w:rsidP="00AD2631">
            <w:pPr>
              <w:jc w:val="center"/>
              <w:rPr>
                <w:rFonts w:ascii="Calibri" w:hAnsi="Calibri"/>
                <w:color w:val="000000"/>
              </w:rPr>
            </w:pPr>
            <w:r w:rsidRPr="005B1C67">
              <w:rPr>
                <w:rFonts w:ascii="Calibri" w:hAnsi="Calibri"/>
                <w:color w:val="000000"/>
              </w:rPr>
              <w:t>1120.3</w:t>
            </w:r>
          </w:p>
        </w:tc>
        <w:tc>
          <w:tcPr>
            <w:tcW w:w="453" w:type="pct"/>
            <w:shd w:val="clear" w:color="auto" w:fill="E2EFD9" w:themeFill="accent6" w:themeFillTint="33"/>
            <w:noWrap/>
            <w:tcMar>
              <w:top w:w="15" w:type="dxa"/>
              <w:left w:w="15" w:type="dxa"/>
              <w:bottom w:w="0" w:type="dxa"/>
              <w:right w:w="15" w:type="dxa"/>
            </w:tcMar>
            <w:vAlign w:val="center"/>
            <w:hideMark/>
          </w:tcPr>
          <w:p w14:paraId="548EA6DD" w14:textId="77777777" w:rsidR="007B5038" w:rsidRPr="005B1C67" w:rsidRDefault="007B5038" w:rsidP="00AD2631">
            <w:pPr>
              <w:jc w:val="center"/>
              <w:rPr>
                <w:rFonts w:ascii="Calibri" w:hAnsi="Calibri"/>
                <w:color w:val="000000"/>
              </w:rPr>
            </w:pPr>
            <w:r w:rsidRPr="005B1C67">
              <w:rPr>
                <w:rFonts w:ascii="Calibri" w:hAnsi="Calibri"/>
                <w:color w:val="000000"/>
              </w:rPr>
              <w:t>743.6</w:t>
            </w:r>
          </w:p>
        </w:tc>
        <w:tc>
          <w:tcPr>
            <w:tcW w:w="343" w:type="pct"/>
            <w:shd w:val="clear" w:color="auto" w:fill="E2EFD9" w:themeFill="accent6" w:themeFillTint="33"/>
            <w:noWrap/>
            <w:tcMar>
              <w:top w:w="15" w:type="dxa"/>
              <w:left w:w="15" w:type="dxa"/>
              <w:bottom w:w="0" w:type="dxa"/>
              <w:right w:w="15" w:type="dxa"/>
            </w:tcMar>
            <w:vAlign w:val="center"/>
            <w:hideMark/>
          </w:tcPr>
          <w:p w14:paraId="7FA45BC6" w14:textId="77777777" w:rsidR="007B5038" w:rsidRPr="005B1C67" w:rsidRDefault="007B5038" w:rsidP="00AD2631">
            <w:pPr>
              <w:jc w:val="center"/>
              <w:rPr>
                <w:rFonts w:ascii="Calibri" w:hAnsi="Calibri"/>
                <w:color w:val="000000"/>
              </w:rPr>
            </w:pPr>
            <w:r w:rsidRPr="005B1C67">
              <w:rPr>
                <w:rFonts w:ascii="Calibri" w:hAnsi="Calibri"/>
                <w:color w:val="000000"/>
              </w:rPr>
              <w:t>48.9</w:t>
            </w:r>
          </w:p>
        </w:tc>
        <w:tc>
          <w:tcPr>
            <w:tcW w:w="405" w:type="pct"/>
            <w:shd w:val="clear" w:color="auto" w:fill="E2EFD9" w:themeFill="accent6" w:themeFillTint="33"/>
            <w:noWrap/>
            <w:tcMar>
              <w:top w:w="15" w:type="dxa"/>
              <w:left w:w="15" w:type="dxa"/>
              <w:bottom w:w="0" w:type="dxa"/>
              <w:right w:w="15" w:type="dxa"/>
            </w:tcMar>
            <w:vAlign w:val="center"/>
            <w:hideMark/>
          </w:tcPr>
          <w:p w14:paraId="5F61C5EC" w14:textId="77777777" w:rsidR="007B5038" w:rsidRPr="005B1C67" w:rsidRDefault="007B5038" w:rsidP="00AD2631">
            <w:pPr>
              <w:jc w:val="center"/>
              <w:rPr>
                <w:rFonts w:ascii="Calibri" w:hAnsi="Calibri"/>
                <w:color w:val="000000"/>
              </w:rPr>
            </w:pPr>
            <w:r w:rsidRPr="005B1C67">
              <w:rPr>
                <w:rFonts w:ascii="Calibri" w:hAnsi="Calibri"/>
                <w:color w:val="000000"/>
              </w:rPr>
              <w:t>74.1</w:t>
            </w:r>
          </w:p>
        </w:tc>
        <w:tc>
          <w:tcPr>
            <w:tcW w:w="380" w:type="pct"/>
            <w:shd w:val="clear" w:color="auto" w:fill="E2EFD9" w:themeFill="accent6" w:themeFillTint="33"/>
            <w:noWrap/>
            <w:tcMar>
              <w:top w:w="15" w:type="dxa"/>
              <w:left w:w="15" w:type="dxa"/>
              <w:bottom w:w="0" w:type="dxa"/>
              <w:right w:w="15" w:type="dxa"/>
            </w:tcMar>
            <w:vAlign w:val="center"/>
            <w:hideMark/>
          </w:tcPr>
          <w:p w14:paraId="44F2C67A" w14:textId="77777777" w:rsidR="007B5038" w:rsidRPr="005B1C67" w:rsidRDefault="007B5038" w:rsidP="00AD2631">
            <w:pPr>
              <w:jc w:val="center"/>
              <w:rPr>
                <w:rFonts w:ascii="Calibri" w:hAnsi="Calibri"/>
                <w:color w:val="000000"/>
              </w:rPr>
            </w:pPr>
            <w:r w:rsidRPr="005B1C67">
              <w:rPr>
                <w:rFonts w:ascii="Calibri" w:hAnsi="Calibri"/>
                <w:color w:val="000000"/>
              </w:rPr>
              <w:t>13.7</w:t>
            </w:r>
          </w:p>
        </w:tc>
        <w:tc>
          <w:tcPr>
            <w:tcW w:w="354" w:type="pct"/>
            <w:shd w:val="clear" w:color="auto" w:fill="E2EFD9" w:themeFill="accent6" w:themeFillTint="33"/>
            <w:noWrap/>
            <w:tcMar>
              <w:top w:w="15" w:type="dxa"/>
              <w:left w:w="15" w:type="dxa"/>
              <w:bottom w:w="0" w:type="dxa"/>
              <w:right w:w="15" w:type="dxa"/>
            </w:tcMar>
            <w:vAlign w:val="center"/>
            <w:hideMark/>
          </w:tcPr>
          <w:p w14:paraId="30B504B2" w14:textId="77777777" w:rsidR="007B5038" w:rsidRPr="005B1C67" w:rsidRDefault="007B5038" w:rsidP="00AD2631">
            <w:pPr>
              <w:jc w:val="center"/>
              <w:rPr>
                <w:rFonts w:ascii="Calibri" w:hAnsi="Calibri"/>
                <w:color w:val="000000"/>
              </w:rPr>
            </w:pPr>
            <w:r w:rsidRPr="005B1C67">
              <w:rPr>
                <w:rFonts w:ascii="Calibri" w:hAnsi="Calibri"/>
                <w:color w:val="000000"/>
              </w:rPr>
              <w:t>56.7</w:t>
            </w:r>
          </w:p>
        </w:tc>
        <w:tc>
          <w:tcPr>
            <w:tcW w:w="303" w:type="pct"/>
            <w:shd w:val="clear" w:color="auto" w:fill="E2EFD9" w:themeFill="accent6" w:themeFillTint="33"/>
            <w:noWrap/>
            <w:tcMar>
              <w:top w:w="15" w:type="dxa"/>
              <w:left w:w="15" w:type="dxa"/>
              <w:bottom w:w="0" w:type="dxa"/>
              <w:right w:w="15" w:type="dxa"/>
            </w:tcMar>
            <w:vAlign w:val="center"/>
            <w:hideMark/>
          </w:tcPr>
          <w:p w14:paraId="2B81FA5B" w14:textId="77777777" w:rsidR="007B5038" w:rsidRPr="005B1C67" w:rsidRDefault="007B5038" w:rsidP="00AD2631">
            <w:pPr>
              <w:jc w:val="center"/>
              <w:rPr>
                <w:rFonts w:ascii="Calibri" w:hAnsi="Calibri"/>
                <w:color w:val="000000"/>
              </w:rPr>
            </w:pPr>
            <w:r w:rsidRPr="005B1C67">
              <w:rPr>
                <w:rFonts w:ascii="Calibri" w:hAnsi="Calibri"/>
                <w:color w:val="000000"/>
              </w:rPr>
              <w:t>14.9</w:t>
            </w:r>
          </w:p>
        </w:tc>
        <w:tc>
          <w:tcPr>
            <w:tcW w:w="303" w:type="pct"/>
            <w:shd w:val="clear" w:color="auto" w:fill="E2EFD9" w:themeFill="accent6" w:themeFillTint="33"/>
            <w:noWrap/>
            <w:tcMar>
              <w:top w:w="15" w:type="dxa"/>
              <w:left w:w="15" w:type="dxa"/>
              <w:bottom w:w="0" w:type="dxa"/>
              <w:right w:w="15" w:type="dxa"/>
            </w:tcMar>
            <w:vAlign w:val="center"/>
            <w:hideMark/>
          </w:tcPr>
          <w:p w14:paraId="346E38CB" w14:textId="77777777" w:rsidR="007B5038" w:rsidRPr="005B1C67" w:rsidRDefault="007B5038" w:rsidP="00AD2631">
            <w:pPr>
              <w:jc w:val="center"/>
              <w:rPr>
                <w:rFonts w:ascii="Calibri" w:hAnsi="Calibri"/>
                <w:color w:val="000000"/>
              </w:rPr>
            </w:pPr>
            <w:r w:rsidRPr="005B1C67">
              <w:rPr>
                <w:rFonts w:ascii="Calibri" w:hAnsi="Calibri"/>
                <w:color w:val="000000"/>
              </w:rPr>
              <w:t>24.3</w:t>
            </w:r>
          </w:p>
        </w:tc>
        <w:tc>
          <w:tcPr>
            <w:tcW w:w="404" w:type="pct"/>
            <w:shd w:val="clear" w:color="auto" w:fill="E2EFD9" w:themeFill="accent6" w:themeFillTint="33"/>
            <w:noWrap/>
            <w:tcMar>
              <w:top w:w="15" w:type="dxa"/>
              <w:left w:w="15" w:type="dxa"/>
              <w:bottom w:w="0" w:type="dxa"/>
              <w:right w:w="15" w:type="dxa"/>
            </w:tcMar>
            <w:vAlign w:val="center"/>
            <w:hideMark/>
          </w:tcPr>
          <w:p w14:paraId="0385A562" w14:textId="77777777" w:rsidR="007B5038" w:rsidRPr="005B1C67" w:rsidRDefault="007B5038" w:rsidP="00AD2631">
            <w:pPr>
              <w:jc w:val="center"/>
              <w:rPr>
                <w:rFonts w:ascii="Calibri" w:hAnsi="Calibri"/>
                <w:color w:val="000000"/>
              </w:rPr>
            </w:pPr>
            <w:r w:rsidRPr="005B1C67">
              <w:rPr>
                <w:rFonts w:ascii="Calibri" w:hAnsi="Calibri"/>
                <w:color w:val="000000"/>
              </w:rPr>
              <w:t>5.2</w:t>
            </w:r>
          </w:p>
        </w:tc>
        <w:tc>
          <w:tcPr>
            <w:tcW w:w="373" w:type="pct"/>
            <w:shd w:val="clear" w:color="auto" w:fill="E2EFD9" w:themeFill="accent6" w:themeFillTint="33"/>
            <w:noWrap/>
            <w:tcMar>
              <w:top w:w="15" w:type="dxa"/>
              <w:left w:w="15" w:type="dxa"/>
              <w:bottom w:w="0" w:type="dxa"/>
              <w:right w:w="15" w:type="dxa"/>
            </w:tcMar>
            <w:vAlign w:val="center"/>
            <w:hideMark/>
          </w:tcPr>
          <w:p w14:paraId="392647B7" w14:textId="77777777" w:rsidR="007B5038" w:rsidRPr="005B1C67" w:rsidRDefault="007B5038" w:rsidP="00AD2631">
            <w:pPr>
              <w:jc w:val="center"/>
              <w:rPr>
                <w:rFonts w:ascii="Calibri" w:hAnsi="Calibri"/>
                <w:color w:val="000000"/>
              </w:rPr>
            </w:pPr>
            <w:r w:rsidRPr="005B1C67">
              <w:rPr>
                <w:rFonts w:ascii="Calibri" w:hAnsi="Calibri"/>
                <w:color w:val="000000"/>
              </w:rPr>
              <w:t>144.2</w:t>
            </w:r>
          </w:p>
        </w:tc>
        <w:tc>
          <w:tcPr>
            <w:tcW w:w="328" w:type="pct"/>
            <w:shd w:val="clear" w:color="auto" w:fill="E2EFD9" w:themeFill="accent6" w:themeFillTint="33"/>
            <w:noWrap/>
            <w:tcMar>
              <w:top w:w="15" w:type="dxa"/>
              <w:left w:w="15" w:type="dxa"/>
              <w:bottom w:w="0" w:type="dxa"/>
              <w:right w:w="15" w:type="dxa"/>
            </w:tcMar>
            <w:vAlign w:val="center"/>
            <w:hideMark/>
          </w:tcPr>
          <w:p w14:paraId="0C9A0A48" w14:textId="77777777" w:rsidR="007B5038" w:rsidRPr="005B1C67" w:rsidRDefault="007B5038" w:rsidP="00AD2631">
            <w:pPr>
              <w:jc w:val="center"/>
              <w:rPr>
                <w:rFonts w:ascii="Calibri" w:hAnsi="Calibri"/>
                <w:color w:val="000000"/>
              </w:rPr>
            </w:pPr>
            <w:r w:rsidRPr="005B1C67">
              <w:rPr>
                <w:rFonts w:ascii="Calibri" w:hAnsi="Calibri"/>
                <w:color w:val="000000"/>
              </w:rPr>
              <w:t>215.0</w:t>
            </w:r>
          </w:p>
        </w:tc>
      </w:tr>
      <w:tr w:rsidR="007B5038" w:rsidRPr="005B1C67" w14:paraId="7A450530" w14:textId="77777777" w:rsidTr="00AD2631">
        <w:trPr>
          <w:trHeight w:val="411"/>
        </w:trPr>
        <w:tc>
          <w:tcPr>
            <w:tcW w:w="460" w:type="pct"/>
            <w:shd w:val="clear" w:color="auto" w:fill="FBE4D5" w:themeFill="accent2" w:themeFillTint="33"/>
            <w:noWrap/>
            <w:tcMar>
              <w:top w:w="15" w:type="dxa"/>
              <w:left w:w="15" w:type="dxa"/>
              <w:bottom w:w="0" w:type="dxa"/>
              <w:right w:w="15" w:type="dxa"/>
            </w:tcMar>
            <w:vAlign w:val="center"/>
            <w:hideMark/>
          </w:tcPr>
          <w:p w14:paraId="01E8CE8A" w14:textId="77777777" w:rsidR="007B5038" w:rsidRPr="005B1C67" w:rsidRDefault="007B5038" w:rsidP="00AD2631">
            <w:pPr>
              <w:jc w:val="center"/>
              <w:rPr>
                <w:rFonts w:ascii="Calibri" w:hAnsi="Calibri"/>
                <w:color w:val="000000"/>
              </w:rPr>
            </w:pPr>
            <w:r w:rsidRPr="005B1C67">
              <w:rPr>
                <w:rFonts w:ascii="Calibri" w:hAnsi="Calibri"/>
                <w:color w:val="000000"/>
              </w:rPr>
              <w:t>Vedelsõnnik</w:t>
            </w:r>
          </w:p>
        </w:tc>
        <w:tc>
          <w:tcPr>
            <w:tcW w:w="454" w:type="pct"/>
            <w:shd w:val="clear" w:color="auto" w:fill="FBE4D5" w:themeFill="accent2" w:themeFillTint="33"/>
            <w:noWrap/>
            <w:tcMar>
              <w:top w:w="15" w:type="dxa"/>
              <w:left w:w="15" w:type="dxa"/>
              <w:bottom w:w="0" w:type="dxa"/>
              <w:right w:w="15" w:type="dxa"/>
            </w:tcMar>
            <w:vAlign w:val="center"/>
            <w:hideMark/>
          </w:tcPr>
          <w:p w14:paraId="5B482F24" w14:textId="77777777" w:rsidR="007B5038" w:rsidRPr="005B1C67" w:rsidRDefault="007B5038" w:rsidP="00AD2631">
            <w:pPr>
              <w:jc w:val="center"/>
              <w:rPr>
                <w:rFonts w:ascii="Calibri" w:hAnsi="Calibri"/>
                <w:color w:val="000000"/>
              </w:rPr>
            </w:pPr>
            <w:r w:rsidRPr="005B1C67">
              <w:rPr>
                <w:rFonts w:ascii="Calibri" w:hAnsi="Calibri"/>
                <w:color w:val="000000"/>
              </w:rPr>
              <w:t>20.0</w:t>
            </w:r>
          </w:p>
        </w:tc>
        <w:tc>
          <w:tcPr>
            <w:tcW w:w="439" w:type="pct"/>
            <w:shd w:val="clear" w:color="auto" w:fill="FBE4D5" w:themeFill="accent2" w:themeFillTint="33"/>
            <w:noWrap/>
            <w:tcMar>
              <w:top w:w="15" w:type="dxa"/>
              <w:left w:w="15" w:type="dxa"/>
              <w:bottom w:w="0" w:type="dxa"/>
              <w:right w:w="15" w:type="dxa"/>
            </w:tcMar>
            <w:vAlign w:val="center"/>
            <w:hideMark/>
          </w:tcPr>
          <w:p w14:paraId="7B455BF5" w14:textId="77777777" w:rsidR="007B5038" w:rsidRPr="005B1C67" w:rsidRDefault="007B5038" w:rsidP="00AD2631">
            <w:pPr>
              <w:jc w:val="center"/>
              <w:rPr>
                <w:rFonts w:ascii="Calibri" w:hAnsi="Calibri"/>
                <w:color w:val="000000"/>
              </w:rPr>
            </w:pPr>
            <w:r w:rsidRPr="005B1C67">
              <w:rPr>
                <w:rFonts w:ascii="Calibri" w:hAnsi="Calibri"/>
                <w:color w:val="000000"/>
              </w:rPr>
              <w:t>1746.0</w:t>
            </w:r>
          </w:p>
        </w:tc>
        <w:tc>
          <w:tcPr>
            <w:tcW w:w="453" w:type="pct"/>
            <w:shd w:val="clear" w:color="auto" w:fill="FBE4D5" w:themeFill="accent2" w:themeFillTint="33"/>
            <w:noWrap/>
            <w:tcMar>
              <w:top w:w="15" w:type="dxa"/>
              <w:left w:w="15" w:type="dxa"/>
              <w:bottom w:w="0" w:type="dxa"/>
              <w:right w:w="15" w:type="dxa"/>
            </w:tcMar>
            <w:vAlign w:val="center"/>
            <w:hideMark/>
          </w:tcPr>
          <w:p w14:paraId="2EE5BBB8" w14:textId="77777777" w:rsidR="007B5038" w:rsidRPr="005B1C67" w:rsidRDefault="007B5038" w:rsidP="00AD2631">
            <w:pPr>
              <w:jc w:val="center"/>
              <w:rPr>
                <w:rFonts w:ascii="Calibri" w:hAnsi="Calibri"/>
                <w:color w:val="000000"/>
              </w:rPr>
            </w:pPr>
            <w:r w:rsidRPr="005B1C67">
              <w:rPr>
                <w:rFonts w:ascii="Calibri" w:hAnsi="Calibri"/>
                <w:color w:val="000000"/>
              </w:rPr>
              <w:t>1338.5</w:t>
            </w:r>
          </w:p>
        </w:tc>
        <w:tc>
          <w:tcPr>
            <w:tcW w:w="343" w:type="pct"/>
            <w:shd w:val="clear" w:color="auto" w:fill="FBE4D5" w:themeFill="accent2" w:themeFillTint="33"/>
            <w:noWrap/>
            <w:tcMar>
              <w:top w:w="15" w:type="dxa"/>
              <w:left w:w="15" w:type="dxa"/>
              <w:bottom w:w="0" w:type="dxa"/>
              <w:right w:w="15" w:type="dxa"/>
            </w:tcMar>
            <w:vAlign w:val="center"/>
            <w:hideMark/>
          </w:tcPr>
          <w:p w14:paraId="3E5F431B" w14:textId="77777777" w:rsidR="007B5038" w:rsidRPr="005B1C67" w:rsidRDefault="007B5038" w:rsidP="00AD2631">
            <w:pPr>
              <w:jc w:val="center"/>
              <w:rPr>
                <w:rFonts w:ascii="Calibri" w:hAnsi="Calibri"/>
                <w:color w:val="000000"/>
              </w:rPr>
            </w:pPr>
            <w:r w:rsidRPr="005B1C67">
              <w:rPr>
                <w:rFonts w:ascii="Calibri" w:hAnsi="Calibri"/>
                <w:color w:val="000000"/>
              </w:rPr>
              <w:t>37.9</w:t>
            </w:r>
          </w:p>
        </w:tc>
        <w:tc>
          <w:tcPr>
            <w:tcW w:w="405" w:type="pct"/>
            <w:shd w:val="clear" w:color="auto" w:fill="FBE4D5" w:themeFill="accent2" w:themeFillTint="33"/>
            <w:noWrap/>
            <w:tcMar>
              <w:top w:w="15" w:type="dxa"/>
              <w:left w:w="15" w:type="dxa"/>
              <w:bottom w:w="0" w:type="dxa"/>
              <w:right w:w="15" w:type="dxa"/>
            </w:tcMar>
            <w:vAlign w:val="center"/>
            <w:hideMark/>
          </w:tcPr>
          <w:p w14:paraId="679E44AA" w14:textId="77777777" w:rsidR="007B5038" w:rsidRPr="005B1C67" w:rsidRDefault="007B5038" w:rsidP="00AD2631">
            <w:pPr>
              <w:jc w:val="center"/>
              <w:rPr>
                <w:rFonts w:ascii="Calibri" w:hAnsi="Calibri"/>
                <w:color w:val="000000"/>
              </w:rPr>
            </w:pPr>
            <w:r w:rsidRPr="005B1C67">
              <w:rPr>
                <w:rFonts w:ascii="Calibri" w:hAnsi="Calibri"/>
                <w:color w:val="000000"/>
              </w:rPr>
              <w:t>79.7</w:t>
            </w:r>
          </w:p>
        </w:tc>
        <w:tc>
          <w:tcPr>
            <w:tcW w:w="380" w:type="pct"/>
            <w:shd w:val="clear" w:color="auto" w:fill="FBE4D5" w:themeFill="accent2" w:themeFillTint="33"/>
            <w:noWrap/>
            <w:tcMar>
              <w:top w:w="15" w:type="dxa"/>
              <w:left w:w="15" w:type="dxa"/>
              <w:bottom w:w="0" w:type="dxa"/>
              <w:right w:w="15" w:type="dxa"/>
            </w:tcMar>
            <w:vAlign w:val="center"/>
            <w:hideMark/>
          </w:tcPr>
          <w:p w14:paraId="3DBD1024" w14:textId="77777777" w:rsidR="007B5038" w:rsidRPr="005B1C67" w:rsidRDefault="007B5038" w:rsidP="00AD2631">
            <w:pPr>
              <w:jc w:val="center"/>
              <w:rPr>
                <w:rFonts w:ascii="Calibri" w:hAnsi="Calibri"/>
                <w:color w:val="000000"/>
              </w:rPr>
            </w:pPr>
            <w:r w:rsidRPr="005B1C67">
              <w:rPr>
                <w:rFonts w:ascii="Calibri" w:hAnsi="Calibri"/>
                <w:color w:val="000000"/>
              </w:rPr>
              <w:t>16.7</w:t>
            </w:r>
          </w:p>
        </w:tc>
        <w:tc>
          <w:tcPr>
            <w:tcW w:w="354" w:type="pct"/>
            <w:shd w:val="clear" w:color="auto" w:fill="FBE4D5" w:themeFill="accent2" w:themeFillTint="33"/>
            <w:noWrap/>
            <w:tcMar>
              <w:top w:w="15" w:type="dxa"/>
              <w:left w:w="15" w:type="dxa"/>
              <w:bottom w:w="0" w:type="dxa"/>
              <w:right w:w="15" w:type="dxa"/>
            </w:tcMar>
            <w:vAlign w:val="center"/>
            <w:hideMark/>
          </w:tcPr>
          <w:p w14:paraId="1920FB83" w14:textId="77777777" w:rsidR="007B5038" w:rsidRPr="005B1C67" w:rsidRDefault="007B5038" w:rsidP="00AD2631">
            <w:pPr>
              <w:jc w:val="center"/>
              <w:rPr>
                <w:rFonts w:ascii="Calibri" w:hAnsi="Calibri"/>
                <w:color w:val="000000"/>
              </w:rPr>
            </w:pPr>
            <w:r w:rsidRPr="005B1C67">
              <w:rPr>
                <w:rFonts w:ascii="Calibri" w:hAnsi="Calibri"/>
                <w:color w:val="000000"/>
              </w:rPr>
              <w:t>51.2</w:t>
            </w:r>
          </w:p>
        </w:tc>
        <w:tc>
          <w:tcPr>
            <w:tcW w:w="303" w:type="pct"/>
            <w:shd w:val="clear" w:color="auto" w:fill="FBE4D5" w:themeFill="accent2" w:themeFillTint="33"/>
            <w:noWrap/>
            <w:tcMar>
              <w:top w:w="15" w:type="dxa"/>
              <w:left w:w="15" w:type="dxa"/>
              <w:bottom w:w="0" w:type="dxa"/>
              <w:right w:w="15" w:type="dxa"/>
            </w:tcMar>
            <w:vAlign w:val="center"/>
            <w:hideMark/>
          </w:tcPr>
          <w:p w14:paraId="215DA08A" w14:textId="77777777" w:rsidR="007B5038" w:rsidRPr="005B1C67" w:rsidRDefault="007B5038" w:rsidP="00AD2631">
            <w:pPr>
              <w:jc w:val="center"/>
              <w:rPr>
                <w:rFonts w:ascii="Calibri" w:hAnsi="Calibri"/>
                <w:color w:val="000000"/>
              </w:rPr>
            </w:pPr>
            <w:r w:rsidRPr="005B1C67">
              <w:rPr>
                <w:rFonts w:ascii="Calibri" w:hAnsi="Calibri"/>
                <w:color w:val="000000"/>
              </w:rPr>
              <w:t>19.5</w:t>
            </w:r>
          </w:p>
        </w:tc>
        <w:tc>
          <w:tcPr>
            <w:tcW w:w="303" w:type="pct"/>
            <w:shd w:val="clear" w:color="auto" w:fill="FBE4D5" w:themeFill="accent2" w:themeFillTint="33"/>
            <w:noWrap/>
            <w:tcMar>
              <w:top w:w="15" w:type="dxa"/>
              <w:left w:w="15" w:type="dxa"/>
              <w:bottom w:w="0" w:type="dxa"/>
              <w:right w:w="15" w:type="dxa"/>
            </w:tcMar>
            <w:vAlign w:val="center"/>
            <w:hideMark/>
          </w:tcPr>
          <w:p w14:paraId="1FE4A0B5" w14:textId="77777777" w:rsidR="007B5038" w:rsidRPr="005B1C67" w:rsidRDefault="007B5038" w:rsidP="00AD2631">
            <w:pPr>
              <w:jc w:val="center"/>
              <w:rPr>
                <w:rFonts w:ascii="Calibri" w:hAnsi="Calibri"/>
                <w:color w:val="000000"/>
              </w:rPr>
            </w:pPr>
            <w:r w:rsidRPr="005B1C67">
              <w:rPr>
                <w:rFonts w:ascii="Calibri" w:hAnsi="Calibri"/>
                <w:color w:val="000000"/>
              </w:rPr>
              <w:t>28.9</w:t>
            </w:r>
          </w:p>
        </w:tc>
        <w:tc>
          <w:tcPr>
            <w:tcW w:w="404" w:type="pct"/>
            <w:shd w:val="clear" w:color="auto" w:fill="FBE4D5" w:themeFill="accent2" w:themeFillTint="33"/>
            <w:noWrap/>
            <w:tcMar>
              <w:top w:w="15" w:type="dxa"/>
              <w:left w:w="15" w:type="dxa"/>
              <w:bottom w:w="0" w:type="dxa"/>
              <w:right w:w="15" w:type="dxa"/>
            </w:tcMar>
            <w:vAlign w:val="center"/>
            <w:hideMark/>
          </w:tcPr>
          <w:p w14:paraId="20F5F9AD" w14:textId="77777777" w:rsidR="007B5038" w:rsidRPr="005B1C67" w:rsidRDefault="007B5038" w:rsidP="00AD2631">
            <w:pPr>
              <w:jc w:val="center"/>
              <w:rPr>
                <w:rFonts w:ascii="Calibri" w:hAnsi="Calibri"/>
                <w:color w:val="000000"/>
              </w:rPr>
            </w:pPr>
            <w:r w:rsidRPr="005B1C67">
              <w:rPr>
                <w:rFonts w:ascii="Calibri" w:hAnsi="Calibri"/>
                <w:color w:val="000000"/>
              </w:rPr>
              <w:t>229.6</w:t>
            </w:r>
          </w:p>
        </w:tc>
        <w:tc>
          <w:tcPr>
            <w:tcW w:w="373" w:type="pct"/>
            <w:shd w:val="clear" w:color="auto" w:fill="FBE4D5" w:themeFill="accent2" w:themeFillTint="33"/>
            <w:noWrap/>
            <w:tcMar>
              <w:top w:w="15" w:type="dxa"/>
              <w:left w:w="15" w:type="dxa"/>
              <w:bottom w:w="0" w:type="dxa"/>
              <w:right w:w="15" w:type="dxa"/>
            </w:tcMar>
            <w:vAlign w:val="center"/>
            <w:hideMark/>
          </w:tcPr>
          <w:p w14:paraId="177824FC" w14:textId="77777777" w:rsidR="007B5038" w:rsidRPr="005B1C67" w:rsidRDefault="007B5038" w:rsidP="00AD2631">
            <w:pPr>
              <w:jc w:val="center"/>
              <w:rPr>
                <w:rFonts w:ascii="Calibri" w:hAnsi="Calibri"/>
                <w:color w:val="000000"/>
              </w:rPr>
            </w:pPr>
            <w:r w:rsidRPr="005B1C67">
              <w:rPr>
                <w:rFonts w:ascii="Calibri" w:hAnsi="Calibri"/>
                <w:color w:val="000000"/>
              </w:rPr>
              <w:t>405.0</w:t>
            </w:r>
          </w:p>
        </w:tc>
        <w:tc>
          <w:tcPr>
            <w:tcW w:w="328" w:type="pct"/>
            <w:shd w:val="clear" w:color="auto" w:fill="FBE4D5" w:themeFill="accent2" w:themeFillTint="33"/>
            <w:noWrap/>
            <w:tcMar>
              <w:top w:w="15" w:type="dxa"/>
              <w:left w:w="15" w:type="dxa"/>
              <w:bottom w:w="0" w:type="dxa"/>
              <w:right w:w="15" w:type="dxa"/>
            </w:tcMar>
            <w:vAlign w:val="center"/>
            <w:hideMark/>
          </w:tcPr>
          <w:p w14:paraId="772FA7CB" w14:textId="77777777" w:rsidR="007B5038" w:rsidRPr="005B1C67" w:rsidRDefault="007B5038" w:rsidP="00AD2631">
            <w:pPr>
              <w:jc w:val="center"/>
              <w:rPr>
                <w:rFonts w:ascii="Calibri" w:hAnsi="Calibri"/>
                <w:color w:val="000000"/>
              </w:rPr>
            </w:pPr>
            <w:r w:rsidRPr="005B1C67">
              <w:rPr>
                <w:rFonts w:ascii="Calibri" w:hAnsi="Calibri"/>
                <w:color w:val="000000"/>
              </w:rPr>
              <w:t>231.7</w:t>
            </w:r>
          </w:p>
        </w:tc>
      </w:tr>
      <w:tr w:rsidR="007B5038" w:rsidRPr="005B1C67" w14:paraId="7459926B" w14:textId="77777777" w:rsidTr="00AD2631">
        <w:trPr>
          <w:trHeight w:val="310"/>
        </w:trPr>
        <w:tc>
          <w:tcPr>
            <w:tcW w:w="915" w:type="pct"/>
            <w:gridSpan w:val="2"/>
            <w:shd w:val="clear" w:color="auto" w:fill="auto"/>
            <w:noWrap/>
            <w:tcMar>
              <w:top w:w="15" w:type="dxa"/>
              <w:left w:w="15" w:type="dxa"/>
              <w:bottom w:w="0" w:type="dxa"/>
              <w:right w:w="15" w:type="dxa"/>
            </w:tcMar>
            <w:vAlign w:val="center"/>
            <w:hideMark/>
          </w:tcPr>
          <w:p w14:paraId="44E4F8C0" w14:textId="77777777" w:rsidR="007B5038" w:rsidRPr="005B1C67" w:rsidRDefault="007B5038" w:rsidP="00AD2631">
            <w:pPr>
              <w:jc w:val="center"/>
              <w:rPr>
                <w:rFonts w:ascii="Calibri" w:hAnsi="Calibri"/>
                <w:color w:val="000000"/>
              </w:rPr>
            </w:pPr>
            <w:r w:rsidRPr="005B1C67">
              <w:rPr>
                <w:rFonts w:ascii="Calibri" w:hAnsi="Calibri"/>
                <w:color w:val="000000"/>
              </w:rPr>
              <w:t>Vedelsõnnik/kääritusjääk</w:t>
            </w:r>
          </w:p>
        </w:tc>
        <w:tc>
          <w:tcPr>
            <w:tcW w:w="439" w:type="pct"/>
            <w:shd w:val="clear" w:color="auto" w:fill="auto"/>
            <w:noWrap/>
            <w:tcMar>
              <w:top w:w="15" w:type="dxa"/>
              <w:left w:w="15" w:type="dxa"/>
              <w:bottom w:w="0" w:type="dxa"/>
              <w:right w:w="15" w:type="dxa"/>
            </w:tcMar>
            <w:vAlign w:val="center"/>
            <w:hideMark/>
          </w:tcPr>
          <w:p w14:paraId="1F27B066" w14:textId="77777777" w:rsidR="007B5038" w:rsidRPr="005B1C67" w:rsidRDefault="007B5038" w:rsidP="00AD2631">
            <w:pPr>
              <w:jc w:val="center"/>
              <w:rPr>
                <w:rFonts w:ascii="Calibri" w:hAnsi="Calibri"/>
                <w:i/>
                <w:sz w:val="20"/>
              </w:rPr>
            </w:pPr>
            <w:r w:rsidRPr="005B1C67">
              <w:rPr>
                <w:rFonts w:ascii="Calibri" w:hAnsi="Calibri"/>
                <w:i/>
                <w:sz w:val="20"/>
              </w:rPr>
              <w:t>1.6</w:t>
            </w:r>
          </w:p>
        </w:tc>
        <w:tc>
          <w:tcPr>
            <w:tcW w:w="453" w:type="pct"/>
            <w:shd w:val="clear" w:color="auto" w:fill="auto"/>
            <w:noWrap/>
            <w:tcMar>
              <w:top w:w="15" w:type="dxa"/>
              <w:left w:w="15" w:type="dxa"/>
              <w:bottom w:w="0" w:type="dxa"/>
              <w:right w:w="15" w:type="dxa"/>
            </w:tcMar>
            <w:vAlign w:val="center"/>
            <w:hideMark/>
          </w:tcPr>
          <w:p w14:paraId="50A6F9F1" w14:textId="77777777" w:rsidR="007B5038" w:rsidRPr="005B1C67" w:rsidRDefault="007B5038" w:rsidP="00AD2631">
            <w:pPr>
              <w:jc w:val="center"/>
              <w:rPr>
                <w:rFonts w:ascii="Calibri" w:hAnsi="Calibri"/>
                <w:i/>
                <w:sz w:val="20"/>
              </w:rPr>
            </w:pPr>
            <w:r w:rsidRPr="005B1C67">
              <w:rPr>
                <w:rFonts w:ascii="Calibri" w:hAnsi="Calibri"/>
                <w:i/>
                <w:sz w:val="20"/>
              </w:rPr>
              <w:t>1.8</w:t>
            </w:r>
          </w:p>
        </w:tc>
        <w:tc>
          <w:tcPr>
            <w:tcW w:w="343" w:type="pct"/>
            <w:shd w:val="clear" w:color="auto" w:fill="auto"/>
            <w:noWrap/>
            <w:tcMar>
              <w:top w:w="15" w:type="dxa"/>
              <w:left w:w="15" w:type="dxa"/>
              <w:bottom w:w="0" w:type="dxa"/>
              <w:right w:w="15" w:type="dxa"/>
            </w:tcMar>
            <w:vAlign w:val="center"/>
            <w:hideMark/>
          </w:tcPr>
          <w:p w14:paraId="30CF77EE" w14:textId="77777777" w:rsidR="007B5038" w:rsidRPr="005B1C67" w:rsidRDefault="007B5038" w:rsidP="00AD2631">
            <w:pPr>
              <w:jc w:val="center"/>
              <w:rPr>
                <w:rFonts w:ascii="Calibri" w:hAnsi="Calibri"/>
                <w:i/>
                <w:sz w:val="20"/>
              </w:rPr>
            </w:pPr>
            <w:r w:rsidRPr="005B1C67">
              <w:rPr>
                <w:rFonts w:ascii="Calibri" w:hAnsi="Calibri"/>
                <w:i/>
                <w:sz w:val="20"/>
              </w:rPr>
              <w:t>0.8</w:t>
            </w:r>
          </w:p>
        </w:tc>
        <w:tc>
          <w:tcPr>
            <w:tcW w:w="405" w:type="pct"/>
            <w:shd w:val="clear" w:color="auto" w:fill="auto"/>
            <w:noWrap/>
            <w:tcMar>
              <w:top w:w="15" w:type="dxa"/>
              <w:left w:w="15" w:type="dxa"/>
              <w:bottom w:w="0" w:type="dxa"/>
              <w:right w:w="15" w:type="dxa"/>
            </w:tcMar>
            <w:vAlign w:val="center"/>
            <w:hideMark/>
          </w:tcPr>
          <w:p w14:paraId="2238B616" w14:textId="77777777" w:rsidR="007B5038" w:rsidRPr="005B1C67" w:rsidRDefault="007B5038" w:rsidP="00AD2631">
            <w:pPr>
              <w:jc w:val="center"/>
              <w:rPr>
                <w:rFonts w:ascii="Calibri" w:hAnsi="Calibri"/>
                <w:i/>
                <w:sz w:val="20"/>
              </w:rPr>
            </w:pPr>
            <w:r w:rsidRPr="005B1C67">
              <w:rPr>
                <w:rFonts w:ascii="Calibri" w:hAnsi="Calibri"/>
                <w:i/>
                <w:sz w:val="20"/>
              </w:rPr>
              <w:t>1.1</w:t>
            </w:r>
          </w:p>
        </w:tc>
        <w:tc>
          <w:tcPr>
            <w:tcW w:w="380" w:type="pct"/>
            <w:shd w:val="clear" w:color="auto" w:fill="auto"/>
            <w:noWrap/>
            <w:tcMar>
              <w:top w:w="15" w:type="dxa"/>
              <w:left w:w="15" w:type="dxa"/>
              <w:bottom w:w="0" w:type="dxa"/>
              <w:right w:w="15" w:type="dxa"/>
            </w:tcMar>
            <w:vAlign w:val="center"/>
            <w:hideMark/>
          </w:tcPr>
          <w:p w14:paraId="74AE2E8C" w14:textId="77777777" w:rsidR="007B5038" w:rsidRPr="005B1C67" w:rsidRDefault="007B5038" w:rsidP="00AD2631">
            <w:pPr>
              <w:jc w:val="center"/>
              <w:rPr>
                <w:rFonts w:ascii="Calibri" w:hAnsi="Calibri"/>
                <w:i/>
                <w:sz w:val="20"/>
              </w:rPr>
            </w:pPr>
            <w:r w:rsidRPr="005B1C67">
              <w:rPr>
                <w:rFonts w:ascii="Calibri" w:hAnsi="Calibri"/>
                <w:i/>
                <w:sz w:val="20"/>
              </w:rPr>
              <w:t>1.2</w:t>
            </w:r>
          </w:p>
        </w:tc>
        <w:tc>
          <w:tcPr>
            <w:tcW w:w="354" w:type="pct"/>
            <w:shd w:val="clear" w:color="auto" w:fill="auto"/>
            <w:noWrap/>
            <w:tcMar>
              <w:top w:w="15" w:type="dxa"/>
              <w:left w:w="15" w:type="dxa"/>
              <w:bottom w:w="0" w:type="dxa"/>
              <w:right w:w="15" w:type="dxa"/>
            </w:tcMar>
            <w:vAlign w:val="center"/>
            <w:hideMark/>
          </w:tcPr>
          <w:p w14:paraId="593CB8C7" w14:textId="77777777" w:rsidR="007B5038" w:rsidRPr="005B1C67" w:rsidRDefault="007B5038" w:rsidP="00AD2631">
            <w:pPr>
              <w:jc w:val="center"/>
              <w:rPr>
                <w:rFonts w:ascii="Calibri" w:hAnsi="Calibri"/>
                <w:i/>
                <w:sz w:val="20"/>
              </w:rPr>
            </w:pPr>
            <w:r w:rsidRPr="005B1C67">
              <w:rPr>
                <w:rFonts w:ascii="Calibri" w:hAnsi="Calibri"/>
                <w:i/>
                <w:sz w:val="20"/>
              </w:rPr>
              <w:t>0.9</w:t>
            </w:r>
          </w:p>
        </w:tc>
        <w:tc>
          <w:tcPr>
            <w:tcW w:w="303" w:type="pct"/>
            <w:shd w:val="clear" w:color="auto" w:fill="auto"/>
            <w:noWrap/>
            <w:tcMar>
              <w:top w:w="15" w:type="dxa"/>
              <w:left w:w="15" w:type="dxa"/>
              <w:bottom w:w="0" w:type="dxa"/>
              <w:right w:w="15" w:type="dxa"/>
            </w:tcMar>
            <w:vAlign w:val="center"/>
            <w:hideMark/>
          </w:tcPr>
          <w:p w14:paraId="09899751" w14:textId="77777777" w:rsidR="007B5038" w:rsidRPr="005B1C67" w:rsidRDefault="007B5038" w:rsidP="00AD2631">
            <w:pPr>
              <w:jc w:val="center"/>
              <w:rPr>
                <w:rFonts w:ascii="Calibri" w:hAnsi="Calibri"/>
                <w:i/>
                <w:sz w:val="20"/>
              </w:rPr>
            </w:pPr>
            <w:r w:rsidRPr="005B1C67">
              <w:rPr>
                <w:rFonts w:ascii="Calibri" w:hAnsi="Calibri"/>
                <w:i/>
                <w:sz w:val="20"/>
              </w:rPr>
              <w:t>1.3</w:t>
            </w:r>
          </w:p>
        </w:tc>
        <w:tc>
          <w:tcPr>
            <w:tcW w:w="303" w:type="pct"/>
            <w:shd w:val="clear" w:color="auto" w:fill="auto"/>
            <w:noWrap/>
            <w:tcMar>
              <w:top w:w="15" w:type="dxa"/>
              <w:left w:w="15" w:type="dxa"/>
              <w:bottom w:w="0" w:type="dxa"/>
              <w:right w:w="15" w:type="dxa"/>
            </w:tcMar>
            <w:vAlign w:val="center"/>
            <w:hideMark/>
          </w:tcPr>
          <w:p w14:paraId="7E7EBCEA" w14:textId="77777777" w:rsidR="007B5038" w:rsidRPr="005B1C67" w:rsidRDefault="007B5038" w:rsidP="00AD2631">
            <w:pPr>
              <w:jc w:val="center"/>
              <w:rPr>
                <w:rFonts w:ascii="Calibri" w:hAnsi="Calibri"/>
                <w:i/>
                <w:sz w:val="20"/>
              </w:rPr>
            </w:pPr>
            <w:r w:rsidRPr="005B1C67">
              <w:rPr>
                <w:rFonts w:ascii="Calibri" w:hAnsi="Calibri"/>
                <w:i/>
                <w:sz w:val="20"/>
              </w:rPr>
              <w:t>1.2</w:t>
            </w:r>
          </w:p>
        </w:tc>
        <w:tc>
          <w:tcPr>
            <w:tcW w:w="404" w:type="pct"/>
            <w:shd w:val="clear" w:color="auto" w:fill="auto"/>
            <w:noWrap/>
            <w:tcMar>
              <w:top w:w="15" w:type="dxa"/>
              <w:left w:w="15" w:type="dxa"/>
              <w:bottom w:w="0" w:type="dxa"/>
              <w:right w:w="15" w:type="dxa"/>
            </w:tcMar>
            <w:vAlign w:val="center"/>
            <w:hideMark/>
          </w:tcPr>
          <w:p w14:paraId="5F224994" w14:textId="77777777" w:rsidR="007B5038" w:rsidRPr="005B1C67" w:rsidRDefault="007B5038" w:rsidP="00AD2631">
            <w:pPr>
              <w:jc w:val="center"/>
              <w:rPr>
                <w:rFonts w:ascii="Calibri" w:hAnsi="Calibri"/>
                <w:i/>
                <w:sz w:val="20"/>
              </w:rPr>
            </w:pPr>
            <w:r w:rsidRPr="005B1C67">
              <w:rPr>
                <w:rFonts w:ascii="Calibri" w:hAnsi="Calibri"/>
                <w:i/>
                <w:sz w:val="20"/>
              </w:rPr>
              <w:t>43.7</w:t>
            </w:r>
          </w:p>
        </w:tc>
        <w:tc>
          <w:tcPr>
            <w:tcW w:w="373" w:type="pct"/>
            <w:shd w:val="clear" w:color="auto" w:fill="auto"/>
            <w:noWrap/>
            <w:tcMar>
              <w:top w:w="15" w:type="dxa"/>
              <w:left w:w="15" w:type="dxa"/>
              <w:bottom w:w="0" w:type="dxa"/>
              <w:right w:w="15" w:type="dxa"/>
            </w:tcMar>
            <w:vAlign w:val="center"/>
            <w:hideMark/>
          </w:tcPr>
          <w:p w14:paraId="416D943F" w14:textId="77777777" w:rsidR="007B5038" w:rsidRPr="005B1C67" w:rsidRDefault="007B5038" w:rsidP="00AD2631">
            <w:pPr>
              <w:jc w:val="center"/>
              <w:rPr>
                <w:rFonts w:ascii="Calibri" w:hAnsi="Calibri"/>
                <w:i/>
                <w:sz w:val="20"/>
              </w:rPr>
            </w:pPr>
            <w:r w:rsidRPr="005B1C67">
              <w:rPr>
                <w:rFonts w:ascii="Calibri" w:hAnsi="Calibri"/>
                <w:i/>
                <w:sz w:val="20"/>
              </w:rPr>
              <w:t>2.8</w:t>
            </w:r>
          </w:p>
        </w:tc>
        <w:tc>
          <w:tcPr>
            <w:tcW w:w="328" w:type="pct"/>
            <w:shd w:val="clear" w:color="auto" w:fill="auto"/>
            <w:noWrap/>
            <w:tcMar>
              <w:top w:w="15" w:type="dxa"/>
              <w:left w:w="15" w:type="dxa"/>
              <w:bottom w:w="0" w:type="dxa"/>
              <w:right w:w="15" w:type="dxa"/>
            </w:tcMar>
            <w:vAlign w:val="center"/>
            <w:hideMark/>
          </w:tcPr>
          <w:p w14:paraId="23DD1ACB" w14:textId="77777777" w:rsidR="007B5038" w:rsidRPr="005B1C67" w:rsidRDefault="007B5038" w:rsidP="00AD2631">
            <w:pPr>
              <w:jc w:val="center"/>
              <w:rPr>
                <w:rFonts w:ascii="Calibri" w:hAnsi="Calibri"/>
                <w:i/>
                <w:sz w:val="20"/>
              </w:rPr>
            </w:pPr>
            <w:r w:rsidRPr="005B1C67">
              <w:rPr>
                <w:rFonts w:ascii="Calibri" w:hAnsi="Calibri"/>
                <w:i/>
                <w:sz w:val="20"/>
              </w:rPr>
              <w:t>1.1</w:t>
            </w:r>
          </w:p>
        </w:tc>
      </w:tr>
    </w:tbl>
    <w:p w14:paraId="45912D7D" w14:textId="77777777" w:rsidR="002E5FA9" w:rsidRDefault="007B5038">
      <w:pPr>
        <w:rPr>
          <w:b/>
        </w:rPr>
      </w:pPr>
      <w:r w:rsidRPr="005B1C67">
        <w:rPr>
          <w:b/>
        </w:rPr>
        <w:t xml:space="preserve"> </w:t>
      </w:r>
    </w:p>
    <w:p w14:paraId="28572FC9" w14:textId="77777777" w:rsidR="002E5FA9" w:rsidRDefault="002E5FA9">
      <w:pPr>
        <w:rPr>
          <w:b/>
        </w:rPr>
      </w:pPr>
    </w:p>
    <w:p w14:paraId="33D0EF50" w14:textId="77777777" w:rsidR="002E5FA9" w:rsidRDefault="002E5FA9">
      <w:pPr>
        <w:rPr>
          <w:b/>
        </w:rPr>
      </w:pPr>
    </w:p>
    <w:p w14:paraId="717999DD" w14:textId="77777777" w:rsidR="002E5FA9" w:rsidRDefault="002E5FA9">
      <w:pPr>
        <w:rPr>
          <w:b/>
        </w:rPr>
      </w:pPr>
    </w:p>
    <w:p w14:paraId="6110B044" w14:textId="77777777" w:rsidR="002E5FA9" w:rsidRDefault="002E5FA9">
      <w:pPr>
        <w:rPr>
          <w:b/>
        </w:rPr>
      </w:pPr>
    </w:p>
    <w:p w14:paraId="5846F9A4" w14:textId="77777777" w:rsidR="002E5FA9" w:rsidRDefault="002E5FA9">
      <w:pPr>
        <w:rPr>
          <w:b/>
        </w:rPr>
      </w:pPr>
    </w:p>
    <w:p w14:paraId="106AAEC1" w14:textId="210BD845" w:rsidR="002E5FA9" w:rsidRPr="005B1C67" w:rsidRDefault="00FE49A9" w:rsidP="002E5FA9">
      <w:pPr>
        <w:rPr>
          <w:b/>
        </w:rPr>
      </w:pPr>
      <w:r w:rsidRPr="005B1C67">
        <w:rPr>
          <w:b/>
        </w:rPr>
        <w:lastRenderedPageBreak/>
        <w:t xml:space="preserve">Tabel </w:t>
      </w:r>
      <w:r w:rsidR="00670322">
        <w:rPr>
          <w:b/>
        </w:rPr>
        <w:t>7</w:t>
      </w:r>
      <w:r w:rsidR="002E5FA9">
        <w:rPr>
          <w:b/>
        </w:rPr>
        <w:t xml:space="preserve">. </w:t>
      </w:r>
      <w:r w:rsidR="002E5FA9" w:rsidRPr="005B1C67">
        <w:rPr>
          <w:b/>
        </w:rPr>
        <w:t xml:space="preserve">Vedelsõnniku ja kääritusjäägi kahe väetamise summaarne mulda viidud </w:t>
      </w:r>
      <w:r w:rsidR="002E5FA9">
        <w:rPr>
          <w:b/>
        </w:rPr>
        <w:t>raskmetallide kogus</w:t>
      </w:r>
    </w:p>
    <w:tbl>
      <w:tblPr>
        <w:tblW w:w="5000" w:type="pct"/>
        <w:tblLayout w:type="fixed"/>
        <w:tblCellMar>
          <w:left w:w="0" w:type="dxa"/>
          <w:right w:w="0" w:type="dxa"/>
        </w:tblCellMar>
        <w:tblLook w:val="04A0" w:firstRow="1" w:lastRow="0" w:firstColumn="1" w:lastColumn="0" w:noHBand="0" w:noVBand="1"/>
      </w:tblPr>
      <w:tblGrid>
        <w:gridCol w:w="2567"/>
        <w:gridCol w:w="1145"/>
        <w:gridCol w:w="1145"/>
        <w:gridCol w:w="1148"/>
        <w:gridCol w:w="1145"/>
        <w:gridCol w:w="1148"/>
        <w:gridCol w:w="1145"/>
        <w:gridCol w:w="1145"/>
        <w:gridCol w:w="1148"/>
        <w:gridCol w:w="1145"/>
        <w:gridCol w:w="1151"/>
      </w:tblGrid>
      <w:tr w:rsidR="00CB0B48" w:rsidRPr="005B1C67" w14:paraId="091C16EC" w14:textId="77777777" w:rsidTr="00162D88">
        <w:trPr>
          <w:trHeight w:val="264"/>
        </w:trPr>
        <w:tc>
          <w:tcPr>
            <w:tcW w:w="915" w:type="pct"/>
            <w:vMerge w:val="restart"/>
            <w:tcBorders>
              <w:top w:val="single" w:sz="4" w:space="0" w:color="auto"/>
              <w:left w:val="single" w:sz="4" w:space="0" w:color="auto"/>
              <w:right w:val="nil"/>
            </w:tcBorders>
            <w:shd w:val="clear" w:color="auto" w:fill="auto"/>
            <w:noWrap/>
            <w:tcMar>
              <w:top w:w="15" w:type="dxa"/>
              <w:left w:w="15" w:type="dxa"/>
              <w:bottom w:w="0" w:type="dxa"/>
              <w:right w:w="15" w:type="dxa"/>
            </w:tcMar>
            <w:vAlign w:val="bottom"/>
            <w:hideMark/>
          </w:tcPr>
          <w:p w14:paraId="2B4C4608" w14:textId="248296FA" w:rsidR="00CB0B48" w:rsidRPr="005B1C67" w:rsidRDefault="00CB0B48" w:rsidP="00CB0B48">
            <w:pPr>
              <w:jc w:val="center"/>
              <w:rPr>
                <w:rFonts w:ascii="Calibri" w:hAnsi="Calibri"/>
                <w:color w:val="000000"/>
              </w:rPr>
            </w:pPr>
            <w:r w:rsidRPr="005B1C67">
              <w:rPr>
                <w:rFonts w:ascii="Calibri" w:hAnsi="Calibri"/>
                <w:color w:val="000000"/>
              </w:rPr>
              <w:t>Väetis</w:t>
            </w:r>
          </w:p>
        </w:tc>
        <w:tc>
          <w:tcPr>
            <w:tcW w:w="4085" w:type="pct"/>
            <w:gridSpan w:val="10"/>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275CB3" w14:textId="77777777" w:rsidR="00CB0B48" w:rsidRPr="005B1C67" w:rsidRDefault="00CB0B48">
            <w:pPr>
              <w:jc w:val="center"/>
              <w:rPr>
                <w:rFonts w:ascii="Calibri" w:hAnsi="Calibri"/>
                <w:color w:val="000000"/>
              </w:rPr>
            </w:pPr>
            <w:r w:rsidRPr="005B1C67">
              <w:rPr>
                <w:rFonts w:ascii="Calibri" w:hAnsi="Calibri"/>
                <w:color w:val="000000"/>
              </w:rPr>
              <w:t>Raskemetallid, PAH ja PCB, g/ha</w:t>
            </w:r>
          </w:p>
        </w:tc>
      </w:tr>
      <w:tr w:rsidR="00CB0B48" w:rsidRPr="005B1C67" w14:paraId="36550301" w14:textId="77777777" w:rsidTr="00CB0B48">
        <w:trPr>
          <w:trHeight w:val="170"/>
        </w:trPr>
        <w:tc>
          <w:tcPr>
            <w:tcW w:w="915" w:type="pct"/>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A811B0" w14:textId="5A96AF0A" w:rsidR="00CB0B48" w:rsidRPr="005B1C67" w:rsidRDefault="00CB0B48" w:rsidP="00AD2631">
            <w:pPr>
              <w:jc w:val="center"/>
              <w:rPr>
                <w:rFonts w:ascii="Calibri" w:hAnsi="Calibri"/>
                <w:color w:val="000000"/>
              </w:rPr>
            </w:pPr>
          </w:p>
        </w:tc>
        <w:tc>
          <w:tcPr>
            <w:tcW w:w="408"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6BBB3805" w14:textId="77777777" w:rsidR="00CB0B48" w:rsidRPr="005B1C67" w:rsidRDefault="00CB0B48" w:rsidP="00AD2631">
            <w:pPr>
              <w:jc w:val="center"/>
              <w:rPr>
                <w:rFonts w:ascii="Calibri" w:hAnsi="Calibri"/>
                <w:color w:val="000000"/>
              </w:rPr>
            </w:pPr>
            <w:r w:rsidRPr="005B1C67">
              <w:rPr>
                <w:rFonts w:ascii="Calibri" w:hAnsi="Calibri"/>
                <w:color w:val="000000"/>
              </w:rPr>
              <w:t>As</w:t>
            </w:r>
          </w:p>
        </w:tc>
        <w:tc>
          <w:tcPr>
            <w:tcW w:w="408"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086102AB" w14:textId="77777777" w:rsidR="00CB0B48" w:rsidRPr="005B1C67" w:rsidRDefault="00CB0B48" w:rsidP="00AD2631">
            <w:pPr>
              <w:jc w:val="center"/>
              <w:rPr>
                <w:rFonts w:ascii="Calibri" w:hAnsi="Calibri"/>
                <w:color w:val="000000"/>
              </w:rPr>
            </w:pPr>
            <w:r w:rsidRPr="005B1C67">
              <w:rPr>
                <w:rFonts w:ascii="Calibri" w:hAnsi="Calibri"/>
                <w:color w:val="000000"/>
              </w:rPr>
              <w:t>Cd</w:t>
            </w:r>
          </w:p>
        </w:tc>
        <w:tc>
          <w:tcPr>
            <w:tcW w:w="409"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0CB00E80" w14:textId="77777777" w:rsidR="00CB0B48" w:rsidRPr="005B1C67" w:rsidRDefault="00CB0B48" w:rsidP="00AD2631">
            <w:pPr>
              <w:jc w:val="center"/>
              <w:rPr>
                <w:rFonts w:ascii="Calibri" w:hAnsi="Calibri"/>
                <w:color w:val="000000"/>
              </w:rPr>
            </w:pPr>
            <w:r w:rsidRPr="005B1C67">
              <w:rPr>
                <w:rFonts w:ascii="Calibri" w:hAnsi="Calibri"/>
                <w:color w:val="000000"/>
              </w:rPr>
              <w:t>Cr</w:t>
            </w:r>
          </w:p>
        </w:tc>
        <w:tc>
          <w:tcPr>
            <w:tcW w:w="408"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5928F6B3" w14:textId="77777777" w:rsidR="00CB0B48" w:rsidRPr="005B1C67" w:rsidRDefault="00CB0B48" w:rsidP="00AD2631">
            <w:pPr>
              <w:jc w:val="center"/>
              <w:rPr>
                <w:rFonts w:ascii="Calibri" w:hAnsi="Calibri"/>
                <w:color w:val="000000"/>
              </w:rPr>
            </w:pPr>
            <w:r w:rsidRPr="005B1C67">
              <w:rPr>
                <w:rFonts w:ascii="Calibri" w:hAnsi="Calibri"/>
                <w:color w:val="000000"/>
              </w:rPr>
              <w:t>Ni</w:t>
            </w:r>
          </w:p>
        </w:tc>
        <w:tc>
          <w:tcPr>
            <w:tcW w:w="409"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138D25B2" w14:textId="77777777" w:rsidR="00CB0B48" w:rsidRPr="005B1C67" w:rsidRDefault="00CB0B48" w:rsidP="00AD2631">
            <w:pPr>
              <w:jc w:val="center"/>
              <w:rPr>
                <w:rFonts w:ascii="Calibri" w:hAnsi="Calibri"/>
                <w:color w:val="000000"/>
              </w:rPr>
            </w:pPr>
            <w:r w:rsidRPr="005B1C67">
              <w:rPr>
                <w:rFonts w:ascii="Calibri" w:hAnsi="Calibri"/>
                <w:color w:val="000000"/>
              </w:rPr>
              <w:t>Pb</w:t>
            </w:r>
          </w:p>
        </w:tc>
        <w:tc>
          <w:tcPr>
            <w:tcW w:w="408"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28EBCA06" w14:textId="77777777" w:rsidR="00CB0B48" w:rsidRPr="005B1C67" w:rsidRDefault="00CB0B48" w:rsidP="00AD2631">
            <w:pPr>
              <w:jc w:val="center"/>
              <w:rPr>
                <w:rFonts w:ascii="Calibri" w:hAnsi="Calibri"/>
                <w:color w:val="000000"/>
              </w:rPr>
            </w:pPr>
            <w:r w:rsidRPr="005B1C67">
              <w:rPr>
                <w:rFonts w:ascii="Calibri" w:hAnsi="Calibri"/>
                <w:color w:val="000000"/>
              </w:rPr>
              <w:t>Zn</w:t>
            </w:r>
          </w:p>
        </w:tc>
        <w:tc>
          <w:tcPr>
            <w:tcW w:w="408"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78B21008" w14:textId="77777777" w:rsidR="00CB0B48" w:rsidRPr="005B1C67" w:rsidRDefault="00CB0B48" w:rsidP="00AD2631">
            <w:pPr>
              <w:jc w:val="center"/>
              <w:rPr>
                <w:rFonts w:ascii="Calibri" w:hAnsi="Calibri"/>
                <w:color w:val="000000"/>
              </w:rPr>
            </w:pPr>
            <w:r w:rsidRPr="005B1C67">
              <w:rPr>
                <w:rFonts w:ascii="Calibri" w:hAnsi="Calibri"/>
                <w:color w:val="000000"/>
              </w:rPr>
              <w:t>Cu</w:t>
            </w:r>
          </w:p>
        </w:tc>
        <w:tc>
          <w:tcPr>
            <w:tcW w:w="409" w:type="pct"/>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621E0A86" w14:textId="77777777" w:rsidR="00CB0B48" w:rsidRPr="005B1C67" w:rsidRDefault="00CB0B48" w:rsidP="00AD2631">
            <w:pPr>
              <w:jc w:val="center"/>
              <w:rPr>
                <w:rFonts w:ascii="Calibri" w:hAnsi="Calibri"/>
                <w:color w:val="000000"/>
              </w:rPr>
            </w:pPr>
            <w:r w:rsidRPr="005B1C67">
              <w:rPr>
                <w:rFonts w:ascii="Calibri" w:hAnsi="Calibri"/>
                <w:color w:val="000000"/>
              </w:rPr>
              <w:t>Hg</w:t>
            </w:r>
          </w:p>
        </w:tc>
        <w:tc>
          <w:tcPr>
            <w:tcW w:w="4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86AE31" w14:textId="77777777" w:rsidR="00CB0B48" w:rsidRPr="005B1C67" w:rsidRDefault="00CB0B48" w:rsidP="00AD2631">
            <w:pPr>
              <w:jc w:val="center"/>
              <w:rPr>
                <w:rFonts w:ascii="Calibri" w:hAnsi="Calibri"/>
                <w:color w:val="000000"/>
              </w:rPr>
            </w:pPr>
            <w:r w:rsidRPr="005B1C67">
              <w:rPr>
                <w:rFonts w:ascii="Calibri" w:hAnsi="Calibri"/>
                <w:color w:val="000000"/>
              </w:rPr>
              <w:t>PAH</w:t>
            </w:r>
          </w:p>
        </w:tc>
        <w:tc>
          <w:tcPr>
            <w:tcW w:w="41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D55CC7" w14:textId="77777777" w:rsidR="00CB0B48" w:rsidRPr="005B1C67" w:rsidRDefault="00CB0B48" w:rsidP="00AD2631">
            <w:pPr>
              <w:jc w:val="center"/>
              <w:rPr>
                <w:rFonts w:ascii="Calibri" w:hAnsi="Calibri"/>
                <w:color w:val="000000"/>
              </w:rPr>
            </w:pPr>
            <w:r w:rsidRPr="005B1C67">
              <w:rPr>
                <w:rFonts w:ascii="Calibri" w:hAnsi="Calibri"/>
                <w:color w:val="000000"/>
              </w:rPr>
              <w:t>PCB</w:t>
            </w:r>
          </w:p>
        </w:tc>
      </w:tr>
      <w:tr w:rsidR="00AD2631" w:rsidRPr="005B1C67" w14:paraId="5B976022" w14:textId="77777777" w:rsidTr="00CB0B48">
        <w:trPr>
          <w:trHeight w:val="170"/>
        </w:trPr>
        <w:tc>
          <w:tcPr>
            <w:tcW w:w="915" w:type="pct"/>
            <w:tcBorders>
              <w:top w:val="nil"/>
              <w:left w:val="single" w:sz="4" w:space="0" w:color="auto"/>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center"/>
            <w:hideMark/>
          </w:tcPr>
          <w:p w14:paraId="7661067E" w14:textId="77777777" w:rsidR="007B5038" w:rsidRPr="005B1C67" w:rsidRDefault="007B5038" w:rsidP="00AD2631">
            <w:pPr>
              <w:jc w:val="center"/>
              <w:rPr>
                <w:rFonts w:ascii="Calibri" w:hAnsi="Calibri"/>
                <w:color w:val="000000"/>
              </w:rPr>
            </w:pPr>
            <w:r w:rsidRPr="005B1C67">
              <w:rPr>
                <w:rFonts w:ascii="Calibri" w:hAnsi="Calibri"/>
                <w:color w:val="000000"/>
              </w:rPr>
              <w:t>Kääritusjääk</w:t>
            </w:r>
          </w:p>
        </w:tc>
        <w:tc>
          <w:tcPr>
            <w:tcW w:w="408" w:type="pct"/>
            <w:tcBorders>
              <w:top w:val="single" w:sz="4" w:space="0" w:color="auto"/>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center"/>
            <w:hideMark/>
          </w:tcPr>
          <w:p w14:paraId="0342F468" w14:textId="77777777" w:rsidR="007B5038" w:rsidRPr="005B1C67" w:rsidRDefault="007B5038" w:rsidP="00AD2631">
            <w:pPr>
              <w:jc w:val="center"/>
              <w:rPr>
                <w:rFonts w:ascii="Calibri" w:hAnsi="Calibri"/>
                <w:color w:val="000000"/>
              </w:rPr>
            </w:pPr>
            <w:r w:rsidRPr="005B1C67">
              <w:rPr>
                <w:rFonts w:ascii="Calibri" w:hAnsi="Calibri"/>
                <w:color w:val="000000"/>
              </w:rPr>
              <w:t>3.00</w:t>
            </w:r>
          </w:p>
        </w:tc>
        <w:tc>
          <w:tcPr>
            <w:tcW w:w="408" w:type="pct"/>
            <w:tcBorders>
              <w:top w:val="single" w:sz="4" w:space="0" w:color="auto"/>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center"/>
            <w:hideMark/>
          </w:tcPr>
          <w:p w14:paraId="3AA6EB29" w14:textId="77777777" w:rsidR="007B5038" w:rsidRPr="005B1C67" w:rsidRDefault="007B5038" w:rsidP="00AD2631">
            <w:pPr>
              <w:jc w:val="center"/>
              <w:rPr>
                <w:rFonts w:ascii="Calibri" w:hAnsi="Calibri"/>
                <w:color w:val="000000"/>
              </w:rPr>
            </w:pPr>
            <w:r w:rsidRPr="005B1C67">
              <w:rPr>
                <w:rFonts w:ascii="Calibri" w:hAnsi="Calibri"/>
                <w:color w:val="000000"/>
              </w:rPr>
              <w:t>1.20</w:t>
            </w:r>
          </w:p>
        </w:tc>
        <w:tc>
          <w:tcPr>
            <w:tcW w:w="409" w:type="pct"/>
            <w:tcBorders>
              <w:top w:val="single" w:sz="4" w:space="0" w:color="auto"/>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center"/>
            <w:hideMark/>
          </w:tcPr>
          <w:p w14:paraId="30985246" w14:textId="77777777" w:rsidR="007B5038" w:rsidRPr="005B1C67" w:rsidRDefault="007B5038" w:rsidP="00AD2631">
            <w:pPr>
              <w:jc w:val="center"/>
              <w:rPr>
                <w:rFonts w:ascii="Calibri" w:hAnsi="Calibri"/>
                <w:color w:val="000000"/>
              </w:rPr>
            </w:pPr>
            <w:r w:rsidRPr="005B1C67">
              <w:rPr>
                <w:rFonts w:ascii="Calibri" w:hAnsi="Calibri"/>
                <w:color w:val="000000"/>
              </w:rPr>
              <w:t>5.90</w:t>
            </w:r>
          </w:p>
        </w:tc>
        <w:tc>
          <w:tcPr>
            <w:tcW w:w="408" w:type="pct"/>
            <w:tcBorders>
              <w:top w:val="single" w:sz="4" w:space="0" w:color="auto"/>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center"/>
            <w:hideMark/>
          </w:tcPr>
          <w:p w14:paraId="5E9911C2" w14:textId="77777777" w:rsidR="007B5038" w:rsidRPr="005B1C67" w:rsidRDefault="007B5038" w:rsidP="00AD2631">
            <w:pPr>
              <w:jc w:val="center"/>
              <w:rPr>
                <w:rFonts w:ascii="Calibri" w:hAnsi="Calibri"/>
                <w:color w:val="000000"/>
              </w:rPr>
            </w:pPr>
            <w:r w:rsidRPr="005B1C67">
              <w:rPr>
                <w:rFonts w:ascii="Calibri" w:hAnsi="Calibri"/>
                <w:color w:val="000000"/>
              </w:rPr>
              <w:t>5.16</w:t>
            </w:r>
          </w:p>
        </w:tc>
        <w:tc>
          <w:tcPr>
            <w:tcW w:w="409" w:type="pct"/>
            <w:tcBorders>
              <w:top w:val="single" w:sz="4" w:space="0" w:color="auto"/>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center"/>
            <w:hideMark/>
          </w:tcPr>
          <w:p w14:paraId="314B2083" w14:textId="77777777" w:rsidR="007B5038" w:rsidRPr="005B1C67" w:rsidRDefault="007B5038" w:rsidP="00AD2631">
            <w:pPr>
              <w:jc w:val="center"/>
              <w:rPr>
                <w:rFonts w:ascii="Calibri" w:hAnsi="Calibri"/>
                <w:color w:val="000000"/>
              </w:rPr>
            </w:pPr>
            <w:r w:rsidRPr="005B1C67">
              <w:rPr>
                <w:rFonts w:ascii="Calibri" w:hAnsi="Calibri"/>
                <w:color w:val="000000"/>
              </w:rPr>
              <w:t>2.40</w:t>
            </w:r>
          </w:p>
        </w:tc>
        <w:tc>
          <w:tcPr>
            <w:tcW w:w="408" w:type="pct"/>
            <w:tcBorders>
              <w:top w:val="single" w:sz="4" w:space="0" w:color="auto"/>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center"/>
            <w:hideMark/>
          </w:tcPr>
          <w:p w14:paraId="2A2AFDAF" w14:textId="77777777" w:rsidR="007B5038" w:rsidRPr="005B1C67" w:rsidRDefault="007B5038" w:rsidP="00AD2631">
            <w:pPr>
              <w:jc w:val="center"/>
              <w:rPr>
                <w:rFonts w:ascii="Calibri" w:hAnsi="Calibri"/>
                <w:color w:val="000000"/>
              </w:rPr>
            </w:pPr>
            <w:r w:rsidRPr="005B1C67">
              <w:rPr>
                <w:rFonts w:ascii="Calibri" w:hAnsi="Calibri"/>
                <w:color w:val="000000"/>
              </w:rPr>
              <w:t>272.84</w:t>
            </w:r>
          </w:p>
        </w:tc>
        <w:tc>
          <w:tcPr>
            <w:tcW w:w="408" w:type="pct"/>
            <w:tcBorders>
              <w:top w:val="single" w:sz="4" w:space="0" w:color="auto"/>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center"/>
            <w:hideMark/>
          </w:tcPr>
          <w:p w14:paraId="4E52EFF9" w14:textId="77777777" w:rsidR="007B5038" w:rsidRPr="005B1C67" w:rsidRDefault="007B5038" w:rsidP="00AD2631">
            <w:pPr>
              <w:jc w:val="center"/>
              <w:rPr>
                <w:rFonts w:ascii="Calibri" w:hAnsi="Calibri"/>
                <w:color w:val="000000"/>
              </w:rPr>
            </w:pPr>
            <w:r w:rsidRPr="005B1C67">
              <w:rPr>
                <w:rFonts w:ascii="Calibri" w:hAnsi="Calibri"/>
                <w:color w:val="000000"/>
              </w:rPr>
              <w:t>88.58</w:t>
            </w:r>
          </w:p>
        </w:tc>
        <w:tc>
          <w:tcPr>
            <w:tcW w:w="409" w:type="pct"/>
            <w:tcBorders>
              <w:top w:val="single" w:sz="4" w:space="0" w:color="auto"/>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center"/>
            <w:hideMark/>
          </w:tcPr>
          <w:p w14:paraId="5ECD15A5" w14:textId="77777777" w:rsidR="007B5038" w:rsidRPr="005B1C67" w:rsidRDefault="007B5038" w:rsidP="00AD2631">
            <w:pPr>
              <w:jc w:val="center"/>
              <w:rPr>
                <w:rFonts w:ascii="Calibri" w:hAnsi="Calibri"/>
                <w:color w:val="000000"/>
              </w:rPr>
            </w:pPr>
            <w:r w:rsidRPr="005B1C67">
              <w:rPr>
                <w:rFonts w:ascii="Calibri" w:hAnsi="Calibri"/>
                <w:color w:val="000000"/>
              </w:rPr>
              <w:t>0.04</w:t>
            </w:r>
          </w:p>
        </w:tc>
        <w:tc>
          <w:tcPr>
            <w:tcW w:w="408" w:type="pct"/>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center"/>
            <w:hideMark/>
          </w:tcPr>
          <w:p w14:paraId="7CC4543F" w14:textId="77777777" w:rsidR="007B5038" w:rsidRPr="005B1C67" w:rsidRDefault="007B5038" w:rsidP="00AD2631">
            <w:pPr>
              <w:jc w:val="center"/>
              <w:rPr>
                <w:rFonts w:ascii="Calibri" w:hAnsi="Calibri"/>
                <w:color w:val="000000"/>
              </w:rPr>
            </w:pPr>
            <w:r w:rsidRPr="005B1C67">
              <w:rPr>
                <w:rFonts w:ascii="Calibri" w:hAnsi="Calibri"/>
                <w:color w:val="000000"/>
              </w:rPr>
              <w:t>0.61</w:t>
            </w:r>
          </w:p>
        </w:tc>
        <w:tc>
          <w:tcPr>
            <w:tcW w:w="410" w:type="pct"/>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center"/>
            <w:hideMark/>
          </w:tcPr>
          <w:p w14:paraId="12E0F804" w14:textId="77777777" w:rsidR="007B5038" w:rsidRPr="005B1C67" w:rsidRDefault="007B5038" w:rsidP="00AD2631">
            <w:pPr>
              <w:jc w:val="center"/>
              <w:rPr>
                <w:rFonts w:ascii="Calibri" w:hAnsi="Calibri"/>
                <w:color w:val="000000"/>
              </w:rPr>
            </w:pPr>
            <w:r w:rsidRPr="005B1C67">
              <w:rPr>
                <w:rFonts w:ascii="Calibri" w:hAnsi="Calibri"/>
                <w:color w:val="000000"/>
              </w:rPr>
              <w:t>0.0018</w:t>
            </w:r>
          </w:p>
        </w:tc>
      </w:tr>
      <w:tr w:rsidR="00AD2631" w:rsidRPr="005B1C67" w14:paraId="7113690E" w14:textId="77777777" w:rsidTr="00CB0B48">
        <w:trPr>
          <w:trHeight w:val="170"/>
        </w:trPr>
        <w:tc>
          <w:tcPr>
            <w:tcW w:w="91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center"/>
            <w:hideMark/>
          </w:tcPr>
          <w:p w14:paraId="594FD869" w14:textId="77777777" w:rsidR="007B5038" w:rsidRPr="005B1C67" w:rsidRDefault="007B5038" w:rsidP="00AD2631">
            <w:pPr>
              <w:jc w:val="center"/>
              <w:rPr>
                <w:rFonts w:ascii="Calibri" w:hAnsi="Calibri"/>
                <w:color w:val="000000"/>
              </w:rPr>
            </w:pPr>
            <w:r w:rsidRPr="005B1C67">
              <w:rPr>
                <w:rFonts w:ascii="Calibri" w:hAnsi="Calibri"/>
                <w:color w:val="000000"/>
              </w:rPr>
              <w:t>Vedelsõnnik</w:t>
            </w:r>
          </w:p>
        </w:tc>
        <w:tc>
          <w:tcPr>
            <w:tcW w:w="408" w:type="pct"/>
            <w:tcBorders>
              <w:top w:val="single" w:sz="4" w:space="0" w:color="auto"/>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center"/>
            <w:hideMark/>
          </w:tcPr>
          <w:p w14:paraId="672E08BD" w14:textId="77777777" w:rsidR="007B5038" w:rsidRPr="005B1C67" w:rsidRDefault="007B5038" w:rsidP="00AD2631">
            <w:pPr>
              <w:jc w:val="center"/>
              <w:rPr>
                <w:rFonts w:ascii="Calibri" w:hAnsi="Calibri"/>
                <w:color w:val="000000"/>
              </w:rPr>
            </w:pPr>
            <w:r w:rsidRPr="005B1C67">
              <w:rPr>
                <w:rFonts w:ascii="Calibri" w:hAnsi="Calibri"/>
                <w:color w:val="000000"/>
              </w:rPr>
              <w:t>4.37</w:t>
            </w:r>
          </w:p>
        </w:tc>
        <w:tc>
          <w:tcPr>
            <w:tcW w:w="408" w:type="pct"/>
            <w:tcBorders>
              <w:top w:val="single" w:sz="4" w:space="0" w:color="auto"/>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center"/>
            <w:hideMark/>
          </w:tcPr>
          <w:p w14:paraId="6C121745" w14:textId="77777777" w:rsidR="007B5038" w:rsidRPr="005B1C67" w:rsidRDefault="007B5038" w:rsidP="00AD2631">
            <w:pPr>
              <w:jc w:val="center"/>
              <w:rPr>
                <w:rFonts w:ascii="Calibri" w:hAnsi="Calibri"/>
                <w:color w:val="000000"/>
              </w:rPr>
            </w:pPr>
            <w:r w:rsidRPr="005B1C67">
              <w:rPr>
                <w:rFonts w:ascii="Calibri" w:hAnsi="Calibri"/>
                <w:color w:val="000000"/>
              </w:rPr>
              <w:t>1.75</w:t>
            </w:r>
          </w:p>
        </w:tc>
        <w:tc>
          <w:tcPr>
            <w:tcW w:w="409" w:type="pct"/>
            <w:tcBorders>
              <w:top w:val="single" w:sz="4" w:space="0" w:color="auto"/>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center"/>
            <w:hideMark/>
          </w:tcPr>
          <w:p w14:paraId="0D139F64" w14:textId="77777777" w:rsidR="007B5038" w:rsidRPr="005B1C67" w:rsidRDefault="007B5038" w:rsidP="00AD2631">
            <w:pPr>
              <w:jc w:val="center"/>
              <w:rPr>
                <w:rFonts w:ascii="Calibri" w:hAnsi="Calibri"/>
                <w:color w:val="000000"/>
              </w:rPr>
            </w:pPr>
            <w:r w:rsidRPr="005B1C67">
              <w:rPr>
                <w:rFonts w:ascii="Calibri" w:hAnsi="Calibri"/>
                <w:color w:val="000000"/>
              </w:rPr>
              <w:t>6.73</w:t>
            </w:r>
          </w:p>
        </w:tc>
        <w:tc>
          <w:tcPr>
            <w:tcW w:w="408" w:type="pct"/>
            <w:tcBorders>
              <w:top w:val="single" w:sz="4" w:space="0" w:color="auto"/>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center"/>
            <w:hideMark/>
          </w:tcPr>
          <w:p w14:paraId="44D67367" w14:textId="77777777" w:rsidR="007B5038" w:rsidRPr="005B1C67" w:rsidRDefault="007B5038" w:rsidP="00AD2631">
            <w:pPr>
              <w:jc w:val="center"/>
              <w:rPr>
                <w:rFonts w:ascii="Calibri" w:hAnsi="Calibri"/>
                <w:color w:val="000000"/>
              </w:rPr>
            </w:pPr>
            <w:r w:rsidRPr="005B1C67">
              <w:rPr>
                <w:rFonts w:ascii="Calibri" w:hAnsi="Calibri"/>
                <w:color w:val="000000"/>
              </w:rPr>
              <w:t>6.38</w:t>
            </w:r>
          </w:p>
        </w:tc>
        <w:tc>
          <w:tcPr>
            <w:tcW w:w="409" w:type="pct"/>
            <w:tcBorders>
              <w:top w:val="single" w:sz="4" w:space="0" w:color="auto"/>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center"/>
            <w:hideMark/>
          </w:tcPr>
          <w:p w14:paraId="72161978" w14:textId="77777777" w:rsidR="007B5038" w:rsidRPr="005B1C67" w:rsidRDefault="007B5038" w:rsidP="00AD2631">
            <w:pPr>
              <w:jc w:val="center"/>
              <w:rPr>
                <w:rFonts w:ascii="Calibri" w:hAnsi="Calibri"/>
                <w:color w:val="000000"/>
              </w:rPr>
            </w:pPr>
            <w:r w:rsidRPr="005B1C67">
              <w:rPr>
                <w:rFonts w:ascii="Calibri" w:hAnsi="Calibri"/>
                <w:color w:val="000000"/>
              </w:rPr>
              <w:t>3.50</w:t>
            </w:r>
          </w:p>
        </w:tc>
        <w:tc>
          <w:tcPr>
            <w:tcW w:w="408" w:type="pct"/>
            <w:tcBorders>
              <w:top w:val="single" w:sz="4" w:space="0" w:color="auto"/>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center"/>
            <w:hideMark/>
          </w:tcPr>
          <w:p w14:paraId="54DC15BE" w14:textId="77777777" w:rsidR="007B5038" w:rsidRPr="005B1C67" w:rsidRDefault="007B5038" w:rsidP="00AD2631">
            <w:pPr>
              <w:jc w:val="center"/>
              <w:rPr>
                <w:rFonts w:ascii="Calibri" w:hAnsi="Calibri"/>
                <w:color w:val="000000"/>
              </w:rPr>
            </w:pPr>
            <w:r w:rsidRPr="005B1C67">
              <w:rPr>
                <w:rFonts w:ascii="Calibri" w:hAnsi="Calibri"/>
                <w:color w:val="000000"/>
              </w:rPr>
              <w:t>295.41</w:t>
            </w:r>
          </w:p>
        </w:tc>
        <w:tc>
          <w:tcPr>
            <w:tcW w:w="408" w:type="pct"/>
            <w:tcBorders>
              <w:top w:val="single" w:sz="4" w:space="0" w:color="auto"/>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center"/>
            <w:hideMark/>
          </w:tcPr>
          <w:p w14:paraId="1A3AEB53" w14:textId="77777777" w:rsidR="007B5038" w:rsidRPr="005B1C67" w:rsidRDefault="007B5038" w:rsidP="00AD2631">
            <w:pPr>
              <w:jc w:val="center"/>
              <w:rPr>
                <w:rFonts w:ascii="Calibri" w:hAnsi="Calibri"/>
                <w:color w:val="000000"/>
              </w:rPr>
            </w:pPr>
            <w:r w:rsidRPr="005B1C67">
              <w:rPr>
                <w:rFonts w:ascii="Calibri" w:hAnsi="Calibri"/>
                <w:color w:val="000000"/>
              </w:rPr>
              <w:t>45.62</w:t>
            </w:r>
          </w:p>
        </w:tc>
        <w:tc>
          <w:tcPr>
            <w:tcW w:w="409" w:type="pct"/>
            <w:tcBorders>
              <w:top w:val="single" w:sz="4" w:space="0" w:color="auto"/>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center"/>
            <w:hideMark/>
          </w:tcPr>
          <w:p w14:paraId="616285B3" w14:textId="77777777" w:rsidR="007B5038" w:rsidRPr="005B1C67" w:rsidRDefault="007B5038" w:rsidP="00AD2631">
            <w:pPr>
              <w:jc w:val="center"/>
              <w:rPr>
                <w:rFonts w:ascii="Calibri" w:hAnsi="Calibri"/>
                <w:color w:val="000000"/>
              </w:rPr>
            </w:pPr>
            <w:r w:rsidRPr="005B1C67">
              <w:rPr>
                <w:rFonts w:ascii="Calibri" w:hAnsi="Calibri"/>
                <w:color w:val="000000"/>
              </w:rPr>
              <w:t>0.02</w:t>
            </w:r>
          </w:p>
        </w:tc>
        <w:tc>
          <w:tcPr>
            <w:tcW w:w="408" w:type="pct"/>
            <w:tcBorders>
              <w:top w:val="single" w:sz="4" w:space="0" w:color="auto"/>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center"/>
            <w:hideMark/>
          </w:tcPr>
          <w:p w14:paraId="1BB006DC" w14:textId="77777777" w:rsidR="007B5038" w:rsidRPr="005B1C67" w:rsidRDefault="007B5038" w:rsidP="00AD2631">
            <w:pPr>
              <w:jc w:val="center"/>
              <w:rPr>
                <w:rFonts w:ascii="Calibri" w:hAnsi="Calibri"/>
                <w:color w:val="000000"/>
              </w:rPr>
            </w:pPr>
            <w:r w:rsidRPr="005B1C67">
              <w:rPr>
                <w:rFonts w:ascii="Calibri" w:hAnsi="Calibri"/>
                <w:color w:val="000000"/>
              </w:rPr>
              <w:t>0.82</w:t>
            </w:r>
          </w:p>
        </w:tc>
        <w:tc>
          <w:tcPr>
            <w:tcW w:w="410" w:type="pct"/>
            <w:tcBorders>
              <w:top w:val="single" w:sz="4" w:space="0" w:color="auto"/>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center"/>
            <w:hideMark/>
          </w:tcPr>
          <w:p w14:paraId="4B03EFCD" w14:textId="77777777" w:rsidR="007B5038" w:rsidRPr="005B1C67" w:rsidRDefault="007B5038" w:rsidP="00AD2631">
            <w:pPr>
              <w:jc w:val="center"/>
              <w:rPr>
                <w:rFonts w:ascii="Calibri" w:hAnsi="Calibri"/>
                <w:color w:val="000000"/>
              </w:rPr>
            </w:pPr>
            <w:r w:rsidRPr="005B1C67">
              <w:rPr>
                <w:rFonts w:ascii="Calibri" w:hAnsi="Calibri"/>
                <w:color w:val="000000"/>
              </w:rPr>
              <w:t>0.0026</w:t>
            </w:r>
          </w:p>
        </w:tc>
      </w:tr>
      <w:tr w:rsidR="00AD2631" w:rsidRPr="005B1C67" w14:paraId="7D6FA9C9" w14:textId="77777777" w:rsidTr="00CB0B48">
        <w:trPr>
          <w:trHeight w:val="300"/>
        </w:trPr>
        <w:tc>
          <w:tcPr>
            <w:tcW w:w="91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B23945" w14:textId="77777777" w:rsidR="007B5038" w:rsidRPr="005B1C67" w:rsidRDefault="00AD2631">
            <w:pPr>
              <w:rPr>
                <w:rFonts w:ascii="Calibri" w:hAnsi="Calibri"/>
                <w:color w:val="000000"/>
              </w:rPr>
            </w:pPr>
            <w:r w:rsidRPr="005B1C67">
              <w:rPr>
                <w:rFonts w:ascii="Calibri" w:hAnsi="Calibri"/>
                <w:color w:val="000000"/>
              </w:rPr>
              <w:t>Vedelsõnnik/kääritusjääk</w:t>
            </w:r>
          </w:p>
        </w:tc>
        <w:tc>
          <w:tcPr>
            <w:tcW w:w="4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4BD739" w14:textId="77777777" w:rsidR="007B5038" w:rsidRPr="005B1C67" w:rsidRDefault="007B5038">
            <w:pPr>
              <w:jc w:val="center"/>
              <w:rPr>
                <w:rFonts w:ascii="Calibri" w:hAnsi="Calibri"/>
                <w:i/>
                <w:sz w:val="20"/>
              </w:rPr>
            </w:pPr>
            <w:r w:rsidRPr="005B1C67">
              <w:rPr>
                <w:rFonts w:ascii="Calibri" w:hAnsi="Calibri"/>
                <w:i/>
                <w:sz w:val="20"/>
              </w:rPr>
              <w:t>1.5</w:t>
            </w:r>
          </w:p>
        </w:tc>
        <w:tc>
          <w:tcPr>
            <w:tcW w:w="4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8C604E" w14:textId="77777777" w:rsidR="007B5038" w:rsidRPr="005B1C67" w:rsidRDefault="007B5038">
            <w:pPr>
              <w:jc w:val="center"/>
              <w:rPr>
                <w:rFonts w:ascii="Calibri" w:hAnsi="Calibri"/>
                <w:i/>
                <w:sz w:val="20"/>
              </w:rPr>
            </w:pPr>
            <w:r w:rsidRPr="005B1C67">
              <w:rPr>
                <w:rFonts w:ascii="Calibri" w:hAnsi="Calibri"/>
                <w:i/>
                <w:sz w:val="20"/>
              </w:rPr>
              <w:t>1.5</w:t>
            </w:r>
          </w:p>
        </w:tc>
        <w:tc>
          <w:tcPr>
            <w:tcW w:w="40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574575" w14:textId="77777777" w:rsidR="007B5038" w:rsidRPr="005B1C67" w:rsidRDefault="007B5038">
            <w:pPr>
              <w:jc w:val="center"/>
              <w:rPr>
                <w:rFonts w:ascii="Calibri" w:hAnsi="Calibri"/>
                <w:i/>
                <w:sz w:val="20"/>
              </w:rPr>
            </w:pPr>
            <w:r w:rsidRPr="005B1C67">
              <w:rPr>
                <w:rFonts w:ascii="Calibri" w:hAnsi="Calibri"/>
                <w:i/>
                <w:sz w:val="20"/>
              </w:rPr>
              <w:t>1.1</w:t>
            </w:r>
          </w:p>
        </w:tc>
        <w:tc>
          <w:tcPr>
            <w:tcW w:w="4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109164" w14:textId="77777777" w:rsidR="007B5038" w:rsidRPr="005B1C67" w:rsidRDefault="007B5038">
            <w:pPr>
              <w:jc w:val="center"/>
              <w:rPr>
                <w:rFonts w:ascii="Calibri" w:hAnsi="Calibri"/>
                <w:i/>
                <w:sz w:val="20"/>
              </w:rPr>
            </w:pPr>
            <w:r w:rsidRPr="005B1C67">
              <w:rPr>
                <w:rFonts w:ascii="Calibri" w:hAnsi="Calibri"/>
                <w:i/>
                <w:sz w:val="20"/>
              </w:rPr>
              <w:t>1.2</w:t>
            </w:r>
          </w:p>
        </w:tc>
        <w:tc>
          <w:tcPr>
            <w:tcW w:w="40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A674C7" w14:textId="77777777" w:rsidR="007B5038" w:rsidRPr="005B1C67" w:rsidRDefault="007B5038">
            <w:pPr>
              <w:jc w:val="center"/>
              <w:rPr>
                <w:rFonts w:ascii="Calibri" w:hAnsi="Calibri"/>
                <w:i/>
                <w:sz w:val="20"/>
              </w:rPr>
            </w:pPr>
            <w:r w:rsidRPr="005B1C67">
              <w:rPr>
                <w:rFonts w:ascii="Calibri" w:hAnsi="Calibri"/>
                <w:i/>
                <w:sz w:val="20"/>
              </w:rPr>
              <w:t>1.5</w:t>
            </w:r>
          </w:p>
        </w:tc>
        <w:tc>
          <w:tcPr>
            <w:tcW w:w="4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DAF320" w14:textId="77777777" w:rsidR="007B5038" w:rsidRPr="005B1C67" w:rsidRDefault="007B5038">
            <w:pPr>
              <w:jc w:val="center"/>
              <w:rPr>
                <w:rFonts w:ascii="Calibri" w:hAnsi="Calibri"/>
                <w:i/>
                <w:sz w:val="20"/>
              </w:rPr>
            </w:pPr>
            <w:r w:rsidRPr="005B1C67">
              <w:rPr>
                <w:rFonts w:ascii="Calibri" w:hAnsi="Calibri"/>
                <w:i/>
                <w:sz w:val="20"/>
              </w:rPr>
              <w:t>1.1</w:t>
            </w:r>
          </w:p>
        </w:tc>
        <w:tc>
          <w:tcPr>
            <w:tcW w:w="4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ADDDA2" w14:textId="77777777" w:rsidR="007B5038" w:rsidRPr="005B1C67" w:rsidRDefault="007B5038">
            <w:pPr>
              <w:jc w:val="center"/>
              <w:rPr>
                <w:rFonts w:ascii="Calibri" w:hAnsi="Calibri"/>
                <w:i/>
                <w:sz w:val="20"/>
              </w:rPr>
            </w:pPr>
            <w:r w:rsidRPr="005B1C67">
              <w:rPr>
                <w:rFonts w:ascii="Calibri" w:hAnsi="Calibri"/>
                <w:i/>
                <w:sz w:val="20"/>
              </w:rPr>
              <w:t>0.5</w:t>
            </w:r>
          </w:p>
        </w:tc>
        <w:tc>
          <w:tcPr>
            <w:tcW w:w="40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1C3C83" w14:textId="77777777" w:rsidR="007B5038" w:rsidRPr="005B1C67" w:rsidRDefault="007B5038">
            <w:pPr>
              <w:jc w:val="center"/>
              <w:rPr>
                <w:rFonts w:ascii="Calibri" w:hAnsi="Calibri"/>
                <w:i/>
                <w:sz w:val="20"/>
              </w:rPr>
            </w:pPr>
            <w:r w:rsidRPr="005B1C67">
              <w:rPr>
                <w:rFonts w:ascii="Calibri" w:hAnsi="Calibri"/>
                <w:i/>
                <w:sz w:val="20"/>
              </w:rPr>
              <w:t>0.5</w:t>
            </w:r>
          </w:p>
        </w:tc>
        <w:tc>
          <w:tcPr>
            <w:tcW w:w="4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4A2AF5" w14:textId="77777777" w:rsidR="007B5038" w:rsidRPr="005B1C67" w:rsidRDefault="007B5038">
            <w:pPr>
              <w:jc w:val="center"/>
              <w:rPr>
                <w:rFonts w:ascii="Calibri" w:hAnsi="Calibri"/>
                <w:i/>
                <w:sz w:val="20"/>
              </w:rPr>
            </w:pPr>
            <w:r w:rsidRPr="005B1C67">
              <w:rPr>
                <w:rFonts w:ascii="Calibri" w:hAnsi="Calibri"/>
                <w:i/>
                <w:sz w:val="20"/>
              </w:rPr>
              <w:t>1.3</w:t>
            </w:r>
          </w:p>
        </w:tc>
        <w:tc>
          <w:tcPr>
            <w:tcW w:w="41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5EC9C8" w14:textId="77777777" w:rsidR="007B5038" w:rsidRPr="005B1C67" w:rsidRDefault="007B5038">
            <w:pPr>
              <w:jc w:val="center"/>
              <w:rPr>
                <w:rFonts w:ascii="Calibri" w:hAnsi="Calibri"/>
                <w:i/>
                <w:sz w:val="20"/>
              </w:rPr>
            </w:pPr>
            <w:r w:rsidRPr="005B1C67">
              <w:rPr>
                <w:rFonts w:ascii="Calibri" w:hAnsi="Calibri"/>
                <w:i/>
                <w:sz w:val="20"/>
              </w:rPr>
              <w:t>1.5</w:t>
            </w:r>
          </w:p>
        </w:tc>
      </w:tr>
    </w:tbl>
    <w:p w14:paraId="3FD183B3" w14:textId="77777777" w:rsidR="009B7250" w:rsidRPr="005B1C67" w:rsidRDefault="009B7250" w:rsidP="009B7250">
      <w:pPr>
        <w:rPr>
          <w:b/>
        </w:rPr>
        <w:sectPr w:rsidR="009B7250" w:rsidRPr="005B1C67" w:rsidSect="00CC7211">
          <w:pgSz w:w="16838" w:h="11906" w:orient="landscape"/>
          <w:pgMar w:top="1418" w:right="1418" w:bottom="1418" w:left="1418" w:header="709" w:footer="709" w:gutter="0"/>
          <w:cols w:space="708"/>
          <w:docGrid w:linePitch="360"/>
        </w:sectPr>
      </w:pPr>
    </w:p>
    <w:p w14:paraId="5476274B" w14:textId="0B4B359C" w:rsidR="0063587C" w:rsidRPr="005B1C67" w:rsidRDefault="00BD7C5F" w:rsidP="003D251B">
      <w:pPr>
        <w:spacing w:line="360" w:lineRule="auto"/>
        <w:rPr>
          <w:rFonts w:cs="Times New Roman"/>
          <w:b/>
        </w:rPr>
      </w:pPr>
      <w:r>
        <w:rPr>
          <w:rFonts w:cs="Times New Roman"/>
          <w:b/>
        </w:rPr>
        <w:lastRenderedPageBreak/>
        <w:t>Põldkatse m</w:t>
      </w:r>
      <w:r w:rsidR="0063587C" w:rsidRPr="005B1C67">
        <w:rPr>
          <w:rFonts w:cs="Times New Roman"/>
          <w:b/>
        </w:rPr>
        <w:t>etoodika</w:t>
      </w:r>
      <w:r>
        <w:rPr>
          <w:rFonts w:cs="Times New Roman"/>
          <w:b/>
        </w:rPr>
        <w:t xml:space="preserve"> </w:t>
      </w:r>
    </w:p>
    <w:p w14:paraId="53CE4CA6" w14:textId="4D7272A8" w:rsidR="0063587C" w:rsidRPr="005B1C67" w:rsidRDefault="0063587C" w:rsidP="003D251B">
      <w:pPr>
        <w:spacing w:after="0" w:line="360" w:lineRule="auto"/>
        <w:jc w:val="both"/>
        <w:rPr>
          <w:rFonts w:cs="Times New Roman"/>
        </w:rPr>
      </w:pPr>
      <w:r w:rsidRPr="005B1C67">
        <w:rPr>
          <w:rFonts w:cs="Times New Roman"/>
        </w:rPr>
        <w:t xml:space="preserve">Katse rajati 2014. aasta aprillis Ilmatsalus, AS Tartu Agro esimese aasta põldheina põllule (34 ha). Katseala paiknes gleistunud leetjal mullal (Klg), (I-III kordus) ja leetjal mullal (Kl) (IV kordus). Mulla agrokeemilised näitajad varieerusid suurtes piirides: pH 6,0 - 6,6, </w:t>
      </w:r>
      <w:r w:rsidR="00A85142">
        <w:rPr>
          <w:rFonts w:cs="Times New Roman"/>
        </w:rPr>
        <w:t xml:space="preserve">üld N 0,22 </w:t>
      </w:r>
      <w:r w:rsidR="00A85142" w:rsidRPr="005B1C67">
        <w:rPr>
          <w:rFonts w:cs="Times New Roman"/>
        </w:rPr>
        <w:t>–</w:t>
      </w:r>
      <w:r w:rsidR="00A85142">
        <w:rPr>
          <w:rFonts w:cs="Times New Roman"/>
        </w:rPr>
        <w:t xml:space="preserve"> 0,5 %,</w:t>
      </w:r>
      <w:r w:rsidR="00A85142" w:rsidRPr="00A85142">
        <w:rPr>
          <w:rFonts w:ascii="Times New Roman" w:hAnsi="Times New Roman" w:cs="Times New Roman"/>
        </w:rPr>
        <w:t xml:space="preserve"> </w:t>
      </w:r>
      <w:r w:rsidR="00A85142" w:rsidRPr="000843F0">
        <w:rPr>
          <w:rFonts w:ascii="Times New Roman" w:hAnsi="Times New Roman" w:cs="Times New Roman"/>
        </w:rPr>
        <w:t>NO</w:t>
      </w:r>
      <w:r w:rsidR="00A85142" w:rsidRPr="000843F0">
        <w:rPr>
          <w:rFonts w:ascii="Times New Roman" w:hAnsi="Times New Roman" w:cs="Times New Roman"/>
          <w:vertAlign w:val="subscript"/>
        </w:rPr>
        <w:t>3</w:t>
      </w:r>
      <w:r w:rsidR="00A85142" w:rsidRPr="00141ED0">
        <w:rPr>
          <w:rFonts w:ascii="Times New Roman" w:hAnsi="Times New Roman" w:cs="Times New Roman"/>
        </w:rPr>
        <w:t>–</w:t>
      </w:r>
      <w:r w:rsidR="00A85142">
        <w:rPr>
          <w:rFonts w:ascii="Times New Roman" w:hAnsi="Times New Roman" w:cs="Times New Roman"/>
        </w:rPr>
        <w:t xml:space="preserve">N 4,4 </w:t>
      </w:r>
      <w:r w:rsidR="00A85142" w:rsidRPr="005B1C67">
        <w:rPr>
          <w:rFonts w:cs="Times New Roman"/>
        </w:rPr>
        <w:t>–</w:t>
      </w:r>
      <w:r w:rsidR="00A85142">
        <w:rPr>
          <w:rFonts w:cs="Times New Roman"/>
        </w:rPr>
        <w:t xml:space="preserve"> </w:t>
      </w:r>
      <w:r w:rsidR="00A85142">
        <w:rPr>
          <w:rFonts w:ascii="Times New Roman" w:hAnsi="Times New Roman" w:cs="Times New Roman"/>
        </w:rPr>
        <w:t xml:space="preserve">10,3 </w:t>
      </w:r>
      <w:r w:rsidR="00A85142" w:rsidRPr="000843F0">
        <w:rPr>
          <w:rFonts w:ascii="Times New Roman" w:hAnsi="Times New Roman" w:cs="Times New Roman"/>
        </w:rPr>
        <w:t>mg kg</w:t>
      </w:r>
      <w:r w:rsidR="00A85142" w:rsidRPr="000843F0">
        <w:rPr>
          <w:rFonts w:ascii="Times New Roman" w:hAnsi="Times New Roman" w:cs="Times New Roman"/>
          <w:vertAlign w:val="superscript"/>
        </w:rPr>
        <w:t>-1</w:t>
      </w:r>
      <w:r w:rsidR="00A85142">
        <w:rPr>
          <w:rFonts w:cs="Times New Roman"/>
        </w:rPr>
        <w:t xml:space="preserve"> </w:t>
      </w:r>
      <w:r w:rsidRPr="005B1C67">
        <w:rPr>
          <w:rFonts w:cs="Times New Roman"/>
        </w:rPr>
        <w:t>P</w:t>
      </w:r>
      <w:r w:rsidRPr="005B1C67">
        <w:rPr>
          <w:rFonts w:cs="Times New Roman"/>
          <w:vertAlign w:val="subscript"/>
        </w:rPr>
        <w:t>Mechlich3</w:t>
      </w:r>
      <w:r w:rsidRPr="005B1C67">
        <w:rPr>
          <w:rFonts w:cs="Times New Roman"/>
        </w:rPr>
        <w:t xml:space="preserve">  80,2 – 130,2 mg kg</w:t>
      </w:r>
      <w:r w:rsidRPr="005B1C67">
        <w:rPr>
          <w:rFonts w:cs="Times New Roman"/>
          <w:vertAlign w:val="superscript"/>
        </w:rPr>
        <w:t>-1</w:t>
      </w:r>
      <w:r w:rsidRPr="005B1C67">
        <w:rPr>
          <w:rFonts w:cs="Times New Roman"/>
        </w:rPr>
        <w:t xml:space="preserve">, K </w:t>
      </w:r>
      <w:r w:rsidRPr="005B1C67">
        <w:rPr>
          <w:rFonts w:cs="Times New Roman"/>
          <w:vertAlign w:val="subscript"/>
        </w:rPr>
        <w:t>Mechlich3</w:t>
      </w:r>
      <w:r w:rsidRPr="005B1C67">
        <w:rPr>
          <w:rFonts w:cs="Times New Roman"/>
        </w:rPr>
        <w:t xml:space="preserve"> 185,7 – 356,7 mg kg</w:t>
      </w:r>
      <w:r w:rsidRPr="005B1C67">
        <w:rPr>
          <w:rFonts w:cs="Times New Roman"/>
          <w:vertAlign w:val="superscript"/>
        </w:rPr>
        <w:t>-1</w:t>
      </w:r>
      <w:r w:rsidRPr="005B1C67">
        <w:rPr>
          <w:rFonts w:cs="Times New Roman"/>
        </w:rPr>
        <w:t>, Mg 321 – 491 mg kg</w:t>
      </w:r>
      <w:r w:rsidRPr="005B1C67">
        <w:rPr>
          <w:rFonts w:cs="Times New Roman"/>
          <w:vertAlign w:val="superscript"/>
        </w:rPr>
        <w:t>-1</w:t>
      </w:r>
      <w:r w:rsidRPr="005B1C67">
        <w:rPr>
          <w:rFonts w:cs="Times New Roman"/>
        </w:rPr>
        <w:t xml:space="preserve"> ja  C</w:t>
      </w:r>
      <w:r w:rsidRPr="005B1C67">
        <w:rPr>
          <w:rFonts w:cs="Times New Roman"/>
          <w:vertAlign w:val="subscript"/>
        </w:rPr>
        <w:t>org</w:t>
      </w:r>
      <w:r w:rsidRPr="005B1C67">
        <w:rPr>
          <w:rFonts w:cs="Times New Roman"/>
        </w:rPr>
        <w:t xml:space="preserve"> 2,5 - 4,9 % (vastab huumuse sisaldusele 4,3 - 8,4%).</w:t>
      </w:r>
      <w:r w:rsidR="00A85142">
        <w:rPr>
          <w:rFonts w:cs="Times New Roman"/>
        </w:rPr>
        <w:t xml:space="preserve"> </w:t>
      </w:r>
      <w:r w:rsidRPr="005B1C67">
        <w:rPr>
          <w:rFonts w:cs="Times New Roman"/>
        </w:rPr>
        <w:t xml:space="preserve">  Nende näitajate põhjal oli  katseala mulla huumsesisaldus kõrge – väga kõrge; P tarve keskmine – väike; K tarve keskmine – väike; Mg tarve väga väike. </w:t>
      </w:r>
    </w:p>
    <w:p w14:paraId="5AAC5EFF" w14:textId="3D60B452" w:rsidR="000128A8" w:rsidRPr="005B1C67" w:rsidRDefault="0063587C" w:rsidP="003D251B">
      <w:pPr>
        <w:spacing w:line="360" w:lineRule="auto"/>
        <w:jc w:val="both"/>
        <w:rPr>
          <w:rFonts w:cs="Times New Roman"/>
        </w:rPr>
      </w:pPr>
      <w:r w:rsidRPr="005B1C67">
        <w:rPr>
          <w:rFonts w:cs="Times New Roman"/>
        </w:rPr>
        <w:t>Põllu rajamiseks oli kasutatud seemnesegu, mis koosnes punasest ristikust (</w:t>
      </w:r>
      <w:r w:rsidRPr="005B1C67">
        <w:rPr>
          <w:rFonts w:cs="Times New Roman"/>
          <w:i/>
        </w:rPr>
        <w:t>Trifolium pratense</w:t>
      </w:r>
      <w:r w:rsidRPr="005B1C67">
        <w:rPr>
          <w:rFonts w:cs="Times New Roman"/>
        </w:rPr>
        <w:t xml:space="preserve"> L.) ’Jõgeva 433’, 25%, põldtimutist (</w:t>
      </w:r>
      <w:r w:rsidRPr="005B1C67">
        <w:rPr>
          <w:rFonts w:cs="Times New Roman"/>
          <w:i/>
        </w:rPr>
        <w:t>Phleum pratense</w:t>
      </w:r>
      <w:r w:rsidRPr="005B1C67">
        <w:rPr>
          <w:rFonts w:cs="Times New Roman"/>
        </w:rPr>
        <w:t xml:space="preserve"> L.) ’Tika’, 30%, harilikust aruheinast (</w:t>
      </w:r>
      <w:r w:rsidRPr="005B1C67">
        <w:rPr>
          <w:rFonts w:cs="Times New Roman"/>
          <w:i/>
        </w:rPr>
        <w:t>Festuca pratensis</w:t>
      </w:r>
      <w:r w:rsidRPr="005B1C67">
        <w:rPr>
          <w:rFonts w:cs="Times New Roman"/>
        </w:rPr>
        <w:t xml:space="preserve"> Huds.) ’Arni’, 30% ja karjamaa raiheinast (</w:t>
      </w:r>
      <w:r w:rsidRPr="005B1C67">
        <w:rPr>
          <w:rFonts w:cs="Times New Roman"/>
          <w:i/>
        </w:rPr>
        <w:t>Lolium perenne</w:t>
      </w:r>
      <w:r w:rsidRPr="005B1C67">
        <w:rPr>
          <w:rFonts w:cs="Times New Roman"/>
        </w:rPr>
        <w:t xml:space="preserve"> L.) ’Raite’, 15%. Katses oli neli väetusvarianti: kontroll (väetamata), veisevedelsõnnik (edaspidi vedelsõnnik), veisevedelsõnniku </w:t>
      </w:r>
      <w:r w:rsidRPr="00C77744">
        <w:rPr>
          <w:rFonts w:cs="Times New Roman"/>
        </w:rPr>
        <w:t>kääritusjääk (edaspidi kääritusjääk) ja mineraalväetis.</w:t>
      </w:r>
      <w:r w:rsidR="00A85142" w:rsidRPr="00C77744">
        <w:rPr>
          <w:rFonts w:cs="Times New Roman"/>
        </w:rPr>
        <w:t xml:space="preserve"> Mineraalväetisena kasutati Venemaal toodetud väetist NP</w:t>
      </w:r>
      <w:r w:rsidR="00FF4BBF">
        <w:rPr>
          <w:rFonts w:cs="Times New Roman"/>
        </w:rPr>
        <w:t xml:space="preserve"> </w:t>
      </w:r>
      <w:r w:rsidR="00A85142" w:rsidRPr="00C77744">
        <w:rPr>
          <w:rFonts w:cs="Times New Roman"/>
        </w:rPr>
        <w:t>33-3</w:t>
      </w:r>
      <w:r w:rsidR="00C77744" w:rsidRPr="00C77744">
        <w:rPr>
          <w:rFonts w:cs="Times New Roman"/>
        </w:rPr>
        <w:t>.</w:t>
      </w:r>
      <w:r w:rsidRPr="00C77744">
        <w:rPr>
          <w:rFonts w:cs="Times New Roman"/>
        </w:rPr>
        <w:t xml:space="preserve"> Kõik katsevariandid</w:t>
      </w:r>
      <w:r w:rsidRPr="005B1C67">
        <w:rPr>
          <w:rFonts w:cs="Times New Roman"/>
        </w:rPr>
        <w:t xml:space="preserve"> olid neljas korduses. Ühe korduse laiuseks oli laoturi kahe töökäigu laius, mis orgaanilise väetise laoturil oli 16,8 m ja mineraalväetise külvikul 48 m. Kontrollvariandi üks kordus oli 6 m lai. Kõik kordused olid </w:t>
      </w:r>
      <w:r w:rsidRPr="005B1C67">
        <w:rPr>
          <w:rFonts w:cs="Times New Roman"/>
          <w:i/>
        </w:rPr>
        <w:t>ca</w:t>
      </w:r>
      <w:r w:rsidRPr="005B1C67">
        <w:rPr>
          <w:rFonts w:cs="Times New Roman"/>
        </w:rPr>
        <w:t xml:space="preserve"> 600 m pikad, ulatudes ühest põlluservast teise. Iga korduse sisse märgiti neli 2 x 7 m suurust  (14 m</w:t>
      </w:r>
      <w:r w:rsidR="0040129B" w:rsidRPr="00074947">
        <w:rPr>
          <w:rFonts w:cs="Times New Roman"/>
          <w:vertAlign w:val="superscript"/>
        </w:rPr>
        <w:t>-</w:t>
      </w:r>
      <w:r w:rsidRPr="00074947">
        <w:rPr>
          <w:rFonts w:cs="Times New Roman"/>
          <w:vertAlign w:val="superscript"/>
        </w:rPr>
        <w:t>2</w:t>
      </w:r>
      <w:r w:rsidRPr="005B1C67">
        <w:rPr>
          <w:rFonts w:cs="Times New Roman"/>
        </w:rPr>
        <w:t>) katselappi, millelt toimus saagiarvestus ja kust koguti proovid taimiku botaanilise koosseisu ja rohu kuivaine sisalduse määramiseks. Ühe väetusvariandi saagiarvestus toimus kokku 16 lapilt. Orgaaniliste väetiste normid arvutati nende väetiste keskmise fosfor sisalduse põhjal. Eesmärgiks oli mõlema väetisega anda aastas mulda 25 kg fosforit. Tegelikult mulda viidud fosfori koguse selgitamiseks võeti igal väetuskorral mõlemast väetisest proov, mida laboris analüüsiti. Orgaanilised väetised viidi taimikusse lägalaoturiga Challenger Terra Gator 2244. Mineraalväetist anti normiga 80 kg N ha</w:t>
      </w:r>
      <w:r w:rsidRPr="005B1C67">
        <w:rPr>
          <w:rFonts w:cs="Times New Roman"/>
          <w:vertAlign w:val="superscript"/>
        </w:rPr>
        <w:t>-1</w:t>
      </w:r>
      <w:r w:rsidRPr="005B1C67">
        <w:rPr>
          <w:rFonts w:cs="Times New Roman"/>
        </w:rPr>
        <w:t xml:space="preserve"> taimiku pinnale. Väetisena kasutati Venemaal toodetud väetist NP</w:t>
      </w:r>
      <w:r w:rsidR="008A332F">
        <w:rPr>
          <w:rFonts w:cs="Times New Roman"/>
        </w:rPr>
        <w:t xml:space="preserve"> </w:t>
      </w:r>
      <w:r w:rsidRPr="005B1C67">
        <w:rPr>
          <w:rFonts w:cs="Times New Roman"/>
        </w:rPr>
        <w:t>33-3. Kõik väetised anti kolmes võrdses osas: kevadel enne rohukasvu algust ning pärast I ja II niidet. Väetistega mulda antud kuivaine, orgaanilise aine</w:t>
      </w:r>
      <w:r w:rsidR="00C3118B">
        <w:rPr>
          <w:rFonts w:cs="Times New Roman"/>
        </w:rPr>
        <w:t xml:space="preserve"> ning N-i ja P kogus on toodud t</w:t>
      </w:r>
      <w:r w:rsidRPr="005B1C67">
        <w:rPr>
          <w:rFonts w:cs="Times New Roman"/>
        </w:rPr>
        <w:t xml:space="preserve">abelis </w:t>
      </w:r>
      <w:r w:rsidR="001E68B9">
        <w:rPr>
          <w:rFonts w:cs="Times New Roman"/>
        </w:rPr>
        <w:t>8</w:t>
      </w:r>
      <w:r w:rsidRPr="005B1C67">
        <w:rPr>
          <w:rFonts w:cs="Times New Roman"/>
        </w:rPr>
        <w:t>.</w:t>
      </w:r>
    </w:p>
    <w:p w14:paraId="55A8B250" w14:textId="25264331" w:rsidR="00074947" w:rsidRPr="005B1C67" w:rsidRDefault="0063587C" w:rsidP="00074947">
      <w:pPr>
        <w:spacing w:after="0" w:line="360" w:lineRule="auto"/>
        <w:jc w:val="both"/>
        <w:rPr>
          <w:rFonts w:cs="Times New Roman"/>
        </w:rPr>
      </w:pPr>
      <w:r w:rsidRPr="005B1C67">
        <w:rPr>
          <w:rFonts w:cs="Times New Roman"/>
        </w:rPr>
        <w:t>Esimesel aastal toimus esimene niide punase ristiku õitsemisfaasi alguses. I ja II ning II ja III niite vahel oli rohukasvuperiood vastavalt 39 (päevade arv alates väetamisest) ja 53 päeva. Teisel aastal tehti 2 niidet, sest m</w:t>
      </w:r>
      <w:r w:rsidR="000128A8" w:rsidRPr="005B1C67">
        <w:rPr>
          <w:rFonts w:cs="Times New Roman"/>
        </w:rPr>
        <w:t>ajand soovis külvata sügisel sellele põllule talirapsi.</w:t>
      </w:r>
      <w:r w:rsidRPr="005B1C67">
        <w:rPr>
          <w:rFonts w:cs="Times New Roman"/>
        </w:rPr>
        <w:t xml:space="preserve"> </w:t>
      </w:r>
      <w:r w:rsidR="001E68B9" w:rsidRPr="005B1C67">
        <w:rPr>
          <w:rFonts w:cs="Times New Roman"/>
        </w:rPr>
        <w:t xml:space="preserve">Rohukasvuperioodide keskmised õhutemperatuurid ja sademete hulgad on toodud tabelis </w:t>
      </w:r>
      <w:r w:rsidR="001E68B9">
        <w:rPr>
          <w:rFonts w:cs="Times New Roman"/>
        </w:rPr>
        <w:t>9</w:t>
      </w:r>
      <w:r w:rsidR="001E68B9" w:rsidRPr="005B1C67">
        <w:rPr>
          <w:rFonts w:cs="Times New Roman"/>
        </w:rPr>
        <w:t xml:space="preserve">. </w:t>
      </w:r>
      <w:r w:rsidR="00074947" w:rsidRPr="005B1C67">
        <w:rPr>
          <w:rFonts w:cs="Times New Roman"/>
        </w:rPr>
        <w:t>Esimene niide toimus pun</w:t>
      </w:r>
      <w:r w:rsidR="00C85923">
        <w:rPr>
          <w:rFonts w:cs="Times New Roman"/>
        </w:rPr>
        <w:t>a</w:t>
      </w:r>
      <w:r w:rsidR="00074947" w:rsidRPr="005B1C67">
        <w:rPr>
          <w:rFonts w:cs="Times New Roman"/>
        </w:rPr>
        <w:t>se ristiku õitsemisfaa</w:t>
      </w:r>
      <w:r w:rsidR="00C85923">
        <w:rPr>
          <w:rFonts w:cs="Times New Roman"/>
        </w:rPr>
        <w:t xml:space="preserve">si alguses. Rohukasvuperiood I ja </w:t>
      </w:r>
      <w:r w:rsidR="00074947" w:rsidRPr="005B1C67">
        <w:rPr>
          <w:rFonts w:cs="Times New Roman"/>
        </w:rPr>
        <w:t xml:space="preserve">II niite vahel kestis 39 päeva.  </w:t>
      </w:r>
    </w:p>
    <w:p w14:paraId="233F8600" w14:textId="0BFA4AE8" w:rsidR="004D4C0C" w:rsidRDefault="00074947" w:rsidP="00C85923">
      <w:pPr>
        <w:spacing w:line="360" w:lineRule="auto"/>
        <w:jc w:val="both"/>
        <w:rPr>
          <w:rFonts w:cs="Times New Roman"/>
        </w:rPr>
      </w:pPr>
      <w:r w:rsidRPr="005B1C67">
        <w:rPr>
          <w:rFonts w:cs="Times New Roman"/>
        </w:rPr>
        <w:t>Saak niideti mõlemal aastal katsekombainiga Haldrup kõigilt lappidelt 10,5 m</w:t>
      </w:r>
      <w:r w:rsidRPr="005B1C67">
        <w:rPr>
          <w:rFonts w:cs="Times New Roman"/>
          <w:vertAlign w:val="superscript"/>
        </w:rPr>
        <w:t>-2</w:t>
      </w:r>
      <w:r w:rsidRPr="005B1C67">
        <w:rPr>
          <w:rFonts w:cs="Times New Roman"/>
        </w:rPr>
        <w:t xml:space="preserve"> suuruselt pinnalt. Vahetult e</w:t>
      </w:r>
      <w:r w:rsidR="00C85923">
        <w:rPr>
          <w:rFonts w:cs="Times New Roman"/>
        </w:rPr>
        <w:t xml:space="preserve">nne niitmist võeti ühe korduse </w:t>
      </w:r>
      <w:r w:rsidRPr="005B1C67">
        <w:rPr>
          <w:rFonts w:cs="Times New Roman"/>
        </w:rPr>
        <w:t xml:space="preserve">nelja lapi kohta üks </w:t>
      </w:r>
      <w:r w:rsidRPr="005B1C67">
        <w:rPr>
          <w:rFonts w:cs="Times New Roman"/>
          <w:i/>
        </w:rPr>
        <w:t>ca</w:t>
      </w:r>
      <w:r w:rsidRPr="005B1C67">
        <w:rPr>
          <w:rFonts w:cs="Times New Roman"/>
        </w:rPr>
        <w:t xml:space="preserve"> 1 kg raskune proov taimiku botaanilise koosseisu ja eraldi proov rohu kuivaine sisalduse määramiseks. </w:t>
      </w:r>
    </w:p>
    <w:p w14:paraId="1380D299" w14:textId="57046020" w:rsidR="00C85923" w:rsidRDefault="00C85923" w:rsidP="00C85923">
      <w:pPr>
        <w:spacing w:line="360" w:lineRule="auto"/>
        <w:jc w:val="both"/>
        <w:rPr>
          <w:rFonts w:cs="Times New Roman"/>
        </w:rPr>
      </w:pPr>
      <w:r w:rsidRPr="005B1C67">
        <w:rPr>
          <w:rFonts w:cs="Times New Roman"/>
        </w:rPr>
        <w:lastRenderedPageBreak/>
        <w:t xml:space="preserve">Mullaproovid võeti 0-10 cm sügavusest kihist  katse alguses ja esimesel aastal veel ka  7 päeva pärast igat väetise </w:t>
      </w:r>
    </w:p>
    <w:p w14:paraId="766E1B0D" w14:textId="3D2CD01A" w:rsidR="00C31EA8" w:rsidRPr="00932774" w:rsidRDefault="00C31EA8" w:rsidP="00C31EA8">
      <w:pPr>
        <w:spacing w:before="240" w:after="0"/>
        <w:jc w:val="both"/>
        <w:rPr>
          <w:rFonts w:eastAsiaTheme="minorEastAsia" w:cs="Times New Roman"/>
        </w:rPr>
      </w:pPr>
      <w:r w:rsidRPr="00932774">
        <w:rPr>
          <w:rFonts w:eastAsiaTheme="minorEastAsia" w:cs="Times New Roman"/>
          <w:b/>
        </w:rPr>
        <w:t>Tabel 8.</w:t>
      </w:r>
      <w:r w:rsidRPr="00932774">
        <w:rPr>
          <w:rFonts w:eastAsiaTheme="minorEastAsia" w:cs="Times New Roman"/>
        </w:rPr>
        <w:t xml:space="preserve"> Väetistega mulda antud kuivaine, orgaanilise aine ning N-i ja P kogus</w:t>
      </w:r>
    </w:p>
    <w:tbl>
      <w:tblPr>
        <w:tblStyle w:val="TableGrid12"/>
        <w:tblW w:w="913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5"/>
        <w:gridCol w:w="1295"/>
        <w:gridCol w:w="1386"/>
        <w:gridCol w:w="1572"/>
        <w:gridCol w:w="1182"/>
        <w:gridCol w:w="1183"/>
        <w:gridCol w:w="1047"/>
      </w:tblGrid>
      <w:tr w:rsidR="00C31EA8" w:rsidRPr="00932774" w14:paraId="61381EEF" w14:textId="77777777" w:rsidTr="00D7217D">
        <w:trPr>
          <w:trHeight w:val="254"/>
        </w:trPr>
        <w:tc>
          <w:tcPr>
            <w:tcW w:w="1465" w:type="dxa"/>
            <w:vMerge w:val="restart"/>
            <w:tcBorders>
              <w:top w:val="single" w:sz="8" w:space="0" w:color="auto"/>
              <w:bottom w:val="single" w:sz="4" w:space="0" w:color="auto"/>
            </w:tcBorders>
            <w:vAlign w:val="center"/>
          </w:tcPr>
          <w:p w14:paraId="7910B15D" w14:textId="77777777" w:rsidR="00C31EA8" w:rsidRPr="00932774" w:rsidRDefault="00C31EA8" w:rsidP="00C31EA8">
            <w:pPr>
              <w:jc w:val="both"/>
              <w:rPr>
                <w:rFonts w:cs="Times New Roman"/>
              </w:rPr>
            </w:pPr>
            <w:r w:rsidRPr="00932774">
              <w:rPr>
                <w:rFonts w:cs="Times New Roman"/>
              </w:rPr>
              <w:t>Väetamine</w:t>
            </w:r>
          </w:p>
        </w:tc>
        <w:tc>
          <w:tcPr>
            <w:tcW w:w="7665" w:type="dxa"/>
            <w:gridSpan w:val="6"/>
            <w:tcBorders>
              <w:top w:val="single" w:sz="8" w:space="0" w:color="auto"/>
              <w:bottom w:val="single" w:sz="4" w:space="0" w:color="auto"/>
            </w:tcBorders>
            <w:vAlign w:val="center"/>
          </w:tcPr>
          <w:p w14:paraId="10712F81" w14:textId="77777777" w:rsidR="00C31EA8" w:rsidRPr="00932774" w:rsidRDefault="00C31EA8" w:rsidP="00C31EA8">
            <w:pPr>
              <w:jc w:val="center"/>
              <w:rPr>
                <w:rFonts w:cs="Times New Roman"/>
              </w:rPr>
            </w:pPr>
            <w:r w:rsidRPr="00932774">
              <w:rPr>
                <w:rFonts w:cs="Times New Roman"/>
              </w:rPr>
              <w:t>Väetisega antud kogus, kg ha</w:t>
            </w:r>
            <w:r w:rsidRPr="00932774">
              <w:rPr>
                <w:rFonts w:cs="Times New Roman"/>
                <w:vertAlign w:val="superscript"/>
              </w:rPr>
              <w:t>-1</w:t>
            </w:r>
          </w:p>
        </w:tc>
      </w:tr>
      <w:tr w:rsidR="00C31EA8" w:rsidRPr="00932774" w14:paraId="5A73C4E3" w14:textId="77777777" w:rsidTr="00932774">
        <w:trPr>
          <w:trHeight w:val="765"/>
        </w:trPr>
        <w:tc>
          <w:tcPr>
            <w:tcW w:w="1465" w:type="dxa"/>
            <w:vMerge/>
            <w:tcBorders>
              <w:top w:val="single" w:sz="4" w:space="0" w:color="auto"/>
              <w:bottom w:val="single" w:sz="8" w:space="0" w:color="auto"/>
            </w:tcBorders>
            <w:vAlign w:val="center"/>
          </w:tcPr>
          <w:p w14:paraId="4107A412" w14:textId="77777777" w:rsidR="00C31EA8" w:rsidRPr="00932774" w:rsidRDefault="00C31EA8" w:rsidP="00C31EA8">
            <w:pPr>
              <w:jc w:val="both"/>
              <w:rPr>
                <w:rFonts w:cs="Times New Roman"/>
              </w:rPr>
            </w:pPr>
          </w:p>
        </w:tc>
        <w:tc>
          <w:tcPr>
            <w:tcW w:w="1295" w:type="dxa"/>
            <w:tcBorders>
              <w:top w:val="single" w:sz="4" w:space="0" w:color="auto"/>
              <w:bottom w:val="single" w:sz="8" w:space="0" w:color="auto"/>
            </w:tcBorders>
            <w:vAlign w:val="center"/>
          </w:tcPr>
          <w:p w14:paraId="5D2E19EF" w14:textId="77777777" w:rsidR="00C31EA8" w:rsidRPr="00932774" w:rsidRDefault="00C31EA8" w:rsidP="00C31EA8">
            <w:pPr>
              <w:jc w:val="center"/>
              <w:rPr>
                <w:rFonts w:cs="Times New Roman"/>
              </w:rPr>
            </w:pPr>
            <w:r w:rsidRPr="00932774">
              <w:rPr>
                <w:rFonts w:cs="Times New Roman"/>
              </w:rPr>
              <w:t>Väetise kogus</w:t>
            </w:r>
          </w:p>
          <w:p w14:paraId="4CA5C608" w14:textId="77777777" w:rsidR="00C31EA8" w:rsidRPr="00932774" w:rsidRDefault="00C31EA8" w:rsidP="00C31EA8">
            <w:pPr>
              <w:jc w:val="center"/>
              <w:rPr>
                <w:rFonts w:cs="Times New Roman"/>
              </w:rPr>
            </w:pPr>
          </w:p>
        </w:tc>
        <w:tc>
          <w:tcPr>
            <w:tcW w:w="1386" w:type="dxa"/>
            <w:tcBorders>
              <w:top w:val="single" w:sz="4" w:space="0" w:color="auto"/>
              <w:bottom w:val="single" w:sz="8" w:space="0" w:color="auto"/>
            </w:tcBorders>
            <w:vAlign w:val="center"/>
          </w:tcPr>
          <w:p w14:paraId="0EAB0371" w14:textId="77777777" w:rsidR="00C31EA8" w:rsidRPr="00932774" w:rsidRDefault="00C31EA8" w:rsidP="00C31EA8">
            <w:pPr>
              <w:jc w:val="center"/>
              <w:rPr>
                <w:rFonts w:cs="Times New Roman"/>
              </w:rPr>
            </w:pPr>
            <w:r w:rsidRPr="00932774">
              <w:rPr>
                <w:rFonts w:cs="Times New Roman"/>
              </w:rPr>
              <w:t>Kuivaine</w:t>
            </w:r>
          </w:p>
          <w:p w14:paraId="51AFB40E" w14:textId="77777777" w:rsidR="00C31EA8" w:rsidRPr="00932774" w:rsidRDefault="00C31EA8" w:rsidP="00C31EA8">
            <w:pPr>
              <w:jc w:val="center"/>
              <w:rPr>
                <w:rFonts w:cs="Times New Roman"/>
              </w:rPr>
            </w:pPr>
          </w:p>
        </w:tc>
        <w:tc>
          <w:tcPr>
            <w:tcW w:w="1572" w:type="dxa"/>
            <w:tcBorders>
              <w:top w:val="single" w:sz="4" w:space="0" w:color="auto"/>
              <w:bottom w:val="single" w:sz="8" w:space="0" w:color="auto"/>
            </w:tcBorders>
            <w:vAlign w:val="center"/>
          </w:tcPr>
          <w:p w14:paraId="5C9B6B27" w14:textId="77777777" w:rsidR="00C31EA8" w:rsidRPr="00932774" w:rsidRDefault="00C31EA8" w:rsidP="00C31EA8">
            <w:pPr>
              <w:jc w:val="center"/>
              <w:rPr>
                <w:rFonts w:cs="Times New Roman"/>
              </w:rPr>
            </w:pPr>
            <w:r w:rsidRPr="00932774">
              <w:rPr>
                <w:rFonts w:cs="Times New Roman"/>
              </w:rPr>
              <w:t>Orgaaniline aine</w:t>
            </w:r>
          </w:p>
          <w:p w14:paraId="516AB0DA" w14:textId="77777777" w:rsidR="00C31EA8" w:rsidRPr="00932774" w:rsidRDefault="00C31EA8" w:rsidP="00C31EA8">
            <w:pPr>
              <w:jc w:val="center"/>
              <w:rPr>
                <w:rFonts w:cs="Times New Roman"/>
              </w:rPr>
            </w:pPr>
          </w:p>
        </w:tc>
        <w:tc>
          <w:tcPr>
            <w:tcW w:w="1182" w:type="dxa"/>
            <w:tcBorders>
              <w:top w:val="single" w:sz="4" w:space="0" w:color="auto"/>
              <w:bottom w:val="single" w:sz="8" w:space="0" w:color="auto"/>
            </w:tcBorders>
            <w:vAlign w:val="center"/>
          </w:tcPr>
          <w:p w14:paraId="050F7470" w14:textId="77777777" w:rsidR="00C31EA8" w:rsidRPr="00932774" w:rsidRDefault="00C31EA8" w:rsidP="00C31EA8">
            <w:pPr>
              <w:jc w:val="center"/>
              <w:rPr>
                <w:rFonts w:cs="Times New Roman"/>
              </w:rPr>
            </w:pPr>
            <w:r w:rsidRPr="00932774">
              <w:rPr>
                <w:rFonts w:cs="Times New Roman"/>
              </w:rPr>
              <w:t>NH</w:t>
            </w:r>
            <w:r w:rsidRPr="00932774">
              <w:rPr>
                <w:rFonts w:cs="Times New Roman"/>
                <w:vertAlign w:val="subscript"/>
              </w:rPr>
              <w:t>4</w:t>
            </w:r>
            <w:r w:rsidRPr="00932774">
              <w:rPr>
                <w:rFonts w:cs="Times New Roman"/>
              </w:rPr>
              <w:t>-N</w:t>
            </w:r>
          </w:p>
          <w:p w14:paraId="3CF2ACFA" w14:textId="77777777" w:rsidR="00C31EA8" w:rsidRPr="00932774" w:rsidRDefault="00C31EA8" w:rsidP="00C31EA8">
            <w:pPr>
              <w:jc w:val="center"/>
              <w:rPr>
                <w:rFonts w:cs="Times New Roman"/>
              </w:rPr>
            </w:pPr>
          </w:p>
        </w:tc>
        <w:tc>
          <w:tcPr>
            <w:tcW w:w="1183" w:type="dxa"/>
            <w:tcBorders>
              <w:top w:val="single" w:sz="4" w:space="0" w:color="auto"/>
              <w:bottom w:val="single" w:sz="8" w:space="0" w:color="auto"/>
            </w:tcBorders>
            <w:vAlign w:val="center"/>
          </w:tcPr>
          <w:p w14:paraId="44E2C6D1" w14:textId="77777777" w:rsidR="00C31EA8" w:rsidRPr="00932774" w:rsidRDefault="00C31EA8" w:rsidP="00C31EA8">
            <w:pPr>
              <w:jc w:val="center"/>
              <w:rPr>
                <w:rFonts w:cs="Times New Roman"/>
              </w:rPr>
            </w:pPr>
            <w:r w:rsidRPr="00932774">
              <w:rPr>
                <w:rFonts w:cs="Times New Roman"/>
              </w:rPr>
              <w:t>Kogu N</w:t>
            </w:r>
          </w:p>
          <w:p w14:paraId="4AF20B27" w14:textId="77777777" w:rsidR="00C31EA8" w:rsidRPr="00932774" w:rsidRDefault="00C31EA8" w:rsidP="00C31EA8">
            <w:pPr>
              <w:jc w:val="center"/>
              <w:rPr>
                <w:rFonts w:cs="Times New Roman"/>
              </w:rPr>
            </w:pPr>
          </w:p>
        </w:tc>
        <w:tc>
          <w:tcPr>
            <w:tcW w:w="1047" w:type="dxa"/>
            <w:tcBorders>
              <w:top w:val="single" w:sz="4" w:space="0" w:color="auto"/>
              <w:bottom w:val="single" w:sz="8" w:space="0" w:color="auto"/>
            </w:tcBorders>
            <w:vAlign w:val="center"/>
          </w:tcPr>
          <w:p w14:paraId="42A2BF18" w14:textId="77777777" w:rsidR="00C31EA8" w:rsidRPr="00932774" w:rsidRDefault="00C31EA8" w:rsidP="00C31EA8">
            <w:pPr>
              <w:jc w:val="center"/>
              <w:rPr>
                <w:rFonts w:cs="Times New Roman"/>
              </w:rPr>
            </w:pPr>
            <w:r w:rsidRPr="00932774">
              <w:rPr>
                <w:rFonts w:cs="Times New Roman"/>
              </w:rPr>
              <w:t>P</w:t>
            </w:r>
          </w:p>
          <w:p w14:paraId="7889D315" w14:textId="77777777" w:rsidR="00C31EA8" w:rsidRPr="00932774" w:rsidRDefault="00C31EA8" w:rsidP="00C31EA8">
            <w:pPr>
              <w:jc w:val="center"/>
              <w:rPr>
                <w:rFonts w:cs="Times New Roman"/>
              </w:rPr>
            </w:pPr>
          </w:p>
        </w:tc>
      </w:tr>
      <w:tr w:rsidR="00C31EA8" w:rsidRPr="00932774" w14:paraId="28E57BD8" w14:textId="77777777" w:rsidTr="00932774">
        <w:trPr>
          <w:trHeight w:val="246"/>
        </w:trPr>
        <w:tc>
          <w:tcPr>
            <w:tcW w:w="9130" w:type="dxa"/>
            <w:gridSpan w:val="7"/>
            <w:tcBorders>
              <w:top w:val="single" w:sz="8" w:space="0" w:color="auto"/>
              <w:bottom w:val="nil"/>
            </w:tcBorders>
          </w:tcPr>
          <w:p w14:paraId="4376353F" w14:textId="08E7D5F8" w:rsidR="00C31EA8" w:rsidRPr="00BC702F" w:rsidRDefault="00C31EA8" w:rsidP="00932774">
            <w:pPr>
              <w:jc w:val="center"/>
              <w:rPr>
                <w:rFonts w:cs="Times New Roman"/>
                <w:b/>
              </w:rPr>
            </w:pPr>
            <w:r w:rsidRPr="00BC702F">
              <w:rPr>
                <w:rFonts w:cs="Times New Roman"/>
                <w:b/>
              </w:rPr>
              <w:t>2014.a.</w:t>
            </w:r>
          </w:p>
        </w:tc>
      </w:tr>
      <w:tr w:rsidR="00C31EA8" w:rsidRPr="00932774" w14:paraId="2BBFA893" w14:textId="77777777" w:rsidTr="00932774">
        <w:trPr>
          <w:trHeight w:val="246"/>
        </w:trPr>
        <w:tc>
          <w:tcPr>
            <w:tcW w:w="9130" w:type="dxa"/>
            <w:gridSpan w:val="7"/>
            <w:tcBorders>
              <w:top w:val="nil"/>
              <w:bottom w:val="nil"/>
            </w:tcBorders>
          </w:tcPr>
          <w:p w14:paraId="265526D6" w14:textId="77777777" w:rsidR="00C31EA8" w:rsidRPr="00932774" w:rsidRDefault="00C31EA8" w:rsidP="00C31EA8">
            <w:pPr>
              <w:jc w:val="both"/>
              <w:rPr>
                <w:rFonts w:cs="Times New Roman"/>
                <w:b/>
              </w:rPr>
            </w:pPr>
            <w:r w:rsidRPr="00932774">
              <w:rPr>
                <w:rFonts w:cs="Times New Roman"/>
                <w:b/>
              </w:rPr>
              <w:t>Vedelsõnnik</w:t>
            </w:r>
          </w:p>
        </w:tc>
      </w:tr>
      <w:tr w:rsidR="00C31EA8" w:rsidRPr="00932774" w14:paraId="4306953E" w14:textId="77777777" w:rsidTr="00C31EA8">
        <w:trPr>
          <w:trHeight w:val="254"/>
        </w:trPr>
        <w:tc>
          <w:tcPr>
            <w:tcW w:w="1465" w:type="dxa"/>
            <w:tcBorders>
              <w:top w:val="nil"/>
            </w:tcBorders>
          </w:tcPr>
          <w:p w14:paraId="72B2D828" w14:textId="77777777" w:rsidR="00C31EA8" w:rsidRPr="00932774" w:rsidRDefault="00C31EA8" w:rsidP="00C31EA8">
            <w:pPr>
              <w:jc w:val="both"/>
              <w:rPr>
                <w:rFonts w:cs="Times New Roman"/>
              </w:rPr>
            </w:pPr>
            <w:r w:rsidRPr="00932774">
              <w:rPr>
                <w:rFonts w:cs="Times New Roman"/>
              </w:rPr>
              <w:t>1</w:t>
            </w:r>
          </w:p>
        </w:tc>
        <w:tc>
          <w:tcPr>
            <w:tcW w:w="1295" w:type="dxa"/>
            <w:tcBorders>
              <w:top w:val="nil"/>
            </w:tcBorders>
          </w:tcPr>
          <w:p w14:paraId="521B5EAE" w14:textId="77777777" w:rsidR="00C31EA8" w:rsidRPr="00932774" w:rsidRDefault="00C31EA8" w:rsidP="00C31EA8">
            <w:pPr>
              <w:jc w:val="both"/>
              <w:rPr>
                <w:rFonts w:cs="Times New Roman"/>
              </w:rPr>
            </w:pPr>
            <w:r w:rsidRPr="00932774">
              <w:rPr>
                <w:rFonts w:cs="Times New Roman"/>
              </w:rPr>
              <w:t>10000</w:t>
            </w:r>
          </w:p>
        </w:tc>
        <w:tc>
          <w:tcPr>
            <w:tcW w:w="1386" w:type="dxa"/>
          </w:tcPr>
          <w:p w14:paraId="7F0C25A1" w14:textId="77777777" w:rsidR="00C31EA8" w:rsidRPr="00932774" w:rsidRDefault="00C31EA8" w:rsidP="00C31EA8">
            <w:pPr>
              <w:jc w:val="both"/>
              <w:rPr>
                <w:rFonts w:cs="Times New Roman"/>
              </w:rPr>
            </w:pPr>
            <w:r w:rsidRPr="00932774">
              <w:rPr>
                <w:rFonts w:cs="Times New Roman"/>
              </w:rPr>
              <w:t>972</w:t>
            </w:r>
          </w:p>
        </w:tc>
        <w:tc>
          <w:tcPr>
            <w:tcW w:w="1572" w:type="dxa"/>
            <w:tcBorders>
              <w:top w:val="nil"/>
            </w:tcBorders>
          </w:tcPr>
          <w:p w14:paraId="100C8B53" w14:textId="77777777" w:rsidR="00C31EA8" w:rsidRPr="00932774" w:rsidRDefault="00C31EA8" w:rsidP="00C31EA8">
            <w:pPr>
              <w:jc w:val="both"/>
              <w:rPr>
                <w:rFonts w:cs="Times New Roman"/>
              </w:rPr>
            </w:pPr>
            <w:r w:rsidRPr="00932774">
              <w:rPr>
                <w:rFonts w:cs="Times New Roman"/>
              </w:rPr>
              <w:t>810,4</w:t>
            </w:r>
          </w:p>
        </w:tc>
        <w:tc>
          <w:tcPr>
            <w:tcW w:w="1182" w:type="dxa"/>
          </w:tcPr>
          <w:p w14:paraId="4C49B01D" w14:textId="77777777" w:rsidR="00C31EA8" w:rsidRPr="00932774" w:rsidRDefault="00C31EA8" w:rsidP="00C31EA8">
            <w:pPr>
              <w:jc w:val="both"/>
              <w:rPr>
                <w:rFonts w:cs="Times New Roman"/>
              </w:rPr>
            </w:pPr>
            <w:r w:rsidRPr="00932774">
              <w:rPr>
                <w:rFonts w:cs="Times New Roman"/>
              </w:rPr>
              <w:t>23,9</w:t>
            </w:r>
          </w:p>
        </w:tc>
        <w:tc>
          <w:tcPr>
            <w:tcW w:w="1183" w:type="dxa"/>
          </w:tcPr>
          <w:p w14:paraId="41F634E2" w14:textId="77777777" w:rsidR="00C31EA8" w:rsidRPr="00932774" w:rsidRDefault="00C31EA8" w:rsidP="00C31EA8">
            <w:pPr>
              <w:jc w:val="both"/>
              <w:rPr>
                <w:rFonts w:cs="Times New Roman"/>
              </w:rPr>
            </w:pPr>
            <w:r w:rsidRPr="00932774">
              <w:rPr>
                <w:rFonts w:cs="Times New Roman"/>
              </w:rPr>
              <w:t>44,8</w:t>
            </w:r>
          </w:p>
        </w:tc>
        <w:tc>
          <w:tcPr>
            <w:tcW w:w="1047" w:type="dxa"/>
          </w:tcPr>
          <w:p w14:paraId="1D578E9B" w14:textId="77777777" w:rsidR="00C31EA8" w:rsidRPr="00932774" w:rsidRDefault="00C31EA8" w:rsidP="00C31EA8">
            <w:pPr>
              <w:jc w:val="both"/>
              <w:rPr>
                <w:rFonts w:cs="Times New Roman"/>
              </w:rPr>
            </w:pPr>
            <w:r w:rsidRPr="00932774">
              <w:rPr>
                <w:rFonts w:cs="Times New Roman"/>
              </w:rPr>
              <w:t>8,3</w:t>
            </w:r>
          </w:p>
        </w:tc>
      </w:tr>
      <w:tr w:rsidR="00C31EA8" w:rsidRPr="00932774" w14:paraId="798FEA8A" w14:textId="77777777" w:rsidTr="00C31EA8">
        <w:trPr>
          <w:trHeight w:val="254"/>
        </w:trPr>
        <w:tc>
          <w:tcPr>
            <w:tcW w:w="1465" w:type="dxa"/>
          </w:tcPr>
          <w:p w14:paraId="6E98498E" w14:textId="77777777" w:rsidR="00C31EA8" w:rsidRPr="00932774" w:rsidRDefault="00C31EA8" w:rsidP="00C31EA8">
            <w:pPr>
              <w:jc w:val="both"/>
              <w:rPr>
                <w:rFonts w:cs="Times New Roman"/>
              </w:rPr>
            </w:pPr>
            <w:r w:rsidRPr="00932774">
              <w:rPr>
                <w:rFonts w:cs="Times New Roman"/>
              </w:rPr>
              <w:t>2</w:t>
            </w:r>
          </w:p>
        </w:tc>
        <w:tc>
          <w:tcPr>
            <w:tcW w:w="1295" w:type="dxa"/>
          </w:tcPr>
          <w:p w14:paraId="634ACB37" w14:textId="77777777" w:rsidR="00C31EA8" w:rsidRPr="00932774" w:rsidRDefault="00C31EA8" w:rsidP="00C31EA8">
            <w:pPr>
              <w:jc w:val="both"/>
              <w:rPr>
                <w:rFonts w:cs="Times New Roman"/>
              </w:rPr>
            </w:pPr>
            <w:r w:rsidRPr="00932774">
              <w:rPr>
                <w:rFonts w:cs="Times New Roman"/>
              </w:rPr>
              <w:t>10000</w:t>
            </w:r>
          </w:p>
        </w:tc>
        <w:tc>
          <w:tcPr>
            <w:tcW w:w="1386" w:type="dxa"/>
          </w:tcPr>
          <w:p w14:paraId="4762D5EC" w14:textId="77777777" w:rsidR="00C31EA8" w:rsidRPr="00932774" w:rsidRDefault="00C31EA8" w:rsidP="00C31EA8">
            <w:pPr>
              <w:jc w:val="both"/>
              <w:rPr>
                <w:rFonts w:cs="Times New Roman"/>
              </w:rPr>
            </w:pPr>
            <w:r w:rsidRPr="00932774">
              <w:rPr>
                <w:rFonts w:cs="Times New Roman"/>
              </w:rPr>
              <w:t>914</w:t>
            </w:r>
          </w:p>
        </w:tc>
        <w:tc>
          <w:tcPr>
            <w:tcW w:w="1572" w:type="dxa"/>
          </w:tcPr>
          <w:p w14:paraId="35B58984" w14:textId="77777777" w:rsidR="00C31EA8" w:rsidRPr="00932774" w:rsidRDefault="00C31EA8" w:rsidP="00C31EA8">
            <w:pPr>
              <w:jc w:val="both"/>
              <w:rPr>
                <w:rFonts w:cs="Times New Roman"/>
              </w:rPr>
            </w:pPr>
            <w:r w:rsidRPr="00932774">
              <w:rPr>
                <w:rFonts w:cs="Times New Roman"/>
              </w:rPr>
              <w:t>753,7</w:t>
            </w:r>
          </w:p>
        </w:tc>
        <w:tc>
          <w:tcPr>
            <w:tcW w:w="1182" w:type="dxa"/>
          </w:tcPr>
          <w:p w14:paraId="10694B12" w14:textId="77777777" w:rsidR="00C31EA8" w:rsidRPr="00932774" w:rsidRDefault="00C31EA8" w:rsidP="00C31EA8">
            <w:pPr>
              <w:jc w:val="both"/>
              <w:rPr>
                <w:rFonts w:cs="Times New Roman"/>
              </w:rPr>
            </w:pPr>
            <w:r w:rsidRPr="00932774">
              <w:rPr>
                <w:rFonts w:cs="Times New Roman"/>
              </w:rPr>
              <w:t>19,1</w:t>
            </w:r>
          </w:p>
        </w:tc>
        <w:tc>
          <w:tcPr>
            <w:tcW w:w="1183" w:type="dxa"/>
          </w:tcPr>
          <w:p w14:paraId="3271BB45" w14:textId="77777777" w:rsidR="00C31EA8" w:rsidRPr="00932774" w:rsidRDefault="00C31EA8" w:rsidP="00C31EA8">
            <w:pPr>
              <w:jc w:val="both"/>
              <w:rPr>
                <w:rFonts w:cs="Times New Roman"/>
              </w:rPr>
            </w:pPr>
            <w:r w:rsidRPr="00932774">
              <w:rPr>
                <w:rFonts w:cs="Times New Roman"/>
              </w:rPr>
              <w:t>40,6</w:t>
            </w:r>
          </w:p>
        </w:tc>
        <w:tc>
          <w:tcPr>
            <w:tcW w:w="1047" w:type="dxa"/>
          </w:tcPr>
          <w:p w14:paraId="502A15B7" w14:textId="77777777" w:rsidR="00C31EA8" w:rsidRPr="00932774" w:rsidRDefault="00C31EA8" w:rsidP="00C31EA8">
            <w:pPr>
              <w:jc w:val="both"/>
              <w:rPr>
                <w:rFonts w:cs="Times New Roman"/>
              </w:rPr>
            </w:pPr>
            <w:r w:rsidRPr="00932774">
              <w:rPr>
                <w:rFonts w:cs="Times New Roman"/>
              </w:rPr>
              <w:t>8,3</w:t>
            </w:r>
          </w:p>
        </w:tc>
      </w:tr>
      <w:tr w:rsidR="00C31EA8" w:rsidRPr="00932774" w14:paraId="38E9C875" w14:textId="77777777" w:rsidTr="00C31EA8">
        <w:trPr>
          <w:trHeight w:val="254"/>
        </w:trPr>
        <w:tc>
          <w:tcPr>
            <w:tcW w:w="1465" w:type="dxa"/>
          </w:tcPr>
          <w:p w14:paraId="2125A0E7" w14:textId="77777777" w:rsidR="00C31EA8" w:rsidRPr="00932774" w:rsidRDefault="00C31EA8" w:rsidP="00C31EA8">
            <w:pPr>
              <w:jc w:val="both"/>
              <w:rPr>
                <w:rFonts w:cs="Times New Roman"/>
              </w:rPr>
            </w:pPr>
            <w:r w:rsidRPr="00932774">
              <w:rPr>
                <w:rFonts w:cs="Times New Roman"/>
              </w:rPr>
              <w:t>3</w:t>
            </w:r>
          </w:p>
        </w:tc>
        <w:tc>
          <w:tcPr>
            <w:tcW w:w="1295" w:type="dxa"/>
          </w:tcPr>
          <w:p w14:paraId="3B9A7FA1" w14:textId="77777777" w:rsidR="00C31EA8" w:rsidRPr="00932774" w:rsidRDefault="00C31EA8" w:rsidP="00C31EA8">
            <w:pPr>
              <w:jc w:val="both"/>
              <w:rPr>
                <w:rFonts w:cs="Times New Roman"/>
              </w:rPr>
            </w:pPr>
            <w:r w:rsidRPr="00932774">
              <w:rPr>
                <w:rFonts w:cs="Times New Roman"/>
              </w:rPr>
              <w:t>10000</w:t>
            </w:r>
          </w:p>
        </w:tc>
        <w:tc>
          <w:tcPr>
            <w:tcW w:w="1386" w:type="dxa"/>
          </w:tcPr>
          <w:p w14:paraId="311F28CB" w14:textId="77777777" w:rsidR="00C31EA8" w:rsidRPr="00932774" w:rsidRDefault="00C31EA8" w:rsidP="00C31EA8">
            <w:pPr>
              <w:jc w:val="both"/>
              <w:rPr>
                <w:rFonts w:cs="Times New Roman"/>
              </w:rPr>
            </w:pPr>
            <w:r w:rsidRPr="00932774">
              <w:rPr>
                <w:rFonts w:cs="Times New Roman"/>
              </w:rPr>
              <w:t>1053</w:t>
            </w:r>
          </w:p>
        </w:tc>
        <w:tc>
          <w:tcPr>
            <w:tcW w:w="1572" w:type="dxa"/>
          </w:tcPr>
          <w:p w14:paraId="136CBD67" w14:textId="77777777" w:rsidR="00C31EA8" w:rsidRPr="00932774" w:rsidRDefault="00C31EA8" w:rsidP="00C31EA8">
            <w:pPr>
              <w:jc w:val="both"/>
              <w:rPr>
                <w:rFonts w:cs="Times New Roman"/>
              </w:rPr>
            </w:pPr>
            <w:r w:rsidRPr="00932774">
              <w:rPr>
                <w:rFonts w:cs="Times New Roman"/>
              </w:rPr>
              <w:t>868,7</w:t>
            </w:r>
          </w:p>
        </w:tc>
        <w:tc>
          <w:tcPr>
            <w:tcW w:w="1182" w:type="dxa"/>
          </w:tcPr>
          <w:p w14:paraId="4DAAE119" w14:textId="77777777" w:rsidR="00C31EA8" w:rsidRPr="00932774" w:rsidRDefault="00C31EA8" w:rsidP="00C31EA8">
            <w:pPr>
              <w:jc w:val="both"/>
              <w:rPr>
                <w:rFonts w:cs="Times New Roman"/>
              </w:rPr>
            </w:pPr>
            <w:r w:rsidRPr="00932774">
              <w:rPr>
                <w:rFonts w:cs="Times New Roman"/>
              </w:rPr>
              <w:t>21,5</w:t>
            </w:r>
          </w:p>
        </w:tc>
        <w:tc>
          <w:tcPr>
            <w:tcW w:w="1183" w:type="dxa"/>
          </w:tcPr>
          <w:p w14:paraId="2F8A5D44" w14:textId="77777777" w:rsidR="00C31EA8" w:rsidRPr="00932774" w:rsidRDefault="00C31EA8" w:rsidP="00C31EA8">
            <w:pPr>
              <w:jc w:val="both"/>
              <w:rPr>
                <w:rFonts w:cs="Times New Roman"/>
              </w:rPr>
            </w:pPr>
            <w:r w:rsidRPr="00932774">
              <w:rPr>
                <w:rFonts w:cs="Times New Roman"/>
              </w:rPr>
              <w:t>39,2</w:t>
            </w:r>
          </w:p>
        </w:tc>
        <w:tc>
          <w:tcPr>
            <w:tcW w:w="1047" w:type="dxa"/>
          </w:tcPr>
          <w:p w14:paraId="6A28C3BB" w14:textId="77777777" w:rsidR="00C31EA8" w:rsidRPr="00932774" w:rsidRDefault="00C31EA8" w:rsidP="00C31EA8">
            <w:pPr>
              <w:jc w:val="both"/>
              <w:rPr>
                <w:rFonts w:cs="Times New Roman"/>
              </w:rPr>
            </w:pPr>
            <w:r w:rsidRPr="00932774">
              <w:rPr>
                <w:rFonts w:cs="Times New Roman"/>
              </w:rPr>
              <w:t>8,3</w:t>
            </w:r>
          </w:p>
        </w:tc>
      </w:tr>
      <w:tr w:rsidR="00C31EA8" w:rsidRPr="00932774" w14:paraId="53F8A7A9" w14:textId="77777777" w:rsidTr="00C31EA8">
        <w:trPr>
          <w:trHeight w:val="254"/>
        </w:trPr>
        <w:tc>
          <w:tcPr>
            <w:tcW w:w="1465" w:type="dxa"/>
          </w:tcPr>
          <w:p w14:paraId="7BBBFD14" w14:textId="77777777" w:rsidR="00C31EA8" w:rsidRPr="00932774" w:rsidRDefault="00C31EA8" w:rsidP="00C31EA8">
            <w:pPr>
              <w:jc w:val="both"/>
              <w:rPr>
                <w:rFonts w:cs="Times New Roman"/>
              </w:rPr>
            </w:pPr>
            <w:r w:rsidRPr="00932774">
              <w:rPr>
                <w:rFonts w:cs="Times New Roman"/>
              </w:rPr>
              <w:t>Kokku</w:t>
            </w:r>
          </w:p>
        </w:tc>
        <w:tc>
          <w:tcPr>
            <w:tcW w:w="1295" w:type="dxa"/>
          </w:tcPr>
          <w:p w14:paraId="75E8DA87" w14:textId="77777777" w:rsidR="00C31EA8" w:rsidRPr="00932774" w:rsidRDefault="00C31EA8" w:rsidP="00C31EA8">
            <w:pPr>
              <w:jc w:val="both"/>
              <w:rPr>
                <w:rFonts w:cs="Times New Roman"/>
              </w:rPr>
            </w:pPr>
            <w:r w:rsidRPr="00932774">
              <w:rPr>
                <w:rFonts w:cs="Times New Roman"/>
              </w:rPr>
              <w:t>30000</w:t>
            </w:r>
          </w:p>
        </w:tc>
        <w:tc>
          <w:tcPr>
            <w:tcW w:w="1386" w:type="dxa"/>
          </w:tcPr>
          <w:p w14:paraId="01146D66" w14:textId="77777777" w:rsidR="00C31EA8" w:rsidRPr="00932774" w:rsidRDefault="00C31EA8" w:rsidP="00C31EA8">
            <w:pPr>
              <w:jc w:val="both"/>
              <w:rPr>
                <w:rFonts w:cs="Times New Roman"/>
              </w:rPr>
            </w:pPr>
            <w:r w:rsidRPr="00932774">
              <w:rPr>
                <w:rFonts w:cs="Times New Roman"/>
              </w:rPr>
              <w:t>2939</w:t>
            </w:r>
          </w:p>
        </w:tc>
        <w:tc>
          <w:tcPr>
            <w:tcW w:w="1572" w:type="dxa"/>
          </w:tcPr>
          <w:p w14:paraId="07B59B61" w14:textId="77777777" w:rsidR="00C31EA8" w:rsidRPr="00932774" w:rsidRDefault="00C31EA8" w:rsidP="00C31EA8">
            <w:pPr>
              <w:jc w:val="both"/>
              <w:rPr>
                <w:rFonts w:cs="Times New Roman"/>
              </w:rPr>
            </w:pPr>
            <w:r w:rsidRPr="00932774">
              <w:rPr>
                <w:rFonts w:cs="Times New Roman"/>
              </w:rPr>
              <w:t>2432,8</w:t>
            </w:r>
          </w:p>
        </w:tc>
        <w:tc>
          <w:tcPr>
            <w:tcW w:w="1182" w:type="dxa"/>
          </w:tcPr>
          <w:p w14:paraId="5D1689FE" w14:textId="77777777" w:rsidR="00C31EA8" w:rsidRPr="00932774" w:rsidRDefault="00C31EA8" w:rsidP="00C31EA8">
            <w:pPr>
              <w:jc w:val="both"/>
              <w:rPr>
                <w:rFonts w:cs="Times New Roman"/>
              </w:rPr>
            </w:pPr>
            <w:r w:rsidRPr="00932774">
              <w:rPr>
                <w:rFonts w:cs="Times New Roman"/>
              </w:rPr>
              <w:t>64,5</w:t>
            </w:r>
          </w:p>
        </w:tc>
        <w:tc>
          <w:tcPr>
            <w:tcW w:w="1183" w:type="dxa"/>
          </w:tcPr>
          <w:p w14:paraId="44B8ABA1" w14:textId="77777777" w:rsidR="00C31EA8" w:rsidRPr="00932774" w:rsidRDefault="00C31EA8" w:rsidP="00C31EA8">
            <w:pPr>
              <w:jc w:val="both"/>
              <w:rPr>
                <w:rFonts w:cs="Times New Roman"/>
              </w:rPr>
            </w:pPr>
            <w:r w:rsidRPr="00932774">
              <w:rPr>
                <w:rFonts w:cs="Times New Roman"/>
              </w:rPr>
              <w:t>124,6</w:t>
            </w:r>
          </w:p>
        </w:tc>
        <w:tc>
          <w:tcPr>
            <w:tcW w:w="1047" w:type="dxa"/>
          </w:tcPr>
          <w:p w14:paraId="7B9D1341" w14:textId="77777777" w:rsidR="00C31EA8" w:rsidRPr="00932774" w:rsidRDefault="00C31EA8" w:rsidP="00C31EA8">
            <w:pPr>
              <w:jc w:val="both"/>
              <w:rPr>
                <w:rFonts w:cs="Times New Roman"/>
              </w:rPr>
            </w:pPr>
            <w:r w:rsidRPr="00932774">
              <w:rPr>
                <w:rFonts w:cs="Times New Roman"/>
              </w:rPr>
              <w:t>24,9</w:t>
            </w:r>
          </w:p>
        </w:tc>
      </w:tr>
      <w:tr w:rsidR="00C31EA8" w:rsidRPr="00932774" w14:paraId="4121D9B0" w14:textId="77777777" w:rsidTr="00D7217D">
        <w:trPr>
          <w:trHeight w:val="254"/>
        </w:trPr>
        <w:tc>
          <w:tcPr>
            <w:tcW w:w="9130" w:type="dxa"/>
            <w:gridSpan w:val="7"/>
          </w:tcPr>
          <w:p w14:paraId="0544F2C3" w14:textId="77777777" w:rsidR="00C31EA8" w:rsidRPr="00932774" w:rsidRDefault="00C31EA8" w:rsidP="00C31EA8">
            <w:pPr>
              <w:jc w:val="both"/>
              <w:rPr>
                <w:rFonts w:cs="Times New Roman"/>
                <w:b/>
              </w:rPr>
            </w:pPr>
            <w:r w:rsidRPr="00932774">
              <w:rPr>
                <w:rFonts w:cs="Times New Roman"/>
                <w:b/>
              </w:rPr>
              <w:t>Kääritusjääk</w:t>
            </w:r>
          </w:p>
        </w:tc>
      </w:tr>
      <w:tr w:rsidR="00C31EA8" w:rsidRPr="00932774" w14:paraId="0AAA0A03" w14:textId="77777777" w:rsidTr="00C31EA8">
        <w:trPr>
          <w:trHeight w:val="254"/>
        </w:trPr>
        <w:tc>
          <w:tcPr>
            <w:tcW w:w="1465" w:type="dxa"/>
          </w:tcPr>
          <w:p w14:paraId="4AA90D47" w14:textId="77777777" w:rsidR="00C31EA8" w:rsidRPr="00932774" w:rsidRDefault="00C31EA8" w:rsidP="00C31EA8">
            <w:pPr>
              <w:jc w:val="both"/>
              <w:rPr>
                <w:rFonts w:cs="Times New Roman"/>
              </w:rPr>
            </w:pPr>
            <w:r w:rsidRPr="00932774">
              <w:rPr>
                <w:rFonts w:cs="Times New Roman"/>
              </w:rPr>
              <w:t>1</w:t>
            </w:r>
          </w:p>
        </w:tc>
        <w:tc>
          <w:tcPr>
            <w:tcW w:w="1295" w:type="dxa"/>
          </w:tcPr>
          <w:p w14:paraId="526F3C8D" w14:textId="77777777" w:rsidR="00C31EA8" w:rsidRPr="00932774" w:rsidRDefault="00C31EA8" w:rsidP="00C31EA8">
            <w:pPr>
              <w:jc w:val="both"/>
              <w:rPr>
                <w:rFonts w:cs="Times New Roman"/>
              </w:rPr>
            </w:pPr>
            <w:r w:rsidRPr="00932774">
              <w:rPr>
                <w:rFonts w:cs="Times New Roman"/>
              </w:rPr>
              <w:t>9600</w:t>
            </w:r>
          </w:p>
        </w:tc>
        <w:tc>
          <w:tcPr>
            <w:tcW w:w="1386" w:type="dxa"/>
          </w:tcPr>
          <w:p w14:paraId="1072CC4F" w14:textId="77777777" w:rsidR="00C31EA8" w:rsidRPr="00932774" w:rsidRDefault="00C31EA8" w:rsidP="00C31EA8">
            <w:pPr>
              <w:jc w:val="both"/>
              <w:rPr>
                <w:rFonts w:cs="Times New Roman"/>
              </w:rPr>
            </w:pPr>
            <w:r w:rsidRPr="00932774">
              <w:rPr>
                <w:rFonts w:cs="Times New Roman"/>
              </w:rPr>
              <w:t>408</w:t>
            </w:r>
          </w:p>
        </w:tc>
        <w:tc>
          <w:tcPr>
            <w:tcW w:w="1572" w:type="dxa"/>
          </w:tcPr>
          <w:p w14:paraId="1F14B96F" w14:textId="77777777" w:rsidR="00C31EA8" w:rsidRPr="00932774" w:rsidRDefault="00C31EA8" w:rsidP="00C31EA8">
            <w:pPr>
              <w:jc w:val="both"/>
              <w:rPr>
                <w:rFonts w:cs="Times New Roman"/>
              </w:rPr>
            </w:pPr>
            <w:r w:rsidRPr="00932774">
              <w:rPr>
                <w:rFonts w:cs="Times New Roman"/>
              </w:rPr>
              <w:t>280,9</w:t>
            </w:r>
          </w:p>
        </w:tc>
        <w:tc>
          <w:tcPr>
            <w:tcW w:w="1182" w:type="dxa"/>
          </w:tcPr>
          <w:p w14:paraId="791A9CC8" w14:textId="77777777" w:rsidR="00C31EA8" w:rsidRPr="00932774" w:rsidRDefault="00C31EA8" w:rsidP="00C31EA8">
            <w:pPr>
              <w:jc w:val="both"/>
              <w:rPr>
                <w:rFonts w:cs="Times New Roman"/>
              </w:rPr>
            </w:pPr>
            <w:r w:rsidRPr="00932774">
              <w:rPr>
                <w:rFonts w:cs="Times New Roman"/>
              </w:rPr>
              <w:t>25,9</w:t>
            </w:r>
          </w:p>
        </w:tc>
        <w:tc>
          <w:tcPr>
            <w:tcW w:w="1183" w:type="dxa"/>
          </w:tcPr>
          <w:p w14:paraId="0CFD8D1C" w14:textId="77777777" w:rsidR="00C31EA8" w:rsidRPr="00932774" w:rsidRDefault="00C31EA8" w:rsidP="00C31EA8">
            <w:pPr>
              <w:jc w:val="both"/>
              <w:rPr>
                <w:rFonts w:cs="Times New Roman"/>
              </w:rPr>
            </w:pPr>
            <w:r w:rsidRPr="00932774">
              <w:rPr>
                <w:rFonts w:cs="Times New Roman"/>
              </w:rPr>
              <w:t>38,9</w:t>
            </w:r>
          </w:p>
        </w:tc>
        <w:tc>
          <w:tcPr>
            <w:tcW w:w="1047" w:type="dxa"/>
          </w:tcPr>
          <w:p w14:paraId="761B26BD" w14:textId="77777777" w:rsidR="00C31EA8" w:rsidRPr="00932774" w:rsidRDefault="00C31EA8" w:rsidP="00C31EA8">
            <w:pPr>
              <w:jc w:val="both"/>
              <w:rPr>
                <w:rFonts w:cs="Times New Roman"/>
              </w:rPr>
            </w:pPr>
            <w:r w:rsidRPr="00932774">
              <w:rPr>
                <w:rFonts w:cs="Times New Roman"/>
              </w:rPr>
              <w:t>6,9</w:t>
            </w:r>
          </w:p>
        </w:tc>
      </w:tr>
      <w:tr w:rsidR="00C31EA8" w:rsidRPr="00932774" w14:paraId="6E1038A9" w14:textId="77777777" w:rsidTr="00C31EA8">
        <w:trPr>
          <w:trHeight w:val="254"/>
        </w:trPr>
        <w:tc>
          <w:tcPr>
            <w:tcW w:w="1465" w:type="dxa"/>
          </w:tcPr>
          <w:p w14:paraId="384ED78D" w14:textId="77777777" w:rsidR="00C31EA8" w:rsidRPr="00932774" w:rsidRDefault="00C31EA8" w:rsidP="00C31EA8">
            <w:pPr>
              <w:jc w:val="both"/>
              <w:rPr>
                <w:rFonts w:cs="Times New Roman"/>
              </w:rPr>
            </w:pPr>
            <w:r w:rsidRPr="00932774">
              <w:rPr>
                <w:rFonts w:cs="Times New Roman"/>
              </w:rPr>
              <w:t>2</w:t>
            </w:r>
          </w:p>
        </w:tc>
        <w:tc>
          <w:tcPr>
            <w:tcW w:w="1295" w:type="dxa"/>
          </w:tcPr>
          <w:p w14:paraId="43B01A7C" w14:textId="77777777" w:rsidR="00C31EA8" w:rsidRPr="00932774" w:rsidRDefault="00C31EA8" w:rsidP="00C31EA8">
            <w:pPr>
              <w:jc w:val="both"/>
              <w:rPr>
                <w:rFonts w:cs="Times New Roman"/>
              </w:rPr>
            </w:pPr>
            <w:r w:rsidRPr="00932774">
              <w:rPr>
                <w:rFonts w:cs="Times New Roman"/>
              </w:rPr>
              <w:t>9600</w:t>
            </w:r>
          </w:p>
        </w:tc>
        <w:tc>
          <w:tcPr>
            <w:tcW w:w="1386" w:type="dxa"/>
          </w:tcPr>
          <w:p w14:paraId="55F4CDDA" w14:textId="77777777" w:rsidR="00C31EA8" w:rsidRPr="00932774" w:rsidRDefault="00C31EA8" w:rsidP="00C31EA8">
            <w:pPr>
              <w:jc w:val="both"/>
              <w:rPr>
                <w:rFonts w:cs="Times New Roman"/>
              </w:rPr>
            </w:pPr>
            <w:r w:rsidRPr="00932774">
              <w:rPr>
                <w:rFonts w:cs="Times New Roman"/>
              </w:rPr>
              <w:t>673</w:t>
            </w:r>
          </w:p>
        </w:tc>
        <w:tc>
          <w:tcPr>
            <w:tcW w:w="1572" w:type="dxa"/>
          </w:tcPr>
          <w:p w14:paraId="2B8A16FD" w14:textId="77777777" w:rsidR="00C31EA8" w:rsidRPr="00932774" w:rsidRDefault="00C31EA8" w:rsidP="00C31EA8">
            <w:pPr>
              <w:jc w:val="both"/>
              <w:rPr>
                <w:rFonts w:cs="Times New Roman"/>
              </w:rPr>
            </w:pPr>
            <w:r w:rsidRPr="00932774">
              <w:rPr>
                <w:rFonts w:cs="Times New Roman"/>
              </w:rPr>
              <w:t>495,2</w:t>
            </w:r>
          </w:p>
        </w:tc>
        <w:tc>
          <w:tcPr>
            <w:tcW w:w="1182" w:type="dxa"/>
          </w:tcPr>
          <w:p w14:paraId="6BA0A5E0" w14:textId="77777777" w:rsidR="00C31EA8" w:rsidRPr="00932774" w:rsidRDefault="00C31EA8" w:rsidP="00C31EA8">
            <w:pPr>
              <w:jc w:val="both"/>
              <w:rPr>
                <w:rFonts w:cs="Times New Roman"/>
              </w:rPr>
            </w:pPr>
            <w:r w:rsidRPr="00932774">
              <w:rPr>
                <w:rFonts w:cs="Times New Roman"/>
              </w:rPr>
              <w:t>27,8</w:t>
            </w:r>
          </w:p>
        </w:tc>
        <w:tc>
          <w:tcPr>
            <w:tcW w:w="1183" w:type="dxa"/>
          </w:tcPr>
          <w:p w14:paraId="0D086489" w14:textId="77777777" w:rsidR="00C31EA8" w:rsidRPr="00932774" w:rsidRDefault="00C31EA8" w:rsidP="00C31EA8">
            <w:pPr>
              <w:jc w:val="both"/>
              <w:rPr>
                <w:rFonts w:cs="Times New Roman"/>
              </w:rPr>
            </w:pPr>
            <w:r w:rsidRPr="00932774">
              <w:rPr>
                <w:rFonts w:cs="Times New Roman"/>
              </w:rPr>
              <w:t>41,6</w:t>
            </w:r>
          </w:p>
        </w:tc>
        <w:tc>
          <w:tcPr>
            <w:tcW w:w="1047" w:type="dxa"/>
          </w:tcPr>
          <w:p w14:paraId="16058D73" w14:textId="77777777" w:rsidR="00C31EA8" w:rsidRPr="00932774" w:rsidRDefault="00C31EA8" w:rsidP="00C31EA8">
            <w:pPr>
              <w:jc w:val="both"/>
              <w:rPr>
                <w:rFonts w:cs="Times New Roman"/>
              </w:rPr>
            </w:pPr>
            <w:r w:rsidRPr="00932774">
              <w:rPr>
                <w:rFonts w:cs="Times New Roman"/>
              </w:rPr>
              <w:t>9,7</w:t>
            </w:r>
          </w:p>
        </w:tc>
      </w:tr>
      <w:tr w:rsidR="00C31EA8" w:rsidRPr="00932774" w14:paraId="40B78617" w14:textId="77777777" w:rsidTr="00C31EA8">
        <w:trPr>
          <w:trHeight w:val="254"/>
        </w:trPr>
        <w:tc>
          <w:tcPr>
            <w:tcW w:w="1465" w:type="dxa"/>
          </w:tcPr>
          <w:p w14:paraId="7F5A9AF6" w14:textId="77777777" w:rsidR="00C31EA8" w:rsidRPr="00932774" w:rsidRDefault="00C31EA8" w:rsidP="00C31EA8">
            <w:pPr>
              <w:jc w:val="both"/>
              <w:rPr>
                <w:rFonts w:cs="Times New Roman"/>
              </w:rPr>
            </w:pPr>
            <w:r w:rsidRPr="00932774">
              <w:rPr>
                <w:rFonts w:cs="Times New Roman"/>
              </w:rPr>
              <w:t>3</w:t>
            </w:r>
          </w:p>
        </w:tc>
        <w:tc>
          <w:tcPr>
            <w:tcW w:w="1295" w:type="dxa"/>
          </w:tcPr>
          <w:p w14:paraId="51F7BB0A" w14:textId="77777777" w:rsidR="00C31EA8" w:rsidRPr="00932774" w:rsidRDefault="00C31EA8" w:rsidP="00C31EA8">
            <w:pPr>
              <w:jc w:val="both"/>
              <w:rPr>
                <w:rFonts w:cs="Times New Roman"/>
              </w:rPr>
            </w:pPr>
            <w:r w:rsidRPr="00932774">
              <w:rPr>
                <w:rFonts w:cs="Times New Roman"/>
              </w:rPr>
              <w:t>9600</w:t>
            </w:r>
          </w:p>
        </w:tc>
        <w:tc>
          <w:tcPr>
            <w:tcW w:w="1386" w:type="dxa"/>
          </w:tcPr>
          <w:p w14:paraId="27CF4939" w14:textId="77777777" w:rsidR="00C31EA8" w:rsidRPr="00932774" w:rsidRDefault="00C31EA8" w:rsidP="00C31EA8">
            <w:pPr>
              <w:jc w:val="both"/>
              <w:rPr>
                <w:rFonts w:cs="Times New Roman"/>
              </w:rPr>
            </w:pPr>
            <w:r w:rsidRPr="00932774">
              <w:rPr>
                <w:rFonts w:cs="Times New Roman"/>
              </w:rPr>
              <w:t>523</w:t>
            </w:r>
          </w:p>
        </w:tc>
        <w:tc>
          <w:tcPr>
            <w:tcW w:w="1572" w:type="dxa"/>
          </w:tcPr>
          <w:p w14:paraId="5638DA56" w14:textId="77777777" w:rsidR="00C31EA8" w:rsidRPr="00932774" w:rsidRDefault="00C31EA8" w:rsidP="00C31EA8">
            <w:pPr>
              <w:jc w:val="both"/>
              <w:rPr>
                <w:rFonts w:cs="Times New Roman"/>
              </w:rPr>
            </w:pPr>
            <w:r w:rsidRPr="00932774">
              <w:rPr>
                <w:rFonts w:cs="Times New Roman"/>
              </w:rPr>
              <w:t>392,4</w:t>
            </w:r>
          </w:p>
        </w:tc>
        <w:tc>
          <w:tcPr>
            <w:tcW w:w="1182" w:type="dxa"/>
          </w:tcPr>
          <w:p w14:paraId="5E1CEBC8" w14:textId="77777777" w:rsidR="00C31EA8" w:rsidRPr="00932774" w:rsidRDefault="00C31EA8" w:rsidP="00C31EA8">
            <w:pPr>
              <w:jc w:val="both"/>
              <w:rPr>
                <w:rFonts w:cs="Times New Roman"/>
              </w:rPr>
            </w:pPr>
            <w:r w:rsidRPr="00932774">
              <w:rPr>
                <w:rFonts w:cs="Times New Roman"/>
              </w:rPr>
              <w:t>26,4</w:t>
            </w:r>
          </w:p>
        </w:tc>
        <w:tc>
          <w:tcPr>
            <w:tcW w:w="1183" w:type="dxa"/>
          </w:tcPr>
          <w:p w14:paraId="168E4FFE" w14:textId="77777777" w:rsidR="00C31EA8" w:rsidRPr="00932774" w:rsidRDefault="00C31EA8" w:rsidP="00C31EA8">
            <w:pPr>
              <w:jc w:val="both"/>
              <w:rPr>
                <w:rFonts w:cs="Times New Roman"/>
              </w:rPr>
            </w:pPr>
            <w:r w:rsidRPr="00932774">
              <w:rPr>
                <w:rFonts w:cs="Times New Roman"/>
              </w:rPr>
              <w:t>39,5</w:t>
            </w:r>
          </w:p>
        </w:tc>
        <w:tc>
          <w:tcPr>
            <w:tcW w:w="1047" w:type="dxa"/>
          </w:tcPr>
          <w:p w14:paraId="6C9F922C" w14:textId="77777777" w:rsidR="00C31EA8" w:rsidRPr="00932774" w:rsidRDefault="00C31EA8" w:rsidP="00C31EA8">
            <w:pPr>
              <w:jc w:val="both"/>
              <w:rPr>
                <w:rFonts w:cs="Times New Roman"/>
              </w:rPr>
            </w:pPr>
            <w:r w:rsidRPr="00932774">
              <w:rPr>
                <w:rFonts w:cs="Times New Roman"/>
              </w:rPr>
              <w:t>6,2</w:t>
            </w:r>
          </w:p>
        </w:tc>
      </w:tr>
      <w:tr w:rsidR="00C31EA8" w:rsidRPr="00932774" w14:paraId="16B4CB9D" w14:textId="77777777" w:rsidTr="00C31EA8">
        <w:trPr>
          <w:trHeight w:val="254"/>
        </w:trPr>
        <w:tc>
          <w:tcPr>
            <w:tcW w:w="1465" w:type="dxa"/>
          </w:tcPr>
          <w:p w14:paraId="5B9FED9B" w14:textId="77777777" w:rsidR="00C31EA8" w:rsidRPr="00932774" w:rsidRDefault="00C31EA8" w:rsidP="00C31EA8">
            <w:pPr>
              <w:jc w:val="both"/>
              <w:rPr>
                <w:rFonts w:cs="Times New Roman"/>
              </w:rPr>
            </w:pPr>
            <w:r w:rsidRPr="00932774">
              <w:rPr>
                <w:rFonts w:cs="Times New Roman"/>
              </w:rPr>
              <w:t>Kokku</w:t>
            </w:r>
          </w:p>
        </w:tc>
        <w:tc>
          <w:tcPr>
            <w:tcW w:w="1295" w:type="dxa"/>
          </w:tcPr>
          <w:p w14:paraId="216B3791" w14:textId="77777777" w:rsidR="00C31EA8" w:rsidRPr="00932774" w:rsidRDefault="00C31EA8" w:rsidP="00C31EA8">
            <w:pPr>
              <w:jc w:val="both"/>
              <w:rPr>
                <w:rFonts w:cs="Times New Roman"/>
              </w:rPr>
            </w:pPr>
            <w:r w:rsidRPr="00932774">
              <w:rPr>
                <w:rFonts w:cs="Times New Roman"/>
              </w:rPr>
              <w:t>28800</w:t>
            </w:r>
          </w:p>
        </w:tc>
        <w:tc>
          <w:tcPr>
            <w:tcW w:w="1386" w:type="dxa"/>
            <w:tcBorders>
              <w:top w:val="nil"/>
              <w:left w:val="nil"/>
              <w:bottom w:val="nil"/>
              <w:right w:val="nil"/>
            </w:tcBorders>
            <w:shd w:val="clear" w:color="auto" w:fill="auto"/>
            <w:vAlign w:val="bottom"/>
          </w:tcPr>
          <w:p w14:paraId="293F6A80" w14:textId="77777777" w:rsidR="00C31EA8" w:rsidRPr="00932774" w:rsidRDefault="00C31EA8" w:rsidP="00C31EA8">
            <w:pPr>
              <w:jc w:val="both"/>
              <w:rPr>
                <w:rFonts w:cs="Times New Roman"/>
              </w:rPr>
            </w:pPr>
            <w:r w:rsidRPr="00932774">
              <w:rPr>
                <w:rFonts w:cs="Times New Roman"/>
                <w:color w:val="000000"/>
              </w:rPr>
              <w:t>1604</w:t>
            </w:r>
          </w:p>
        </w:tc>
        <w:tc>
          <w:tcPr>
            <w:tcW w:w="1572" w:type="dxa"/>
            <w:tcBorders>
              <w:top w:val="nil"/>
              <w:left w:val="nil"/>
              <w:bottom w:val="nil"/>
              <w:right w:val="nil"/>
            </w:tcBorders>
            <w:shd w:val="clear" w:color="auto" w:fill="auto"/>
            <w:vAlign w:val="bottom"/>
          </w:tcPr>
          <w:p w14:paraId="00E58C84" w14:textId="77777777" w:rsidR="00C31EA8" w:rsidRPr="00932774" w:rsidRDefault="00C31EA8" w:rsidP="00C31EA8">
            <w:pPr>
              <w:jc w:val="both"/>
              <w:rPr>
                <w:rFonts w:cs="Times New Roman"/>
              </w:rPr>
            </w:pPr>
            <w:r w:rsidRPr="00932774">
              <w:rPr>
                <w:rFonts w:cs="Times New Roman"/>
                <w:color w:val="000000"/>
              </w:rPr>
              <w:t>1168,5</w:t>
            </w:r>
          </w:p>
        </w:tc>
        <w:tc>
          <w:tcPr>
            <w:tcW w:w="1182" w:type="dxa"/>
            <w:tcBorders>
              <w:top w:val="nil"/>
              <w:left w:val="nil"/>
              <w:bottom w:val="nil"/>
              <w:right w:val="nil"/>
            </w:tcBorders>
            <w:shd w:val="clear" w:color="auto" w:fill="auto"/>
            <w:vAlign w:val="bottom"/>
          </w:tcPr>
          <w:p w14:paraId="014C5988" w14:textId="77777777" w:rsidR="00C31EA8" w:rsidRPr="00932774" w:rsidRDefault="00C31EA8" w:rsidP="00C31EA8">
            <w:pPr>
              <w:jc w:val="both"/>
              <w:rPr>
                <w:rFonts w:cs="Times New Roman"/>
              </w:rPr>
            </w:pPr>
            <w:r w:rsidRPr="00932774">
              <w:rPr>
                <w:rFonts w:cs="Times New Roman"/>
                <w:color w:val="000000"/>
              </w:rPr>
              <w:t>80,1</w:t>
            </w:r>
          </w:p>
        </w:tc>
        <w:tc>
          <w:tcPr>
            <w:tcW w:w="1183" w:type="dxa"/>
            <w:tcBorders>
              <w:top w:val="nil"/>
              <w:left w:val="nil"/>
              <w:bottom w:val="nil"/>
              <w:right w:val="nil"/>
            </w:tcBorders>
            <w:shd w:val="clear" w:color="auto" w:fill="auto"/>
            <w:vAlign w:val="bottom"/>
          </w:tcPr>
          <w:p w14:paraId="69136503" w14:textId="77777777" w:rsidR="00C31EA8" w:rsidRPr="00932774" w:rsidRDefault="00C31EA8" w:rsidP="00C31EA8">
            <w:pPr>
              <w:jc w:val="both"/>
              <w:rPr>
                <w:rFonts w:cs="Times New Roman"/>
              </w:rPr>
            </w:pPr>
            <w:r w:rsidRPr="00932774">
              <w:rPr>
                <w:rFonts w:cs="Times New Roman"/>
                <w:color w:val="000000"/>
              </w:rPr>
              <w:t>120</w:t>
            </w:r>
          </w:p>
        </w:tc>
        <w:tc>
          <w:tcPr>
            <w:tcW w:w="1047" w:type="dxa"/>
            <w:tcBorders>
              <w:top w:val="nil"/>
              <w:left w:val="nil"/>
              <w:bottom w:val="nil"/>
              <w:right w:val="nil"/>
            </w:tcBorders>
            <w:shd w:val="clear" w:color="auto" w:fill="auto"/>
            <w:vAlign w:val="bottom"/>
          </w:tcPr>
          <w:p w14:paraId="281708AE" w14:textId="77777777" w:rsidR="00C31EA8" w:rsidRPr="00932774" w:rsidRDefault="00C31EA8" w:rsidP="00C31EA8">
            <w:pPr>
              <w:jc w:val="both"/>
              <w:rPr>
                <w:rFonts w:cs="Times New Roman"/>
              </w:rPr>
            </w:pPr>
            <w:r w:rsidRPr="00932774">
              <w:rPr>
                <w:rFonts w:cs="Times New Roman"/>
                <w:color w:val="000000"/>
              </w:rPr>
              <w:t>22,8</w:t>
            </w:r>
          </w:p>
        </w:tc>
      </w:tr>
      <w:tr w:rsidR="00C31EA8" w:rsidRPr="00932774" w14:paraId="1A254EDC" w14:textId="77777777" w:rsidTr="00D7217D">
        <w:trPr>
          <w:trHeight w:val="254"/>
        </w:trPr>
        <w:tc>
          <w:tcPr>
            <w:tcW w:w="9130" w:type="dxa"/>
            <w:gridSpan w:val="7"/>
          </w:tcPr>
          <w:p w14:paraId="30F3F5B1" w14:textId="77777777" w:rsidR="00C31EA8" w:rsidRPr="00932774" w:rsidRDefault="00C31EA8" w:rsidP="00C31EA8">
            <w:pPr>
              <w:jc w:val="both"/>
              <w:rPr>
                <w:rFonts w:cs="Times New Roman"/>
                <w:b/>
              </w:rPr>
            </w:pPr>
            <w:r w:rsidRPr="00932774">
              <w:rPr>
                <w:rFonts w:cs="Times New Roman"/>
                <w:b/>
              </w:rPr>
              <w:t xml:space="preserve">Mineraalväetis </w:t>
            </w:r>
          </w:p>
        </w:tc>
      </w:tr>
      <w:tr w:rsidR="00C31EA8" w:rsidRPr="00932774" w14:paraId="527C3565" w14:textId="77777777" w:rsidTr="00C31EA8">
        <w:trPr>
          <w:trHeight w:val="254"/>
        </w:trPr>
        <w:tc>
          <w:tcPr>
            <w:tcW w:w="1465" w:type="dxa"/>
          </w:tcPr>
          <w:p w14:paraId="244F134F" w14:textId="77777777" w:rsidR="00C31EA8" w:rsidRPr="00932774" w:rsidRDefault="00C31EA8" w:rsidP="00C31EA8">
            <w:pPr>
              <w:jc w:val="both"/>
              <w:rPr>
                <w:rFonts w:cs="Times New Roman"/>
              </w:rPr>
            </w:pPr>
            <w:r w:rsidRPr="00932774">
              <w:rPr>
                <w:rFonts w:cs="Times New Roman"/>
              </w:rPr>
              <w:t>1</w:t>
            </w:r>
          </w:p>
        </w:tc>
        <w:tc>
          <w:tcPr>
            <w:tcW w:w="1295" w:type="dxa"/>
          </w:tcPr>
          <w:p w14:paraId="08A478D2" w14:textId="77777777" w:rsidR="00C31EA8" w:rsidRPr="00932774" w:rsidRDefault="00C31EA8" w:rsidP="00C31EA8">
            <w:pPr>
              <w:jc w:val="both"/>
              <w:rPr>
                <w:rFonts w:cs="Times New Roman"/>
              </w:rPr>
            </w:pPr>
            <w:r w:rsidRPr="00932774">
              <w:rPr>
                <w:rFonts w:cs="Times New Roman"/>
              </w:rPr>
              <w:t>80</w:t>
            </w:r>
          </w:p>
        </w:tc>
        <w:tc>
          <w:tcPr>
            <w:tcW w:w="1386" w:type="dxa"/>
          </w:tcPr>
          <w:p w14:paraId="28BBCFD4" w14:textId="77777777" w:rsidR="00C31EA8" w:rsidRPr="00932774" w:rsidRDefault="00C31EA8" w:rsidP="00C31EA8">
            <w:pPr>
              <w:jc w:val="both"/>
              <w:rPr>
                <w:rFonts w:cs="Times New Roman"/>
              </w:rPr>
            </w:pPr>
            <w:r w:rsidRPr="00932774">
              <w:rPr>
                <w:rFonts w:cs="Times New Roman"/>
              </w:rPr>
              <w:t>-</w:t>
            </w:r>
          </w:p>
        </w:tc>
        <w:tc>
          <w:tcPr>
            <w:tcW w:w="1572" w:type="dxa"/>
          </w:tcPr>
          <w:p w14:paraId="4820D30E" w14:textId="77777777" w:rsidR="00C31EA8" w:rsidRPr="00932774" w:rsidRDefault="00C31EA8" w:rsidP="00C31EA8">
            <w:pPr>
              <w:jc w:val="both"/>
              <w:rPr>
                <w:rFonts w:cs="Times New Roman"/>
              </w:rPr>
            </w:pPr>
            <w:r w:rsidRPr="00932774">
              <w:rPr>
                <w:rFonts w:cs="Times New Roman"/>
              </w:rPr>
              <w:t>-</w:t>
            </w:r>
          </w:p>
        </w:tc>
        <w:tc>
          <w:tcPr>
            <w:tcW w:w="1182" w:type="dxa"/>
          </w:tcPr>
          <w:p w14:paraId="2E4D8E2A" w14:textId="77777777" w:rsidR="00C31EA8" w:rsidRPr="00932774" w:rsidRDefault="00C31EA8" w:rsidP="00C31EA8">
            <w:pPr>
              <w:jc w:val="both"/>
              <w:rPr>
                <w:rFonts w:cs="Times New Roman"/>
              </w:rPr>
            </w:pPr>
            <w:r w:rsidRPr="00932774">
              <w:rPr>
                <w:rFonts w:cs="Times New Roman"/>
              </w:rPr>
              <w:t>-</w:t>
            </w:r>
          </w:p>
        </w:tc>
        <w:tc>
          <w:tcPr>
            <w:tcW w:w="1183" w:type="dxa"/>
          </w:tcPr>
          <w:p w14:paraId="70539F12" w14:textId="77777777" w:rsidR="00C31EA8" w:rsidRPr="00932774" w:rsidRDefault="00C31EA8" w:rsidP="00C31EA8">
            <w:pPr>
              <w:jc w:val="both"/>
              <w:rPr>
                <w:rFonts w:cs="Times New Roman"/>
              </w:rPr>
            </w:pPr>
            <w:r w:rsidRPr="00932774">
              <w:rPr>
                <w:rFonts w:cs="Times New Roman"/>
              </w:rPr>
              <w:t>26,4</w:t>
            </w:r>
          </w:p>
        </w:tc>
        <w:tc>
          <w:tcPr>
            <w:tcW w:w="1047" w:type="dxa"/>
          </w:tcPr>
          <w:p w14:paraId="530A701F" w14:textId="77777777" w:rsidR="00C31EA8" w:rsidRPr="00932774" w:rsidRDefault="00C31EA8" w:rsidP="00C31EA8">
            <w:pPr>
              <w:jc w:val="both"/>
              <w:rPr>
                <w:rFonts w:cs="Times New Roman"/>
              </w:rPr>
            </w:pPr>
            <w:r w:rsidRPr="00932774">
              <w:rPr>
                <w:rFonts w:cs="Times New Roman"/>
              </w:rPr>
              <w:t>1,06</w:t>
            </w:r>
          </w:p>
        </w:tc>
      </w:tr>
      <w:tr w:rsidR="00C31EA8" w:rsidRPr="00932774" w14:paraId="7B906AF6" w14:textId="77777777" w:rsidTr="00C31EA8">
        <w:trPr>
          <w:trHeight w:val="254"/>
        </w:trPr>
        <w:tc>
          <w:tcPr>
            <w:tcW w:w="1465" w:type="dxa"/>
          </w:tcPr>
          <w:p w14:paraId="02193F42" w14:textId="77777777" w:rsidR="00C31EA8" w:rsidRPr="00932774" w:rsidRDefault="00C31EA8" w:rsidP="00C31EA8">
            <w:pPr>
              <w:jc w:val="both"/>
              <w:rPr>
                <w:rFonts w:cs="Times New Roman"/>
              </w:rPr>
            </w:pPr>
            <w:r w:rsidRPr="00932774">
              <w:rPr>
                <w:rFonts w:cs="Times New Roman"/>
              </w:rPr>
              <w:t>2</w:t>
            </w:r>
          </w:p>
        </w:tc>
        <w:tc>
          <w:tcPr>
            <w:tcW w:w="1295" w:type="dxa"/>
          </w:tcPr>
          <w:p w14:paraId="1D9C791B" w14:textId="77777777" w:rsidR="00C31EA8" w:rsidRPr="00932774" w:rsidRDefault="00C31EA8" w:rsidP="00C31EA8">
            <w:pPr>
              <w:jc w:val="both"/>
              <w:rPr>
                <w:rFonts w:cs="Times New Roman"/>
              </w:rPr>
            </w:pPr>
            <w:r w:rsidRPr="00932774">
              <w:rPr>
                <w:rFonts w:cs="Times New Roman"/>
              </w:rPr>
              <w:t>80</w:t>
            </w:r>
          </w:p>
        </w:tc>
        <w:tc>
          <w:tcPr>
            <w:tcW w:w="1386" w:type="dxa"/>
          </w:tcPr>
          <w:p w14:paraId="16DEC825" w14:textId="77777777" w:rsidR="00C31EA8" w:rsidRPr="00932774" w:rsidRDefault="00C31EA8" w:rsidP="00C31EA8">
            <w:pPr>
              <w:jc w:val="both"/>
              <w:rPr>
                <w:rFonts w:cs="Times New Roman"/>
              </w:rPr>
            </w:pPr>
            <w:r w:rsidRPr="00932774">
              <w:rPr>
                <w:rFonts w:cs="Times New Roman"/>
              </w:rPr>
              <w:t>-</w:t>
            </w:r>
          </w:p>
        </w:tc>
        <w:tc>
          <w:tcPr>
            <w:tcW w:w="1572" w:type="dxa"/>
          </w:tcPr>
          <w:p w14:paraId="7BB0FAEB" w14:textId="77777777" w:rsidR="00C31EA8" w:rsidRPr="00932774" w:rsidRDefault="00C31EA8" w:rsidP="00C31EA8">
            <w:pPr>
              <w:jc w:val="both"/>
              <w:rPr>
                <w:rFonts w:cs="Times New Roman"/>
              </w:rPr>
            </w:pPr>
            <w:r w:rsidRPr="00932774">
              <w:rPr>
                <w:rFonts w:cs="Times New Roman"/>
              </w:rPr>
              <w:t>-</w:t>
            </w:r>
          </w:p>
        </w:tc>
        <w:tc>
          <w:tcPr>
            <w:tcW w:w="1182" w:type="dxa"/>
          </w:tcPr>
          <w:p w14:paraId="4F971483" w14:textId="77777777" w:rsidR="00C31EA8" w:rsidRPr="00932774" w:rsidRDefault="00C31EA8" w:rsidP="00C31EA8">
            <w:pPr>
              <w:jc w:val="both"/>
              <w:rPr>
                <w:rFonts w:cs="Times New Roman"/>
              </w:rPr>
            </w:pPr>
            <w:r w:rsidRPr="00932774">
              <w:rPr>
                <w:rFonts w:cs="Times New Roman"/>
              </w:rPr>
              <w:t>-</w:t>
            </w:r>
          </w:p>
        </w:tc>
        <w:tc>
          <w:tcPr>
            <w:tcW w:w="1183" w:type="dxa"/>
          </w:tcPr>
          <w:p w14:paraId="71FACB44" w14:textId="77777777" w:rsidR="00C31EA8" w:rsidRPr="00932774" w:rsidRDefault="00C31EA8" w:rsidP="00C31EA8">
            <w:pPr>
              <w:jc w:val="both"/>
              <w:rPr>
                <w:rFonts w:cs="Times New Roman"/>
              </w:rPr>
            </w:pPr>
            <w:r w:rsidRPr="00932774">
              <w:rPr>
                <w:rFonts w:cs="Times New Roman"/>
              </w:rPr>
              <w:t>26,4</w:t>
            </w:r>
          </w:p>
        </w:tc>
        <w:tc>
          <w:tcPr>
            <w:tcW w:w="1047" w:type="dxa"/>
          </w:tcPr>
          <w:p w14:paraId="3D54DC33" w14:textId="77777777" w:rsidR="00C31EA8" w:rsidRPr="00932774" w:rsidRDefault="00C31EA8" w:rsidP="00C31EA8">
            <w:pPr>
              <w:jc w:val="both"/>
              <w:rPr>
                <w:rFonts w:cs="Times New Roman"/>
              </w:rPr>
            </w:pPr>
            <w:r w:rsidRPr="00932774">
              <w:rPr>
                <w:rFonts w:cs="Times New Roman"/>
              </w:rPr>
              <w:t>1,06</w:t>
            </w:r>
          </w:p>
        </w:tc>
      </w:tr>
      <w:tr w:rsidR="00C31EA8" w:rsidRPr="00932774" w14:paraId="4A085508" w14:textId="77777777" w:rsidTr="00C31EA8">
        <w:trPr>
          <w:trHeight w:val="254"/>
        </w:trPr>
        <w:tc>
          <w:tcPr>
            <w:tcW w:w="1465" w:type="dxa"/>
          </w:tcPr>
          <w:p w14:paraId="6E6468C8" w14:textId="77777777" w:rsidR="00C31EA8" w:rsidRPr="00932774" w:rsidRDefault="00C31EA8" w:rsidP="00C31EA8">
            <w:pPr>
              <w:jc w:val="both"/>
              <w:rPr>
                <w:rFonts w:cs="Times New Roman"/>
              </w:rPr>
            </w:pPr>
            <w:r w:rsidRPr="00932774">
              <w:rPr>
                <w:rFonts w:cs="Times New Roman"/>
              </w:rPr>
              <w:t>3</w:t>
            </w:r>
          </w:p>
        </w:tc>
        <w:tc>
          <w:tcPr>
            <w:tcW w:w="1295" w:type="dxa"/>
          </w:tcPr>
          <w:p w14:paraId="1D14C5F5" w14:textId="77777777" w:rsidR="00C31EA8" w:rsidRPr="00932774" w:rsidRDefault="00C31EA8" w:rsidP="00C31EA8">
            <w:pPr>
              <w:jc w:val="both"/>
              <w:rPr>
                <w:rFonts w:cs="Times New Roman"/>
              </w:rPr>
            </w:pPr>
            <w:r w:rsidRPr="00932774">
              <w:rPr>
                <w:rFonts w:cs="Times New Roman"/>
              </w:rPr>
              <w:t>80</w:t>
            </w:r>
          </w:p>
        </w:tc>
        <w:tc>
          <w:tcPr>
            <w:tcW w:w="1386" w:type="dxa"/>
          </w:tcPr>
          <w:p w14:paraId="40FB00E0" w14:textId="77777777" w:rsidR="00C31EA8" w:rsidRPr="00932774" w:rsidRDefault="00C31EA8" w:rsidP="00C31EA8">
            <w:pPr>
              <w:jc w:val="both"/>
              <w:rPr>
                <w:rFonts w:cs="Times New Roman"/>
              </w:rPr>
            </w:pPr>
            <w:r w:rsidRPr="00932774">
              <w:rPr>
                <w:rFonts w:cs="Times New Roman"/>
              </w:rPr>
              <w:t>-</w:t>
            </w:r>
          </w:p>
        </w:tc>
        <w:tc>
          <w:tcPr>
            <w:tcW w:w="1572" w:type="dxa"/>
          </w:tcPr>
          <w:p w14:paraId="785D660A" w14:textId="77777777" w:rsidR="00C31EA8" w:rsidRPr="00932774" w:rsidRDefault="00C31EA8" w:rsidP="00C31EA8">
            <w:pPr>
              <w:jc w:val="both"/>
              <w:rPr>
                <w:rFonts w:cs="Times New Roman"/>
              </w:rPr>
            </w:pPr>
            <w:r w:rsidRPr="00932774">
              <w:rPr>
                <w:rFonts w:cs="Times New Roman"/>
              </w:rPr>
              <w:t>-</w:t>
            </w:r>
          </w:p>
        </w:tc>
        <w:tc>
          <w:tcPr>
            <w:tcW w:w="1182" w:type="dxa"/>
          </w:tcPr>
          <w:p w14:paraId="32209794" w14:textId="77777777" w:rsidR="00C31EA8" w:rsidRPr="00932774" w:rsidRDefault="00C31EA8" w:rsidP="00C31EA8">
            <w:pPr>
              <w:jc w:val="both"/>
              <w:rPr>
                <w:rFonts w:cs="Times New Roman"/>
              </w:rPr>
            </w:pPr>
            <w:r w:rsidRPr="00932774">
              <w:rPr>
                <w:rFonts w:cs="Times New Roman"/>
              </w:rPr>
              <w:t>-</w:t>
            </w:r>
          </w:p>
        </w:tc>
        <w:tc>
          <w:tcPr>
            <w:tcW w:w="1183" w:type="dxa"/>
          </w:tcPr>
          <w:p w14:paraId="2763CBAE" w14:textId="77777777" w:rsidR="00C31EA8" w:rsidRPr="00932774" w:rsidRDefault="00C31EA8" w:rsidP="00C31EA8">
            <w:pPr>
              <w:jc w:val="both"/>
              <w:rPr>
                <w:rFonts w:cs="Times New Roman"/>
              </w:rPr>
            </w:pPr>
            <w:r w:rsidRPr="00932774">
              <w:rPr>
                <w:rFonts w:cs="Times New Roman"/>
              </w:rPr>
              <w:t>26,4</w:t>
            </w:r>
          </w:p>
        </w:tc>
        <w:tc>
          <w:tcPr>
            <w:tcW w:w="1047" w:type="dxa"/>
          </w:tcPr>
          <w:p w14:paraId="3A898D8E" w14:textId="77777777" w:rsidR="00C31EA8" w:rsidRPr="00932774" w:rsidRDefault="00C31EA8" w:rsidP="00C31EA8">
            <w:pPr>
              <w:jc w:val="both"/>
              <w:rPr>
                <w:rFonts w:cs="Times New Roman"/>
              </w:rPr>
            </w:pPr>
            <w:r w:rsidRPr="00932774">
              <w:rPr>
                <w:rFonts w:cs="Times New Roman"/>
              </w:rPr>
              <w:t>1,06</w:t>
            </w:r>
          </w:p>
        </w:tc>
      </w:tr>
      <w:tr w:rsidR="00C31EA8" w:rsidRPr="00932774" w14:paraId="525BF988" w14:textId="77777777" w:rsidTr="00932774">
        <w:trPr>
          <w:trHeight w:val="254"/>
        </w:trPr>
        <w:tc>
          <w:tcPr>
            <w:tcW w:w="1465" w:type="dxa"/>
            <w:tcBorders>
              <w:bottom w:val="nil"/>
            </w:tcBorders>
          </w:tcPr>
          <w:p w14:paraId="3CB2E295" w14:textId="77777777" w:rsidR="00C31EA8" w:rsidRPr="00932774" w:rsidRDefault="00C31EA8" w:rsidP="00C31EA8">
            <w:pPr>
              <w:jc w:val="both"/>
              <w:rPr>
                <w:rFonts w:cs="Times New Roman"/>
              </w:rPr>
            </w:pPr>
            <w:r w:rsidRPr="00932774">
              <w:rPr>
                <w:rFonts w:cs="Times New Roman"/>
              </w:rPr>
              <w:t>Kokku</w:t>
            </w:r>
          </w:p>
        </w:tc>
        <w:tc>
          <w:tcPr>
            <w:tcW w:w="1295" w:type="dxa"/>
          </w:tcPr>
          <w:p w14:paraId="35AB3D54" w14:textId="33FE41B6" w:rsidR="00C31EA8" w:rsidRPr="00932774" w:rsidRDefault="00932774" w:rsidP="00C31EA8">
            <w:pPr>
              <w:jc w:val="both"/>
              <w:rPr>
                <w:rFonts w:cs="Times New Roman"/>
              </w:rPr>
            </w:pPr>
            <w:r>
              <w:rPr>
                <w:rFonts w:cs="Times New Roman"/>
              </w:rPr>
              <w:t>80</w:t>
            </w:r>
          </w:p>
        </w:tc>
        <w:tc>
          <w:tcPr>
            <w:tcW w:w="1386" w:type="dxa"/>
          </w:tcPr>
          <w:p w14:paraId="055C9922" w14:textId="77777777" w:rsidR="00C31EA8" w:rsidRPr="00932774" w:rsidRDefault="00C31EA8" w:rsidP="00C31EA8">
            <w:pPr>
              <w:jc w:val="both"/>
              <w:rPr>
                <w:rFonts w:cs="Times New Roman"/>
              </w:rPr>
            </w:pPr>
            <w:r w:rsidRPr="00932774">
              <w:rPr>
                <w:rFonts w:cs="Times New Roman"/>
              </w:rPr>
              <w:t>-</w:t>
            </w:r>
          </w:p>
        </w:tc>
        <w:tc>
          <w:tcPr>
            <w:tcW w:w="1572" w:type="dxa"/>
          </w:tcPr>
          <w:p w14:paraId="4C6B6A1E" w14:textId="77777777" w:rsidR="00C31EA8" w:rsidRPr="00932774" w:rsidRDefault="00C31EA8" w:rsidP="00C31EA8">
            <w:pPr>
              <w:jc w:val="both"/>
              <w:rPr>
                <w:rFonts w:cs="Times New Roman"/>
              </w:rPr>
            </w:pPr>
            <w:r w:rsidRPr="00932774">
              <w:rPr>
                <w:rFonts w:cs="Times New Roman"/>
              </w:rPr>
              <w:t>-</w:t>
            </w:r>
          </w:p>
        </w:tc>
        <w:tc>
          <w:tcPr>
            <w:tcW w:w="1182" w:type="dxa"/>
          </w:tcPr>
          <w:p w14:paraId="4FD2E6A7" w14:textId="77777777" w:rsidR="00C31EA8" w:rsidRPr="00932774" w:rsidRDefault="00C31EA8" w:rsidP="00C31EA8">
            <w:pPr>
              <w:jc w:val="both"/>
              <w:rPr>
                <w:rFonts w:cs="Times New Roman"/>
              </w:rPr>
            </w:pPr>
            <w:r w:rsidRPr="00932774">
              <w:rPr>
                <w:rFonts w:cs="Times New Roman"/>
              </w:rPr>
              <w:t>-</w:t>
            </w:r>
          </w:p>
        </w:tc>
        <w:tc>
          <w:tcPr>
            <w:tcW w:w="1183" w:type="dxa"/>
          </w:tcPr>
          <w:p w14:paraId="68E761C4" w14:textId="77777777" w:rsidR="00C31EA8" w:rsidRPr="00932774" w:rsidRDefault="00C31EA8" w:rsidP="00C31EA8">
            <w:pPr>
              <w:jc w:val="both"/>
              <w:rPr>
                <w:rFonts w:cs="Times New Roman"/>
              </w:rPr>
            </w:pPr>
            <w:r w:rsidRPr="00932774">
              <w:rPr>
                <w:rFonts w:cs="Times New Roman"/>
              </w:rPr>
              <w:t>79,2</w:t>
            </w:r>
          </w:p>
        </w:tc>
        <w:tc>
          <w:tcPr>
            <w:tcW w:w="1047" w:type="dxa"/>
          </w:tcPr>
          <w:p w14:paraId="0F9E98E3" w14:textId="77777777" w:rsidR="00C31EA8" w:rsidRPr="00932774" w:rsidRDefault="00C31EA8" w:rsidP="00C31EA8">
            <w:pPr>
              <w:jc w:val="both"/>
              <w:rPr>
                <w:rFonts w:cs="Times New Roman"/>
              </w:rPr>
            </w:pPr>
            <w:r w:rsidRPr="00932774">
              <w:rPr>
                <w:rFonts w:cs="Times New Roman"/>
              </w:rPr>
              <w:t>3,18</w:t>
            </w:r>
          </w:p>
        </w:tc>
      </w:tr>
      <w:tr w:rsidR="00C31EA8" w:rsidRPr="00932774" w14:paraId="1E695DC3" w14:textId="77777777" w:rsidTr="00932774">
        <w:trPr>
          <w:trHeight w:val="254"/>
        </w:trPr>
        <w:tc>
          <w:tcPr>
            <w:tcW w:w="1465" w:type="dxa"/>
            <w:tcBorders>
              <w:top w:val="nil"/>
              <w:bottom w:val="nil"/>
            </w:tcBorders>
          </w:tcPr>
          <w:p w14:paraId="613A49EC" w14:textId="77777777" w:rsidR="00C31EA8" w:rsidRPr="00932774" w:rsidRDefault="00C31EA8" w:rsidP="00C31EA8">
            <w:pPr>
              <w:jc w:val="both"/>
              <w:rPr>
                <w:rFonts w:cs="Times New Roman"/>
              </w:rPr>
            </w:pPr>
          </w:p>
        </w:tc>
        <w:tc>
          <w:tcPr>
            <w:tcW w:w="1295" w:type="dxa"/>
          </w:tcPr>
          <w:p w14:paraId="1432D946" w14:textId="77777777" w:rsidR="00C31EA8" w:rsidRPr="00932774" w:rsidRDefault="00C31EA8" w:rsidP="00C31EA8">
            <w:pPr>
              <w:jc w:val="both"/>
              <w:rPr>
                <w:rFonts w:cs="Times New Roman"/>
              </w:rPr>
            </w:pPr>
          </w:p>
        </w:tc>
        <w:tc>
          <w:tcPr>
            <w:tcW w:w="1386" w:type="dxa"/>
          </w:tcPr>
          <w:p w14:paraId="7DC6138A" w14:textId="77777777" w:rsidR="00C31EA8" w:rsidRPr="00932774" w:rsidRDefault="00C31EA8" w:rsidP="00C31EA8">
            <w:pPr>
              <w:jc w:val="both"/>
              <w:rPr>
                <w:rFonts w:cs="Times New Roman"/>
              </w:rPr>
            </w:pPr>
          </w:p>
        </w:tc>
        <w:tc>
          <w:tcPr>
            <w:tcW w:w="1572" w:type="dxa"/>
          </w:tcPr>
          <w:p w14:paraId="32E88F6B" w14:textId="708352E8" w:rsidR="00C31EA8" w:rsidRPr="00BC702F" w:rsidRDefault="00C31EA8" w:rsidP="00C31EA8">
            <w:pPr>
              <w:jc w:val="both"/>
              <w:rPr>
                <w:rFonts w:cs="Times New Roman"/>
                <w:b/>
              </w:rPr>
            </w:pPr>
            <w:r w:rsidRPr="00BC702F">
              <w:rPr>
                <w:rFonts w:cs="Times New Roman"/>
                <w:b/>
              </w:rPr>
              <w:t>2015.a.</w:t>
            </w:r>
          </w:p>
        </w:tc>
        <w:tc>
          <w:tcPr>
            <w:tcW w:w="1182" w:type="dxa"/>
          </w:tcPr>
          <w:p w14:paraId="1ED2C022" w14:textId="77777777" w:rsidR="00C31EA8" w:rsidRPr="00932774" w:rsidRDefault="00C31EA8" w:rsidP="00C31EA8">
            <w:pPr>
              <w:jc w:val="both"/>
              <w:rPr>
                <w:rFonts w:cs="Times New Roman"/>
              </w:rPr>
            </w:pPr>
          </w:p>
        </w:tc>
        <w:tc>
          <w:tcPr>
            <w:tcW w:w="1183" w:type="dxa"/>
          </w:tcPr>
          <w:p w14:paraId="16219E0A" w14:textId="77777777" w:rsidR="00C31EA8" w:rsidRPr="00932774" w:rsidRDefault="00C31EA8" w:rsidP="00C31EA8">
            <w:pPr>
              <w:jc w:val="both"/>
              <w:rPr>
                <w:rFonts w:cs="Times New Roman"/>
              </w:rPr>
            </w:pPr>
          </w:p>
        </w:tc>
        <w:tc>
          <w:tcPr>
            <w:tcW w:w="1047" w:type="dxa"/>
          </w:tcPr>
          <w:p w14:paraId="22B89643" w14:textId="77777777" w:rsidR="00C31EA8" w:rsidRPr="00932774" w:rsidRDefault="00C31EA8" w:rsidP="00C31EA8">
            <w:pPr>
              <w:jc w:val="both"/>
              <w:rPr>
                <w:rFonts w:cs="Times New Roman"/>
              </w:rPr>
            </w:pPr>
          </w:p>
        </w:tc>
      </w:tr>
      <w:tr w:rsidR="00C31EA8" w:rsidRPr="00932774" w14:paraId="24612876" w14:textId="77777777" w:rsidTr="00932774">
        <w:trPr>
          <w:trHeight w:val="254"/>
        </w:trPr>
        <w:tc>
          <w:tcPr>
            <w:tcW w:w="1465" w:type="dxa"/>
            <w:tcBorders>
              <w:top w:val="nil"/>
              <w:bottom w:val="nil"/>
            </w:tcBorders>
          </w:tcPr>
          <w:p w14:paraId="56E4E024" w14:textId="75C07163" w:rsidR="00C31EA8" w:rsidRPr="00932774" w:rsidRDefault="00C31EA8" w:rsidP="00C31EA8">
            <w:pPr>
              <w:jc w:val="both"/>
              <w:rPr>
                <w:rFonts w:cs="Times New Roman"/>
                <w:b/>
              </w:rPr>
            </w:pPr>
            <w:r w:rsidRPr="00932774">
              <w:rPr>
                <w:rFonts w:cs="Times New Roman"/>
                <w:b/>
              </w:rPr>
              <w:t>Vedelsõnnik</w:t>
            </w:r>
          </w:p>
        </w:tc>
        <w:tc>
          <w:tcPr>
            <w:tcW w:w="1295" w:type="dxa"/>
          </w:tcPr>
          <w:p w14:paraId="2577A750" w14:textId="77777777" w:rsidR="00C31EA8" w:rsidRPr="00932774" w:rsidRDefault="00C31EA8" w:rsidP="00C31EA8">
            <w:pPr>
              <w:jc w:val="both"/>
              <w:rPr>
                <w:rFonts w:cs="Times New Roman"/>
              </w:rPr>
            </w:pPr>
          </w:p>
        </w:tc>
        <w:tc>
          <w:tcPr>
            <w:tcW w:w="1386" w:type="dxa"/>
          </w:tcPr>
          <w:p w14:paraId="7A5A608E" w14:textId="77777777" w:rsidR="00C31EA8" w:rsidRPr="00932774" w:rsidRDefault="00C31EA8" w:rsidP="00C31EA8">
            <w:pPr>
              <w:jc w:val="both"/>
              <w:rPr>
                <w:rFonts w:cs="Times New Roman"/>
              </w:rPr>
            </w:pPr>
          </w:p>
        </w:tc>
        <w:tc>
          <w:tcPr>
            <w:tcW w:w="1572" w:type="dxa"/>
          </w:tcPr>
          <w:p w14:paraId="78372623" w14:textId="77777777" w:rsidR="00C31EA8" w:rsidRPr="00932774" w:rsidRDefault="00C31EA8" w:rsidP="00C31EA8">
            <w:pPr>
              <w:jc w:val="both"/>
              <w:rPr>
                <w:rFonts w:cs="Times New Roman"/>
              </w:rPr>
            </w:pPr>
          </w:p>
        </w:tc>
        <w:tc>
          <w:tcPr>
            <w:tcW w:w="1182" w:type="dxa"/>
          </w:tcPr>
          <w:p w14:paraId="76BF04F9" w14:textId="77777777" w:rsidR="00C31EA8" w:rsidRPr="00932774" w:rsidRDefault="00C31EA8" w:rsidP="00C31EA8">
            <w:pPr>
              <w:jc w:val="both"/>
              <w:rPr>
                <w:rFonts w:cs="Times New Roman"/>
              </w:rPr>
            </w:pPr>
          </w:p>
        </w:tc>
        <w:tc>
          <w:tcPr>
            <w:tcW w:w="1183" w:type="dxa"/>
          </w:tcPr>
          <w:p w14:paraId="192EB2D4" w14:textId="77777777" w:rsidR="00C31EA8" w:rsidRPr="00932774" w:rsidRDefault="00C31EA8" w:rsidP="00C31EA8">
            <w:pPr>
              <w:jc w:val="both"/>
              <w:rPr>
                <w:rFonts w:cs="Times New Roman"/>
              </w:rPr>
            </w:pPr>
          </w:p>
        </w:tc>
        <w:tc>
          <w:tcPr>
            <w:tcW w:w="1047" w:type="dxa"/>
          </w:tcPr>
          <w:p w14:paraId="2F8F37EC" w14:textId="77777777" w:rsidR="00C31EA8" w:rsidRPr="00932774" w:rsidRDefault="00C31EA8" w:rsidP="00C31EA8">
            <w:pPr>
              <w:jc w:val="both"/>
              <w:rPr>
                <w:rFonts w:cs="Times New Roman"/>
              </w:rPr>
            </w:pPr>
          </w:p>
        </w:tc>
      </w:tr>
      <w:tr w:rsidR="00C31EA8" w:rsidRPr="00932774" w14:paraId="1693613D" w14:textId="77777777" w:rsidTr="00C31EA8">
        <w:trPr>
          <w:trHeight w:val="254"/>
        </w:trPr>
        <w:tc>
          <w:tcPr>
            <w:tcW w:w="1465" w:type="dxa"/>
            <w:tcBorders>
              <w:top w:val="nil"/>
            </w:tcBorders>
          </w:tcPr>
          <w:p w14:paraId="2965CE38" w14:textId="2F061D07" w:rsidR="00C31EA8" w:rsidRPr="00932774" w:rsidRDefault="00C31EA8" w:rsidP="00C31EA8">
            <w:pPr>
              <w:jc w:val="both"/>
              <w:rPr>
                <w:rFonts w:cs="Times New Roman"/>
              </w:rPr>
            </w:pPr>
            <w:r w:rsidRPr="00932774">
              <w:rPr>
                <w:rFonts w:cs="Times New Roman"/>
              </w:rPr>
              <w:t>1</w:t>
            </w:r>
          </w:p>
        </w:tc>
        <w:tc>
          <w:tcPr>
            <w:tcW w:w="1295" w:type="dxa"/>
            <w:tcBorders>
              <w:top w:val="nil"/>
            </w:tcBorders>
          </w:tcPr>
          <w:p w14:paraId="41A50C9E" w14:textId="18947468" w:rsidR="00C31EA8" w:rsidRPr="00932774" w:rsidRDefault="00C31EA8" w:rsidP="00C31EA8">
            <w:pPr>
              <w:jc w:val="both"/>
              <w:rPr>
                <w:rFonts w:cs="Times New Roman"/>
              </w:rPr>
            </w:pPr>
            <w:r w:rsidRPr="00932774">
              <w:rPr>
                <w:rFonts w:cs="Times New Roman"/>
              </w:rPr>
              <w:t>10000</w:t>
            </w:r>
          </w:p>
        </w:tc>
        <w:tc>
          <w:tcPr>
            <w:tcW w:w="1386" w:type="dxa"/>
          </w:tcPr>
          <w:p w14:paraId="73E1CDCE" w14:textId="17C02E82" w:rsidR="00C31EA8" w:rsidRPr="00932774" w:rsidRDefault="00C32A86" w:rsidP="00C31EA8">
            <w:pPr>
              <w:jc w:val="both"/>
              <w:rPr>
                <w:rFonts w:cs="Times New Roman"/>
              </w:rPr>
            </w:pPr>
            <w:r w:rsidRPr="00932774">
              <w:rPr>
                <w:rFonts w:cs="Times New Roman"/>
              </w:rPr>
              <w:t>872</w:t>
            </w:r>
          </w:p>
        </w:tc>
        <w:tc>
          <w:tcPr>
            <w:tcW w:w="1572" w:type="dxa"/>
            <w:tcBorders>
              <w:top w:val="nil"/>
            </w:tcBorders>
          </w:tcPr>
          <w:p w14:paraId="38A151D2" w14:textId="6CB2D970" w:rsidR="00C31EA8" w:rsidRPr="00932774" w:rsidRDefault="00C32A86" w:rsidP="00C31EA8">
            <w:pPr>
              <w:jc w:val="both"/>
              <w:rPr>
                <w:rFonts w:cs="Times New Roman"/>
              </w:rPr>
            </w:pPr>
            <w:r w:rsidRPr="00932774">
              <w:rPr>
                <w:rFonts w:cs="Times New Roman"/>
              </w:rPr>
              <w:t>724</w:t>
            </w:r>
          </w:p>
        </w:tc>
        <w:tc>
          <w:tcPr>
            <w:tcW w:w="1182" w:type="dxa"/>
          </w:tcPr>
          <w:p w14:paraId="1FCCB40A" w14:textId="429B5C91" w:rsidR="00C31EA8" w:rsidRPr="00932774" w:rsidRDefault="00C32A86" w:rsidP="00C31EA8">
            <w:pPr>
              <w:jc w:val="both"/>
              <w:rPr>
                <w:rFonts w:cs="Times New Roman"/>
              </w:rPr>
            </w:pPr>
            <w:r w:rsidRPr="00932774">
              <w:rPr>
                <w:rFonts w:cs="Times New Roman"/>
              </w:rPr>
              <w:t>19,4</w:t>
            </w:r>
          </w:p>
        </w:tc>
        <w:tc>
          <w:tcPr>
            <w:tcW w:w="1183" w:type="dxa"/>
          </w:tcPr>
          <w:p w14:paraId="0B23B9CE" w14:textId="3B087FB4" w:rsidR="00C31EA8" w:rsidRPr="00932774" w:rsidRDefault="00C32A86" w:rsidP="00C31EA8">
            <w:pPr>
              <w:jc w:val="both"/>
              <w:rPr>
                <w:rFonts w:cs="Times New Roman"/>
              </w:rPr>
            </w:pPr>
            <w:r w:rsidRPr="00932774">
              <w:rPr>
                <w:rFonts w:cs="Times New Roman"/>
              </w:rPr>
              <w:t>41</w:t>
            </w:r>
          </w:p>
        </w:tc>
        <w:tc>
          <w:tcPr>
            <w:tcW w:w="1047" w:type="dxa"/>
          </w:tcPr>
          <w:p w14:paraId="749BC2F7" w14:textId="75AD4C1E" w:rsidR="00C31EA8" w:rsidRPr="00932774" w:rsidRDefault="00C32A86" w:rsidP="00C31EA8">
            <w:pPr>
              <w:jc w:val="both"/>
              <w:rPr>
                <w:rFonts w:cs="Times New Roman"/>
              </w:rPr>
            </w:pPr>
            <w:r w:rsidRPr="00932774">
              <w:rPr>
                <w:rFonts w:cs="Times New Roman"/>
              </w:rPr>
              <w:t>8,9</w:t>
            </w:r>
          </w:p>
        </w:tc>
      </w:tr>
      <w:tr w:rsidR="00C31EA8" w:rsidRPr="00932774" w14:paraId="5FB46A7D" w14:textId="77777777" w:rsidTr="00C31EA8">
        <w:trPr>
          <w:trHeight w:val="254"/>
        </w:trPr>
        <w:tc>
          <w:tcPr>
            <w:tcW w:w="1465" w:type="dxa"/>
          </w:tcPr>
          <w:p w14:paraId="00F7FC44" w14:textId="27662EA1" w:rsidR="00C31EA8" w:rsidRPr="00932774" w:rsidRDefault="00C31EA8" w:rsidP="00C31EA8">
            <w:pPr>
              <w:jc w:val="both"/>
              <w:rPr>
                <w:rFonts w:cs="Times New Roman"/>
              </w:rPr>
            </w:pPr>
            <w:r w:rsidRPr="00932774">
              <w:rPr>
                <w:rFonts w:cs="Times New Roman"/>
              </w:rPr>
              <w:t>2</w:t>
            </w:r>
          </w:p>
        </w:tc>
        <w:tc>
          <w:tcPr>
            <w:tcW w:w="1295" w:type="dxa"/>
          </w:tcPr>
          <w:p w14:paraId="44955BF3" w14:textId="16179B93" w:rsidR="00C31EA8" w:rsidRPr="00932774" w:rsidRDefault="00C31EA8" w:rsidP="00C31EA8">
            <w:pPr>
              <w:jc w:val="both"/>
              <w:rPr>
                <w:rFonts w:cs="Times New Roman"/>
              </w:rPr>
            </w:pPr>
            <w:r w:rsidRPr="00932774">
              <w:rPr>
                <w:rFonts w:cs="Times New Roman"/>
              </w:rPr>
              <w:t>10000</w:t>
            </w:r>
          </w:p>
        </w:tc>
        <w:tc>
          <w:tcPr>
            <w:tcW w:w="1386" w:type="dxa"/>
          </w:tcPr>
          <w:p w14:paraId="30F5494E" w14:textId="0339F6C8" w:rsidR="00C31EA8" w:rsidRPr="00932774" w:rsidRDefault="00932774" w:rsidP="00C31EA8">
            <w:pPr>
              <w:jc w:val="both"/>
              <w:rPr>
                <w:rFonts w:cs="Times New Roman"/>
              </w:rPr>
            </w:pPr>
            <w:r w:rsidRPr="00932774">
              <w:rPr>
                <w:rFonts w:cs="Times New Roman"/>
              </w:rPr>
              <w:t>874</w:t>
            </w:r>
          </w:p>
        </w:tc>
        <w:tc>
          <w:tcPr>
            <w:tcW w:w="1572" w:type="dxa"/>
          </w:tcPr>
          <w:p w14:paraId="4D09F3FA" w14:textId="258A1A27" w:rsidR="00C31EA8" w:rsidRPr="00932774" w:rsidRDefault="00932774" w:rsidP="00C31EA8">
            <w:pPr>
              <w:jc w:val="both"/>
              <w:rPr>
                <w:rFonts w:cs="Times New Roman"/>
              </w:rPr>
            </w:pPr>
            <w:r w:rsidRPr="00932774">
              <w:rPr>
                <w:rFonts w:cs="Times New Roman"/>
              </w:rPr>
              <w:t>614,5</w:t>
            </w:r>
          </w:p>
        </w:tc>
        <w:tc>
          <w:tcPr>
            <w:tcW w:w="1182" w:type="dxa"/>
          </w:tcPr>
          <w:p w14:paraId="11E191F8" w14:textId="7C0C3C56" w:rsidR="00C31EA8" w:rsidRPr="00932774" w:rsidRDefault="00932774" w:rsidP="00C31EA8">
            <w:pPr>
              <w:jc w:val="both"/>
              <w:rPr>
                <w:rFonts w:cs="Times New Roman"/>
              </w:rPr>
            </w:pPr>
            <w:r w:rsidRPr="00932774">
              <w:rPr>
                <w:rFonts w:cs="Times New Roman"/>
              </w:rPr>
              <w:t>18,5</w:t>
            </w:r>
          </w:p>
        </w:tc>
        <w:tc>
          <w:tcPr>
            <w:tcW w:w="1183" w:type="dxa"/>
          </w:tcPr>
          <w:p w14:paraId="15A989E6" w14:textId="04438DC1" w:rsidR="00C31EA8" w:rsidRPr="00932774" w:rsidRDefault="00932774" w:rsidP="00C31EA8">
            <w:pPr>
              <w:jc w:val="both"/>
              <w:rPr>
                <w:rFonts w:cs="Times New Roman"/>
              </w:rPr>
            </w:pPr>
            <w:r w:rsidRPr="00932774">
              <w:rPr>
                <w:rFonts w:cs="Times New Roman"/>
              </w:rPr>
              <w:t>38,7</w:t>
            </w:r>
          </w:p>
        </w:tc>
        <w:tc>
          <w:tcPr>
            <w:tcW w:w="1047" w:type="dxa"/>
          </w:tcPr>
          <w:p w14:paraId="241BF5E0" w14:textId="51B4AC7D" w:rsidR="00C31EA8" w:rsidRPr="00932774" w:rsidRDefault="00932774" w:rsidP="00C31EA8">
            <w:pPr>
              <w:jc w:val="both"/>
              <w:rPr>
                <w:rFonts w:cs="Times New Roman"/>
              </w:rPr>
            </w:pPr>
            <w:r w:rsidRPr="00932774">
              <w:rPr>
                <w:rFonts w:cs="Times New Roman"/>
              </w:rPr>
              <w:t>7,8</w:t>
            </w:r>
          </w:p>
        </w:tc>
      </w:tr>
      <w:tr w:rsidR="00932774" w:rsidRPr="00932774" w14:paraId="64F997BB" w14:textId="77777777" w:rsidTr="00932774">
        <w:trPr>
          <w:trHeight w:val="254"/>
        </w:trPr>
        <w:tc>
          <w:tcPr>
            <w:tcW w:w="1465" w:type="dxa"/>
          </w:tcPr>
          <w:p w14:paraId="0CBE521E" w14:textId="563EC39D" w:rsidR="00932774" w:rsidRPr="00932774" w:rsidRDefault="00932774" w:rsidP="00932774">
            <w:pPr>
              <w:jc w:val="both"/>
              <w:rPr>
                <w:rFonts w:cs="Times New Roman"/>
              </w:rPr>
            </w:pPr>
            <w:r w:rsidRPr="00932774">
              <w:rPr>
                <w:rFonts w:cs="Times New Roman"/>
              </w:rPr>
              <w:t>Kokku</w:t>
            </w:r>
          </w:p>
        </w:tc>
        <w:tc>
          <w:tcPr>
            <w:tcW w:w="1295" w:type="dxa"/>
          </w:tcPr>
          <w:p w14:paraId="7C60F600" w14:textId="4350735E" w:rsidR="00932774" w:rsidRPr="00932774" w:rsidRDefault="00932774" w:rsidP="00932774">
            <w:pPr>
              <w:jc w:val="both"/>
              <w:rPr>
                <w:rFonts w:cs="Times New Roman"/>
              </w:rPr>
            </w:pPr>
            <w:r w:rsidRPr="00932774">
              <w:rPr>
                <w:rFonts w:cs="Times New Roman"/>
              </w:rPr>
              <w:t>20000</w:t>
            </w:r>
          </w:p>
        </w:tc>
        <w:tc>
          <w:tcPr>
            <w:tcW w:w="1386" w:type="dxa"/>
            <w:tcBorders>
              <w:top w:val="nil"/>
              <w:left w:val="nil"/>
              <w:bottom w:val="nil"/>
              <w:right w:val="nil"/>
            </w:tcBorders>
            <w:shd w:val="clear" w:color="auto" w:fill="auto"/>
            <w:vAlign w:val="bottom"/>
          </w:tcPr>
          <w:p w14:paraId="2ECA6B8A" w14:textId="60767D88" w:rsidR="00932774" w:rsidRPr="00932774" w:rsidRDefault="00932774" w:rsidP="00932774">
            <w:pPr>
              <w:jc w:val="both"/>
              <w:rPr>
                <w:rFonts w:cs="Times New Roman"/>
              </w:rPr>
            </w:pPr>
            <w:r w:rsidRPr="00932774">
              <w:rPr>
                <w:color w:val="000000"/>
              </w:rPr>
              <w:t>1746</w:t>
            </w:r>
          </w:p>
        </w:tc>
        <w:tc>
          <w:tcPr>
            <w:tcW w:w="1572" w:type="dxa"/>
            <w:tcBorders>
              <w:top w:val="nil"/>
              <w:left w:val="nil"/>
              <w:bottom w:val="nil"/>
              <w:right w:val="nil"/>
            </w:tcBorders>
            <w:shd w:val="clear" w:color="auto" w:fill="auto"/>
            <w:vAlign w:val="bottom"/>
          </w:tcPr>
          <w:p w14:paraId="268C6B9F" w14:textId="3CBABACD" w:rsidR="00932774" w:rsidRPr="00932774" w:rsidRDefault="00932774" w:rsidP="00932774">
            <w:pPr>
              <w:jc w:val="both"/>
              <w:rPr>
                <w:rFonts w:cs="Times New Roman"/>
              </w:rPr>
            </w:pPr>
            <w:r w:rsidRPr="00932774">
              <w:rPr>
                <w:color w:val="000000"/>
              </w:rPr>
              <w:t>1338,5</w:t>
            </w:r>
          </w:p>
        </w:tc>
        <w:tc>
          <w:tcPr>
            <w:tcW w:w="1182" w:type="dxa"/>
            <w:tcBorders>
              <w:top w:val="nil"/>
              <w:left w:val="nil"/>
              <w:bottom w:val="nil"/>
              <w:right w:val="nil"/>
            </w:tcBorders>
            <w:shd w:val="clear" w:color="auto" w:fill="auto"/>
            <w:vAlign w:val="bottom"/>
          </w:tcPr>
          <w:p w14:paraId="7409681C" w14:textId="629D0FA1" w:rsidR="00932774" w:rsidRPr="00932774" w:rsidRDefault="00932774" w:rsidP="00932774">
            <w:pPr>
              <w:jc w:val="both"/>
              <w:rPr>
                <w:rFonts w:cs="Times New Roman"/>
              </w:rPr>
            </w:pPr>
            <w:r w:rsidRPr="00932774">
              <w:rPr>
                <w:color w:val="000000"/>
              </w:rPr>
              <w:t>37,9</w:t>
            </w:r>
          </w:p>
        </w:tc>
        <w:tc>
          <w:tcPr>
            <w:tcW w:w="1183" w:type="dxa"/>
            <w:tcBorders>
              <w:top w:val="nil"/>
              <w:left w:val="nil"/>
              <w:bottom w:val="nil"/>
              <w:right w:val="nil"/>
            </w:tcBorders>
            <w:shd w:val="clear" w:color="auto" w:fill="auto"/>
            <w:vAlign w:val="bottom"/>
          </w:tcPr>
          <w:p w14:paraId="27EBE09A" w14:textId="3E6D866E" w:rsidR="00932774" w:rsidRPr="00932774" w:rsidRDefault="00932774" w:rsidP="00932774">
            <w:pPr>
              <w:jc w:val="both"/>
              <w:rPr>
                <w:rFonts w:cs="Times New Roman"/>
              </w:rPr>
            </w:pPr>
            <w:r w:rsidRPr="00932774">
              <w:rPr>
                <w:color w:val="000000"/>
              </w:rPr>
              <w:t>79,7</w:t>
            </w:r>
          </w:p>
        </w:tc>
        <w:tc>
          <w:tcPr>
            <w:tcW w:w="1047" w:type="dxa"/>
            <w:tcBorders>
              <w:top w:val="nil"/>
              <w:left w:val="nil"/>
              <w:bottom w:val="nil"/>
              <w:right w:val="nil"/>
            </w:tcBorders>
            <w:shd w:val="clear" w:color="auto" w:fill="auto"/>
            <w:vAlign w:val="bottom"/>
          </w:tcPr>
          <w:p w14:paraId="1F14331D" w14:textId="0ACAF5DE" w:rsidR="00932774" w:rsidRPr="00932774" w:rsidRDefault="00932774" w:rsidP="00932774">
            <w:pPr>
              <w:jc w:val="both"/>
              <w:rPr>
                <w:rFonts w:cs="Times New Roman"/>
              </w:rPr>
            </w:pPr>
            <w:r w:rsidRPr="00932774">
              <w:rPr>
                <w:color w:val="000000"/>
              </w:rPr>
              <w:t>16,7</w:t>
            </w:r>
          </w:p>
        </w:tc>
      </w:tr>
      <w:tr w:rsidR="00932774" w:rsidRPr="00932774" w14:paraId="41F75787" w14:textId="77777777" w:rsidTr="00D7217D">
        <w:trPr>
          <w:trHeight w:val="254"/>
        </w:trPr>
        <w:tc>
          <w:tcPr>
            <w:tcW w:w="9130" w:type="dxa"/>
            <w:gridSpan w:val="7"/>
          </w:tcPr>
          <w:p w14:paraId="3CBD3718" w14:textId="2D87710F" w:rsidR="00932774" w:rsidRPr="00BC702F" w:rsidRDefault="00BC702F" w:rsidP="00932774">
            <w:pPr>
              <w:jc w:val="both"/>
              <w:rPr>
                <w:rFonts w:cs="Times New Roman"/>
                <w:b/>
              </w:rPr>
            </w:pPr>
            <w:r w:rsidRPr="00BC702F">
              <w:rPr>
                <w:rFonts w:cs="Times New Roman"/>
                <w:b/>
              </w:rPr>
              <w:t>Kääritusjääk</w:t>
            </w:r>
          </w:p>
        </w:tc>
      </w:tr>
      <w:tr w:rsidR="00932774" w:rsidRPr="00932774" w14:paraId="3F17EEED" w14:textId="77777777" w:rsidTr="00C31EA8">
        <w:trPr>
          <w:trHeight w:val="254"/>
        </w:trPr>
        <w:tc>
          <w:tcPr>
            <w:tcW w:w="1465" w:type="dxa"/>
          </w:tcPr>
          <w:p w14:paraId="55F3E7BA" w14:textId="1435C867" w:rsidR="00932774" w:rsidRPr="00932774" w:rsidRDefault="00932774" w:rsidP="00932774">
            <w:pPr>
              <w:jc w:val="both"/>
              <w:rPr>
                <w:rFonts w:cs="Times New Roman"/>
              </w:rPr>
            </w:pPr>
            <w:r w:rsidRPr="00932774">
              <w:rPr>
                <w:rFonts w:cs="Times New Roman"/>
              </w:rPr>
              <w:t>1</w:t>
            </w:r>
          </w:p>
        </w:tc>
        <w:tc>
          <w:tcPr>
            <w:tcW w:w="1295" w:type="dxa"/>
          </w:tcPr>
          <w:p w14:paraId="090DBFB0" w14:textId="6E55C3C6" w:rsidR="00932774" w:rsidRPr="00932774" w:rsidRDefault="00932774" w:rsidP="00932774">
            <w:pPr>
              <w:jc w:val="both"/>
              <w:rPr>
                <w:rFonts w:cs="Times New Roman"/>
              </w:rPr>
            </w:pPr>
            <w:r w:rsidRPr="00932774">
              <w:rPr>
                <w:rFonts w:cs="Times New Roman"/>
              </w:rPr>
              <w:t>9600</w:t>
            </w:r>
          </w:p>
        </w:tc>
        <w:tc>
          <w:tcPr>
            <w:tcW w:w="1386" w:type="dxa"/>
          </w:tcPr>
          <w:p w14:paraId="6F7F72BD" w14:textId="00579D20" w:rsidR="00932774" w:rsidRPr="00932774" w:rsidRDefault="00932774" w:rsidP="00932774">
            <w:pPr>
              <w:jc w:val="both"/>
              <w:rPr>
                <w:rFonts w:cs="Times New Roman"/>
              </w:rPr>
            </w:pPr>
            <w:r w:rsidRPr="00932774">
              <w:rPr>
                <w:rFonts w:cs="Times New Roman"/>
              </w:rPr>
              <w:t>519,4</w:t>
            </w:r>
          </w:p>
        </w:tc>
        <w:tc>
          <w:tcPr>
            <w:tcW w:w="1572" w:type="dxa"/>
          </w:tcPr>
          <w:p w14:paraId="0761B885" w14:textId="1C0DEEE9" w:rsidR="00932774" w:rsidRPr="00932774" w:rsidRDefault="00932774" w:rsidP="00932774">
            <w:pPr>
              <w:jc w:val="both"/>
              <w:rPr>
                <w:rFonts w:cs="Times New Roman"/>
              </w:rPr>
            </w:pPr>
            <w:r w:rsidRPr="00932774">
              <w:rPr>
                <w:rFonts w:cs="Times New Roman"/>
              </w:rPr>
              <w:t>367,2</w:t>
            </w:r>
          </w:p>
        </w:tc>
        <w:tc>
          <w:tcPr>
            <w:tcW w:w="1182" w:type="dxa"/>
          </w:tcPr>
          <w:p w14:paraId="4AF08388" w14:textId="3F42D91C" w:rsidR="00932774" w:rsidRPr="00932774" w:rsidRDefault="00932774" w:rsidP="00932774">
            <w:pPr>
              <w:jc w:val="both"/>
              <w:rPr>
                <w:rFonts w:cs="Times New Roman"/>
              </w:rPr>
            </w:pPr>
            <w:r w:rsidRPr="00932774">
              <w:rPr>
                <w:rFonts w:cs="Times New Roman"/>
              </w:rPr>
              <w:t>24,6</w:t>
            </w:r>
          </w:p>
        </w:tc>
        <w:tc>
          <w:tcPr>
            <w:tcW w:w="1183" w:type="dxa"/>
          </w:tcPr>
          <w:p w14:paraId="07F2E19C" w14:textId="6E250044" w:rsidR="00932774" w:rsidRPr="00932774" w:rsidRDefault="00932774" w:rsidP="00932774">
            <w:pPr>
              <w:jc w:val="both"/>
              <w:rPr>
                <w:rFonts w:cs="Times New Roman"/>
              </w:rPr>
            </w:pPr>
            <w:r w:rsidRPr="00932774">
              <w:rPr>
                <w:rFonts w:cs="Times New Roman"/>
              </w:rPr>
              <w:t>37,0</w:t>
            </w:r>
          </w:p>
        </w:tc>
        <w:tc>
          <w:tcPr>
            <w:tcW w:w="1047" w:type="dxa"/>
          </w:tcPr>
          <w:p w14:paraId="0BC5D20D" w14:textId="0306C020" w:rsidR="00932774" w:rsidRPr="00932774" w:rsidRDefault="00932774" w:rsidP="00932774">
            <w:pPr>
              <w:jc w:val="both"/>
              <w:rPr>
                <w:rFonts w:cs="Times New Roman"/>
              </w:rPr>
            </w:pPr>
            <w:r w:rsidRPr="00932774">
              <w:rPr>
                <w:rFonts w:cs="Times New Roman"/>
              </w:rPr>
              <w:t>6,9</w:t>
            </w:r>
          </w:p>
        </w:tc>
      </w:tr>
      <w:tr w:rsidR="00932774" w:rsidRPr="00932774" w14:paraId="77CB2F94" w14:textId="77777777" w:rsidTr="00C31EA8">
        <w:trPr>
          <w:trHeight w:val="254"/>
        </w:trPr>
        <w:tc>
          <w:tcPr>
            <w:tcW w:w="1465" w:type="dxa"/>
          </w:tcPr>
          <w:p w14:paraId="61AE7339" w14:textId="48ED2D30" w:rsidR="00932774" w:rsidRPr="00932774" w:rsidRDefault="00932774" w:rsidP="00932774">
            <w:pPr>
              <w:jc w:val="both"/>
              <w:rPr>
                <w:rFonts w:cs="Times New Roman"/>
              </w:rPr>
            </w:pPr>
            <w:r w:rsidRPr="00932774">
              <w:rPr>
                <w:rFonts w:cs="Times New Roman"/>
              </w:rPr>
              <w:t>2</w:t>
            </w:r>
          </w:p>
        </w:tc>
        <w:tc>
          <w:tcPr>
            <w:tcW w:w="1295" w:type="dxa"/>
          </w:tcPr>
          <w:p w14:paraId="7C8732F6" w14:textId="4DEB5DFB" w:rsidR="00932774" w:rsidRPr="00932774" w:rsidRDefault="00932774" w:rsidP="00932774">
            <w:pPr>
              <w:jc w:val="both"/>
              <w:rPr>
                <w:rFonts w:cs="Times New Roman"/>
              </w:rPr>
            </w:pPr>
            <w:r w:rsidRPr="00932774">
              <w:rPr>
                <w:rFonts w:cs="Times New Roman"/>
              </w:rPr>
              <w:t>9600</w:t>
            </w:r>
          </w:p>
        </w:tc>
        <w:tc>
          <w:tcPr>
            <w:tcW w:w="1386" w:type="dxa"/>
          </w:tcPr>
          <w:p w14:paraId="69BAFEBA" w14:textId="3B856642" w:rsidR="00932774" w:rsidRPr="00932774" w:rsidRDefault="00932774" w:rsidP="00932774">
            <w:pPr>
              <w:jc w:val="both"/>
              <w:rPr>
                <w:rFonts w:cs="Times New Roman"/>
              </w:rPr>
            </w:pPr>
            <w:r w:rsidRPr="00932774">
              <w:rPr>
                <w:rFonts w:cs="Times New Roman"/>
              </w:rPr>
              <w:t>600,9</w:t>
            </w:r>
          </w:p>
        </w:tc>
        <w:tc>
          <w:tcPr>
            <w:tcW w:w="1572" w:type="dxa"/>
          </w:tcPr>
          <w:p w14:paraId="45CB0D0C" w14:textId="4C52D801" w:rsidR="00932774" w:rsidRPr="00932774" w:rsidRDefault="00932774" w:rsidP="00932774">
            <w:pPr>
              <w:jc w:val="both"/>
              <w:rPr>
                <w:rFonts w:cs="Times New Roman"/>
              </w:rPr>
            </w:pPr>
            <w:r w:rsidRPr="00932774">
              <w:rPr>
                <w:rFonts w:cs="Times New Roman"/>
              </w:rPr>
              <w:t>379,7</w:t>
            </w:r>
          </w:p>
        </w:tc>
        <w:tc>
          <w:tcPr>
            <w:tcW w:w="1182" w:type="dxa"/>
          </w:tcPr>
          <w:p w14:paraId="19C05948" w14:textId="1ED51AAA" w:rsidR="00932774" w:rsidRPr="00932774" w:rsidRDefault="00932774" w:rsidP="00932774">
            <w:pPr>
              <w:jc w:val="both"/>
              <w:rPr>
                <w:rFonts w:cs="Times New Roman"/>
              </w:rPr>
            </w:pPr>
            <w:r w:rsidRPr="00932774">
              <w:rPr>
                <w:rFonts w:cs="Times New Roman"/>
              </w:rPr>
              <w:t>24,4</w:t>
            </w:r>
          </w:p>
        </w:tc>
        <w:tc>
          <w:tcPr>
            <w:tcW w:w="1183" w:type="dxa"/>
          </w:tcPr>
          <w:p w14:paraId="032DE36C" w14:textId="799A5F41" w:rsidR="00932774" w:rsidRPr="00932774" w:rsidRDefault="00932774" w:rsidP="00932774">
            <w:pPr>
              <w:jc w:val="both"/>
              <w:rPr>
                <w:rFonts w:cs="Times New Roman"/>
              </w:rPr>
            </w:pPr>
            <w:r w:rsidRPr="00932774">
              <w:rPr>
                <w:rFonts w:cs="Times New Roman"/>
              </w:rPr>
              <w:t>37,1</w:t>
            </w:r>
          </w:p>
        </w:tc>
        <w:tc>
          <w:tcPr>
            <w:tcW w:w="1047" w:type="dxa"/>
          </w:tcPr>
          <w:p w14:paraId="127A458F" w14:textId="3B2301FD" w:rsidR="00932774" w:rsidRPr="00932774" w:rsidRDefault="00932774" w:rsidP="00932774">
            <w:pPr>
              <w:jc w:val="both"/>
              <w:rPr>
                <w:rFonts w:cs="Times New Roman"/>
              </w:rPr>
            </w:pPr>
            <w:r w:rsidRPr="00932774">
              <w:rPr>
                <w:rFonts w:cs="Times New Roman"/>
              </w:rPr>
              <w:t>6,8</w:t>
            </w:r>
          </w:p>
        </w:tc>
      </w:tr>
      <w:tr w:rsidR="00932774" w:rsidRPr="00932774" w14:paraId="53EC7DB6" w14:textId="77777777" w:rsidTr="00C31EA8">
        <w:trPr>
          <w:trHeight w:val="254"/>
        </w:trPr>
        <w:tc>
          <w:tcPr>
            <w:tcW w:w="1465" w:type="dxa"/>
          </w:tcPr>
          <w:p w14:paraId="57177C57" w14:textId="329F9C10" w:rsidR="00932774" w:rsidRPr="00932774" w:rsidRDefault="00932774" w:rsidP="00932774">
            <w:pPr>
              <w:jc w:val="both"/>
              <w:rPr>
                <w:rFonts w:cs="Times New Roman"/>
              </w:rPr>
            </w:pPr>
            <w:r w:rsidRPr="00932774">
              <w:rPr>
                <w:rFonts w:cs="Times New Roman"/>
              </w:rPr>
              <w:t>Kokku</w:t>
            </w:r>
          </w:p>
        </w:tc>
        <w:tc>
          <w:tcPr>
            <w:tcW w:w="1295" w:type="dxa"/>
          </w:tcPr>
          <w:p w14:paraId="3B09E94D" w14:textId="18BFDCA3" w:rsidR="00932774" w:rsidRPr="00932774" w:rsidRDefault="00932774" w:rsidP="00932774">
            <w:pPr>
              <w:jc w:val="both"/>
              <w:rPr>
                <w:rFonts w:cs="Times New Roman"/>
              </w:rPr>
            </w:pPr>
            <w:r w:rsidRPr="00932774">
              <w:rPr>
                <w:rFonts w:cs="Times New Roman"/>
              </w:rPr>
              <w:t>19200</w:t>
            </w:r>
          </w:p>
        </w:tc>
        <w:tc>
          <w:tcPr>
            <w:tcW w:w="1386" w:type="dxa"/>
            <w:tcBorders>
              <w:top w:val="nil"/>
              <w:left w:val="nil"/>
              <w:bottom w:val="nil"/>
              <w:right w:val="nil"/>
            </w:tcBorders>
            <w:shd w:val="clear" w:color="auto" w:fill="auto"/>
            <w:vAlign w:val="bottom"/>
          </w:tcPr>
          <w:p w14:paraId="064804B2" w14:textId="02BC3EA3" w:rsidR="00932774" w:rsidRPr="00932774" w:rsidRDefault="00932774" w:rsidP="00932774">
            <w:pPr>
              <w:jc w:val="both"/>
              <w:rPr>
                <w:rFonts w:cs="Times New Roman"/>
                <w:color w:val="000000"/>
              </w:rPr>
            </w:pPr>
            <w:r w:rsidRPr="00932774">
              <w:rPr>
                <w:color w:val="000000"/>
              </w:rPr>
              <w:t>1120,3</w:t>
            </w:r>
          </w:p>
        </w:tc>
        <w:tc>
          <w:tcPr>
            <w:tcW w:w="1572" w:type="dxa"/>
            <w:tcBorders>
              <w:top w:val="nil"/>
              <w:left w:val="nil"/>
              <w:bottom w:val="nil"/>
              <w:right w:val="nil"/>
            </w:tcBorders>
            <w:shd w:val="clear" w:color="auto" w:fill="auto"/>
            <w:vAlign w:val="bottom"/>
          </w:tcPr>
          <w:p w14:paraId="13E8CC5A" w14:textId="0ABBA353" w:rsidR="00932774" w:rsidRPr="00932774" w:rsidRDefault="00932774" w:rsidP="00932774">
            <w:pPr>
              <w:jc w:val="both"/>
              <w:rPr>
                <w:rFonts w:cs="Times New Roman"/>
                <w:color w:val="000000"/>
              </w:rPr>
            </w:pPr>
            <w:r w:rsidRPr="00932774">
              <w:rPr>
                <w:color w:val="000000"/>
              </w:rPr>
              <w:t>746,9</w:t>
            </w:r>
          </w:p>
        </w:tc>
        <w:tc>
          <w:tcPr>
            <w:tcW w:w="1182" w:type="dxa"/>
            <w:tcBorders>
              <w:top w:val="nil"/>
              <w:left w:val="nil"/>
              <w:bottom w:val="nil"/>
              <w:right w:val="nil"/>
            </w:tcBorders>
            <w:shd w:val="clear" w:color="auto" w:fill="auto"/>
            <w:vAlign w:val="bottom"/>
          </w:tcPr>
          <w:p w14:paraId="64F44833" w14:textId="1993BC98" w:rsidR="00932774" w:rsidRPr="00932774" w:rsidRDefault="00932774" w:rsidP="00932774">
            <w:pPr>
              <w:jc w:val="both"/>
              <w:rPr>
                <w:rFonts w:cs="Times New Roman"/>
                <w:color w:val="000000"/>
              </w:rPr>
            </w:pPr>
            <w:r w:rsidRPr="00932774">
              <w:rPr>
                <w:color w:val="000000"/>
              </w:rPr>
              <w:t>49,0</w:t>
            </w:r>
          </w:p>
        </w:tc>
        <w:tc>
          <w:tcPr>
            <w:tcW w:w="1183" w:type="dxa"/>
            <w:tcBorders>
              <w:top w:val="nil"/>
              <w:left w:val="nil"/>
              <w:bottom w:val="nil"/>
              <w:right w:val="nil"/>
            </w:tcBorders>
            <w:shd w:val="clear" w:color="auto" w:fill="auto"/>
            <w:vAlign w:val="bottom"/>
          </w:tcPr>
          <w:p w14:paraId="0A82AC84" w14:textId="3DE994C3" w:rsidR="00932774" w:rsidRPr="00932774" w:rsidRDefault="00932774" w:rsidP="00932774">
            <w:pPr>
              <w:jc w:val="both"/>
              <w:rPr>
                <w:rFonts w:cs="Times New Roman"/>
                <w:color w:val="000000"/>
              </w:rPr>
            </w:pPr>
            <w:r w:rsidRPr="00932774">
              <w:rPr>
                <w:color w:val="000000"/>
              </w:rPr>
              <w:t>74,1</w:t>
            </w:r>
          </w:p>
        </w:tc>
        <w:tc>
          <w:tcPr>
            <w:tcW w:w="1047" w:type="dxa"/>
            <w:tcBorders>
              <w:top w:val="nil"/>
              <w:left w:val="nil"/>
              <w:bottom w:val="nil"/>
              <w:right w:val="nil"/>
            </w:tcBorders>
            <w:shd w:val="clear" w:color="auto" w:fill="auto"/>
            <w:vAlign w:val="bottom"/>
          </w:tcPr>
          <w:p w14:paraId="5220EB37" w14:textId="44FCC838" w:rsidR="00932774" w:rsidRPr="00932774" w:rsidRDefault="00932774" w:rsidP="00932774">
            <w:pPr>
              <w:jc w:val="both"/>
              <w:rPr>
                <w:rFonts w:cs="Times New Roman"/>
                <w:color w:val="000000"/>
              </w:rPr>
            </w:pPr>
            <w:r w:rsidRPr="00932774">
              <w:rPr>
                <w:color w:val="000000"/>
              </w:rPr>
              <w:t>13,7</w:t>
            </w:r>
          </w:p>
        </w:tc>
      </w:tr>
      <w:tr w:rsidR="00932774" w:rsidRPr="00932774" w14:paraId="7E8D5988" w14:textId="77777777" w:rsidTr="00D7217D">
        <w:trPr>
          <w:trHeight w:val="254"/>
        </w:trPr>
        <w:tc>
          <w:tcPr>
            <w:tcW w:w="9130" w:type="dxa"/>
            <w:gridSpan w:val="7"/>
          </w:tcPr>
          <w:p w14:paraId="6CA484F3" w14:textId="0FB0AEF8" w:rsidR="00932774" w:rsidRPr="00932774" w:rsidRDefault="00932774" w:rsidP="00932774">
            <w:pPr>
              <w:jc w:val="both"/>
              <w:rPr>
                <w:rFonts w:cs="Times New Roman"/>
                <w:b/>
              </w:rPr>
            </w:pPr>
            <w:r w:rsidRPr="00932774">
              <w:rPr>
                <w:rFonts w:cs="Times New Roman"/>
                <w:b/>
              </w:rPr>
              <w:t xml:space="preserve">Mineraalväetis </w:t>
            </w:r>
          </w:p>
        </w:tc>
      </w:tr>
      <w:tr w:rsidR="00932774" w:rsidRPr="00932774" w14:paraId="11D6A15D" w14:textId="77777777" w:rsidTr="00C31EA8">
        <w:trPr>
          <w:trHeight w:val="254"/>
        </w:trPr>
        <w:tc>
          <w:tcPr>
            <w:tcW w:w="1465" w:type="dxa"/>
          </w:tcPr>
          <w:p w14:paraId="632A3172" w14:textId="71F9396F" w:rsidR="00932774" w:rsidRPr="00932774" w:rsidRDefault="00932774" w:rsidP="00932774">
            <w:pPr>
              <w:jc w:val="both"/>
              <w:rPr>
                <w:rFonts w:cs="Times New Roman"/>
              </w:rPr>
            </w:pPr>
            <w:r w:rsidRPr="00932774">
              <w:rPr>
                <w:rFonts w:cs="Times New Roman"/>
              </w:rPr>
              <w:t>1</w:t>
            </w:r>
          </w:p>
        </w:tc>
        <w:tc>
          <w:tcPr>
            <w:tcW w:w="1295" w:type="dxa"/>
          </w:tcPr>
          <w:p w14:paraId="64B7CF0F" w14:textId="4AFCEE8E" w:rsidR="00932774" w:rsidRPr="00932774" w:rsidRDefault="00BC702F" w:rsidP="00932774">
            <w:pPr>
              <w:jc w:val="both"/>
              <w:rPr>
                <w:rFonts w:cs="Times New Roman"/>
              </w:rPr>
            </w:pPr>
            <w:r>
              <w:rPr>
                <w:rFonts w:cs="Times New Roman"/>
              </w:rPr>
              <w:t>8</w:t>
            </w:r>
            <w:r w:rsidR="00932774" w:rsidRPr="00932774">
              <w:rPr>
                <w:rFonts w:cs="Times New Roman"/>
              </w:rPr>
              <w:t>0</w:t>
            </w:r>
          </w:p>
        </w:tc>
        <w:tc>
          <w:tcPr>
            <w:tcW w:w="1386" w:type="dxa"/>
          </w:tcPr>
          <w:p w14:paraId="7A8F5AD2" w14:textId="5CA853E4" w:rsidR="00932774" w:rsidRPr="00932774" w:rsidRDefault="00932774" w:rsidP="00932774">
            <w:pPr>
              <w:jc w:val="both"/>
              <w:rPr>
                <w:rFonts w:cs="Times New Roman"/>
              </w:rPr>
            </w:pPr>
            <w:r w:rsidRPr="00932774">
              <w:rPr>
                <w:rFonts w:cs="Times New Roman"/>
              </w:rPr>
              <w:t>-</w:t>
            </w:r>
          </w:p>
        </w:tc>
        <w:tc>
          <w:tcPr>
            <w:tcW w:w="1572" w:type="dxa"/>
          </w:tcPr>
          <w:p w14:paraId="689C2B77" w14:textId="40A738C8" w:rsidR="00932774" w:rsidRPr="00932774" w:rsidRDefault="00932774" w:rsidP="00932774">
            <w:pPr>
              <w:jc w:val="both"/>
              <w:rPr>
                <w:rFonts w:cs="Times New Roman"/>
              </w:rPr>
            </w:pPr>
            <w:r w:rsidRPr="00932774">
              <w:rPr>
                <w:rFonts w:cs="Times New Roman"/>
              </w:rPr>
              <w:t>-</w:t>
            </w:r>
          </w:p>
        </w:tc>
        <w:tc>
          <w:tcPr>
            <w:tcW w:w="1182" w:type="dxa"/>
          </w:tcPr>
          <w:p w14:paraId="4A3C53C4" w14:textId="6A3A259F" w:rsidR="00932774" w:rsidRPr="00932774" w:rsidRDefault="00932774" w:rsidP="00932774">
            <w:pPr>
              <w:jc w:val="both"/>
              <w:rPr>
                <w:rFonts w:cs="Times New Roman"/>
              </w:rPr>
            </w:pPr>
            <w:r w:rsidRPr="00932774">
              <w:rPr>
                <w:rFonts w:cs="Times New Roman"/>
              </w:rPr>
              <w:t>-</w:t>
            </w:r>
          </w:p>
        </w:tc>
        <w:tc>
          <w:tcPr>
            <w:tcW w:w="1183" w:type="dxa"/>
          </w:tcPr>
          <w:p w14:paraId="07665063" w14:textId="53C24437" w:rsidR="00932774" w:rsidRPr="00932774" w:rsidRDefault="00932774" w:rsidP="00932774">
            <w:pPr>
              <w:jc w:val="both"/>
              <w:rPr>
                <w:rFonts w:cs="Times New Roman"/>
              </w:rPr>
            </w:pPr>
            <w:r w:rsidRPr="00932774">
              <w:rPr>
                <w:rFonts w:cs="Times New Roman"/>
              </w:rPr>
              <w:t>26,4</w:t>
            </w:r>
          </w:p>
        </w:tc>
        <w:tc>
          <w:tcPr>
            <w:tcW w:w="1047" w:type="dxa"/>
          </w:tcPr>
          <w:p w14:paraId="7B2692B2" w14:textId="5EBFCAB2" w:rsidR="00932774" w:rsidRPr="00932774" w:rsidRDefault="00932774" w:rsidP="00932774">
            <w:pPr>
              <w:jc w:val="both"/>
              <w:rPr>
                <w:rFonts w:cs="Times New Roman"/>
              </w:rPr>
            </w:pPr>
            <w:r w:rsidRPr="00932774">
              <w:rPr>
                <w:rFonts w:cs="Times New Roman"/>
              </w:rPr>
              <w:t>1,06</w:t>
            </w:r>
          </w:p>
        </w:tc>
      </w:tr>
      <w:tr w:rsidR="00932774" w:rsidRPr="00932774" w14:paraId="7C90B8AB" w14:textId="77777777" w:rsidTr="00C31EA8">
        <w:trPr>
          <w:trHeight w:val="254"/>
        </w:trPr>
        <w:tc>
          <w:tcPr>
            <w:tcW w:w="1465" w:type="dxa"/>
          </w:tcPr>
          <w:p w14:paraId="46003257" w14:textId="5709752D" w:rsidR="00932774" w:rsidRPr="00932774" w:rsidRDefault="00932774" w:rsidP="00932774">
            <w:pPr>
              <w:jc w:val="both"/>
              <w:rPr>
                <w:rFonts w:cs="Times New Roman"/>
              </w:rPr>
            </w:pPr>
            <w:r w:rsidRPr="00932774">
              <w:rPr>
                <w:rFonts w:cs="Times New Roman"/>
              </w:rPr>
              <w:t>2</w:t>
            </w:r>
          </w:p>
        </w:tc>
        <w:tc>
          <w:tcPr>
            <w:tcW w:w="1295" w:type="dxa"/>
          </w:tcPr>
          <w:p w14:paraId="10980F66" w14:textId="20E11F55" w:rsidR="00932774" w:rsidRPr="00932774" w:rsidRDefault="00932774" w:rsidP="00932774">
            <w:pPr>
              <w:jc w:val="both"/>
              <w:rPr>
                <w:rFonts w:cs="Times New Roman"/>
              </w:rPr>
            </w:pPr>
            <w:r w:rsidRPr="00932774">
              <w:rPr>
                <w:rFonts w:cs="Times New Roman"/>
              </w:rPr>
              <w:t>80</w:t>
            </w:r>
          </w:p>
        </w:tc>
        <w:tc>
          <w:tcPr>
            <w:tcW w:w="1386" w:type="dxa"/>
          </w:tcPr>
          <w:p w14:paraId="349373BA" w14:textId="777BCD80" w:rsidR="00932774" w:rsidRPr="00932774" w:rsidRDefault="00932774" w:rsidP="00932774">
            <w:pPr>
              <w:jc w:val="both"/>
              <w:rPr>
                <w:rFonts w:cs="Times New Roman"/>
              </w:rPr>
            </w:pPr>
            <w:r w:rsidRPr="00932774">
              <w:rPr>
                <w:rFonts w:cs="Times New Roman"/>
              </w:rPr>
              <w:t>-</w:t>
            </w:r>
          </w:p>
        </w:tc>
        <w:tc>
          <w:tcPr>
            <w:tcW w:w="1572" w:type="dxa"/>
          </w:tcPr>
          <w:p w14:paraId="17CB7ED7" w14:textId="6387AE98" w:rsidR="00932774" w:rsidRPr="00932774" w:rsidRDefault="00932774" w:rsidP="00932774">
            <w:pPr>
              <w:jc w:val="both"/>
              <w:rPr>
                <w:rFonts w:cs="Times New Roman"/>
              </w:rPr>
            </w:pPr>
            <w:r w:rsidRPr="00932774">
              <w:rPr>
                <w:rFonts w:cs="Times New Roman"/>
              </w:rPr>
              <w:t>-</w:t>
            </w:r>
          </w:p>
        </w:tc>
        <w:tc>
          <w:tcPr>
            <w:tcW w:w="1182" w:type="dxa"/>
          </w:tcPr>
          <w:p w14:paraId="74CDB088" w14:textId="6741EA3D" w:rsidR="00932774" w:rsidRPr="00932774" w:rsidRDefault="00932774" w:rsidP="00932774">
            <w:pPr>
              <w:jc w:val="both"/>
              <w:rPr>
                <w:rFonts w:cs="Times New Roman"/>
              </w:rPr>
            </w:pPr>
            <w:r w:rsidRPr="00932774">
              <w:rPr>
                <w:rFonts w:cs="Times New Roman"/>
              </w:rPr>
              <w:t>-</w:t>
            </w:r>
          </w:p>
        </w:tc>
        <w:tc>
          <w:tcPr>
            <w:tcW w:w="1183" w:type="dxa"/>
          </w:tcPr>
          <w:p w14:paraId="11FA349D" w14:textId="66C40B03" w:rsidR="00932774" w:rsidRPr="00932774" w:rsidRDefault="00932774" w:rsidP="00932774">
            <w:pPr>
              <w:jc w:val="both"/>
              <w:rPr>
                <w:rFonts w:cs="Times New Roman"/>
              </w:rPr>
            </w:pPr>
            <w:r w:rsidRPr="00932774">
              <w:rPr>
                <w:rFonts w:cs="Times New Roman"/>
              </w:rPr>
              <w:t>26,4</w:t>
            </w:r>
          </w:p>
        </w:tc>
        <w:tc>
          <w:tcPr>
            <w:tcW w:w="1047" w:type="dxa"/>
          </w:tcPr>
          <w:p w14:paraId="46C13165" w14:textId="09E75EAA" w:rsidR="00932774" w:rsidRPr="00932774" w:rsidRDefault="00932774" w:rsidP="00932774">
            <w:pPr>
              <w:jc w:val="both"/>
              <w:rPr>
                <w:rFonts w:cs="Times New Roman"/>
              </w:rPr>
            </w:pPr>
            <w:r w:rsidRPr="00932774">
              <w:rPr>
                <w:rFonts w:cs="Times New Roman"/>
              </w:rPr>
              <w:t>1,06</w:t>
            </w:r>
          </w:p>
        </w:tc>
      </w:tr>
      <w:tr w:rsidR="00932774" w:rsidRPr="00932774" w14:paraId="266A59C6" w14:textId="77777777" w:rsidTr="00C31EA8">
        <w:trPr>
          <w:trHeight w:val="254"/>
        </w:trPr>
        <w:tc>
          <w:tcPr>
            <w:tcW w:w="1465" w:type="dxa"/>
          </w:tcPr>
          <w:p w14:paraId="01DBC595" w14:textId="5902C052" w:rsidR="00932774" w:rsidRPr="00932774" w:rsidRDefault="00932774" w:rsidP="00932774">
            <w:pPr>
              <w:jc w:val="both"/>
              <w:rPr>
                <w:rFonts w:cs="Times New Roman"/>
              </w:rPr>
            </w:pPr>
            <w:r w:rsidRPr="00932774">
              <w:rPr>
                <w:rFonts w:cs="Times New Roman"/>
              </w:rPr>
              <w:t>Kokku</w:t>
            </w:r>
          </w:p>
        </w:tc>
        <w:tc>
          <w:tcPr>
            <w:tcW w:w="1295" w:type="dxa"/>
          </w:tcPr>
          <w:p w14:paraId="673792D5" w14:textId="264FB296" w:rsidR="00932774" w:rsidRPr="00932774" w:rsidRDefault="00BC702F" w:rsidP="00932774">
            <w:pPr>
              <w:jc w:val="both"/>
              <w:rPr>
                <w:rFonts w:cs="Times New Roman"/>
              </w:rPr>
            </w:pPr>
            <w:r>
              <w:rPr>
                <w:rFonts w:cs="Times New Roman"/>
              </w:rPr>
              <w:t>160</w:t>
            </w:r>
          </w:p>
        </w:tc>
        <w:tc>
          <w:tcPr>
            <w:tcW w:w="1386" w:type="dxa"/>
          </w:tcPr>
          <w:p w14:paraId="5A08EDF1" w14:textId="5AEB3771" w:rsidR="00932774" w:rsidRPr="00932774" w:rsidRDefault="00932774" w:rsidP="00932774">
            <w:pPr>
              <w:jc w:val="both"/>
              <w:rPr>
                <w:rFonts w:cs="Times New Roman"/>
              </w:rPr>
            </w:pPr>
            <w:r w:rsidRPr="00932774">
              <w:rPr>
                <w:rFonts w:cs="Times New Roman"/>
              </w:rPr>
              <w:t>-</w:t>
            </w:r>
          </w:p>
        </w:tc>
        <w:tc>
          <w:tcPr>
            <w:tcW w:w="1572" w:type="dxa"/>
          </w:tcPr>
          <w:p w14:paraId="239D0AFF" w14:textId="0CBACE4F" w:rsidR="00932774" w:rsidRPr="00932774" w:rsidRDefault="00932774" w:rsidP="00932774">
            <w:pPr>
              <w:jc w:val="both"/>
              <w:rPr>
                <w:rFonts w:cs="Times New Roman"/>
              </w:rPr>
            </w:pPr>
            <w:r w:rsidRPr="00932774">
              <w:rPr>
                <w:rFonts w:cs="Times New Roman"/>
              </w:rPr>
              <w:t>-</w:t>
            </w:r>
          </w:p>
        </w:tc>
        <w:tc>
          <w:tcPr>
            <w:tcW w:w="1182" w:type="dxa"/>
          </w:tcPr>
          <w:p w14:paraId="5ABBA74F" w14:textId="75896185" w:rsidR="00932774" w:rsidRPr="00932774" w:rsidRDefault="00932774" w:rsidP="00932774">
            <w:pPr>
              <w:jc w:val="both"/>
              <w:rPr>
                <w:rFonts w:cs="Times New Roman"/>
              </w:rPr>
            </w:pPr>
            <w:r w:rsidRPr="00932774">
              <w:rPr>
                <w:rFonts w:cs="Times New Roman"/>
              </w:rPr>
              <w:t>-</w:t>
            </w:r>
          </w:p>
        </w:tc>
        <w:tc>
          <w:tcPr>
            <w:tcW w:w="1183" w:type="dxa"/>
          </w:tcPr>
          <w:p w14:paraId="6C0E7742" w14:textId="18F96D2A" w:rsidR="00932774" w:rsidRPr="00932774" w:rsidRDefault="00BC702F" w:rsidP="00932774">
            <w:pPr>
              <w:jc w:val="both"/>
              <w:rPr>
                <w:rFonts w:cs="Times New Roman"/>
              </w:rPr>
            </w:pPr>
            <w:r>
              <w:rPr>
                <w:rFonts w:cs="Times New Roman"/>
              </w:rPr>
              <w:t>54,8</w:t>
            </w:r>
          </w:p>
        </w:tc>
        <w:tc>
          <w:tcPr>
            <w:tcW w:w="1047" w:type="dxa"/>
          </w:tcPr>
          <w:p w14:paraId="02021EF5" w14:textId="3711468A" w:rsidR="00932774" w:rsidRPr="00932774" w:rsidRDefault="00BC702F" w:rsidP="00932774">
            <w:pPr>
              <w:jc w:val="both"/>
              <w:rPr>
                <w:rFonts w:cs="Times New Roman"/>
              </w:rPr>
            </w:pPr>
            <w:r>
              <w:rPr>
                <w:rFonts w:cs="Times New Roman"/>
              </w:rPr>
              <w:t>2,12</w:t>
            </w:r>
          </w:p>
        </w:tc>
      </w:tr>
    </w:tbl>
    <w:p w14:paraId="7F6DBBC5" w14:textId="77777777" w:rsidR="00C31EA8" w:rsidRPr="005B1C67" w:rsidRDefault="00C31EA8" w:rsidP="00C85923">
      <w:pPr>
        <w:spacing w:line="360" w:lineRule="auto"/>
        <w:jc w:val="both"/>
        <w:rPr>
          <w:rFonts w:cs="Times New Roman"/>
        </w:rPr>
      </w:pPr>
    </w:p>
    <w:p w14:paraId="5DC9CF04" w14:textId="50D97AE9" w:rsidR="0063587C" w:rsidRPr="001E68B9" w:rsidRDefault="0063587C" w:rsidP="0063587C">
      <w:pPr>
        <w:spacing w:before="240" w:after="0"/>
        <w:jc w:val="both"/>
        <w:rPr>
          <w:rFonts w:eastAsia="Times New Roman" w:cs="Times New Roman"/>
        </w:rPr>
      </w:pPr>
      <w:r w:rsidRPr="001E68B9">
        <w:rPr>
          <w:rFonts w:eastAsia="Times New Roman" w:cs="Times New Roman"/>
          <w:b/>
        </w:rPr>
        <w:t xml:space="preserve">Tabel </w:t>
      </w:r>
      <w:r w:rsidR="001E68B9" w:rsidRPr="001E68B9">
        <w:rPr>
          <w:rFonts w:eastAsia="Times New Roman" w:cs="Times New Roman"/>
          <w:b/>
        </w:rPr>
        <w:t>9</w:t>
      </w:r>
      <w:r w:rsidRPr="001E68B9">
        <w:rPr>
          <w:rFonts w:eastAsia="Times New Roman" w:cs="Times New Roman"/>
          <w:b/>
        </w:rPr>
        <w:t>.</w:t>
      </w:r>
      <w:r w:rsidRPr="001E68B9">
        <w:rPr>
          <w:rFonts w:eastAsia="Times New Roman" w:cs="Times New Roman"/>
        </w:rPr>
        <w:t xml:space="preserve"> Ilmastikutingimused rohukasvuperioodil (Eerika ilmajaama andmed)</w:t>
      </w:r>
    </w:p>
    <w:tbl>
      <w:tblPr>
        <w:tblStyle w:val="TableGrid11"/>
        <w:tblW w:w="9079" w:type="dxa"/>
        <w:tblLook w:val="04A0" w:firstRow="1" w:lastRow="0" w:firstColumn="1" w:lastColumn="0" w:noHBand="0" w:noVBand="1"/>
      </w:tblPr>
      <w:tblGrid>
        <w:gridCol w:w="3026"/>
        <w:gridCol w:w="3026"/>
        <w:gridCol w:w="3027"/>
      </w:tblGrid>
      <w:tr w:rsidR="0063587C" w:rsidRPr="001E68B9" w14:paraId="1F7CDBFD" w14:textId="0C802D47" w:rsidTr="00162D88">
        <w:trPr>
          <w:trHeight w:val="715"/>
        </w:trPr>
        <w:tc>
          <w:tcPr>
            <w:tcW w:w="3026" w:type="dxa"/>
            <w:tcBorders>
              <w:top w:val="single" w:sz="8" w:space="0" w:color="auto"/>
              <w:left w:val="nil"/>
              <w:bottom w:val="single" w:sz="8" w:space="0" w:color="auto"/>
              <w:right w:val="nil"/>
            </w:tcBorders>
          </w:tcPr>
          <w:p w14:paraId="2217A997" w14:textId="19DA30DA" w:rsidR="0063587C" w:rsidRPr="00BD7C5F" w:rsidRDefault="0063587C" w:rsidP="00162D88">
            <w:pPr>
              <w:jc w:val="both"/>
              <w:rPr>
                <w:rFonts w:cs="Times New Roman"/>
              </w:rPr>
            </w:pPr>
            <w:r w:rsidRPr="00BD7C5F">
              <w:rPr>
                <w:rFonts w:cs="Times New Roman"/>
              </w:rPr>
              <w:t>Rohukasvuperiood</w:t>
            </w:r>
            <w:r w:rsidRPr="00BD7C5F">
              <w:rPr>
                <w:rFonts w:cs="Times New Roman"/>
                <w:vertAlign w:val="superscript"/>
              </w:rPr>
              <w:t>1</w:t>
            </w:r>
          </w:p>
        </w:tc>
        <w:tc>
          <w:tcPr>
            <w:tcW w:w="3026" w:type="dxa"/>
            <w:tcBorders>
              <w:top w:val="single" w:sz="8" w:space="0" w:color="auto"/>
              <w:left w:val="nil"/>
              <w:bottom w:val="single" w:sz="8" w:space="0" w:color="auto"/>
              <w:right w:val="nil"/>
            </w:tcBorders>
          </w:tcPr>
          <w:p w14:paraId="00D1D73B" w14:textId="6290E24D" w:rsidR="0063587C" w:rsidRPr="00BD7C5F" w:rsidRDefault="0063587C" w:rsidP="00162D88">
            <w:pPr>
              <w:jc w:val="both"/>
              <w:rPr>
                <w:rFonts w:cs="Times New Roman"/>
              </w:rPr>
            </w:pPr>
            <w:r w:rsidRPr="00BD7C5F">
              <w:rPr>
                <w:rFonts w:cs="Times New Roman"/>
              </w:rPr>
              <w:t>Sademete summa, mm</w:t>
            </w:r>
          </w:p>
        </w:tc>
        <w:tc>
          <w:tcPr>
            <w:tcW w:w="3027" w:type="dxa"/>
            <w:tcBorders>
              <w:top w:val="single" w:sz="8" w:space="0" w:color="auto"/>
              <w:left w:val="nil"/>
              <w:bottom w:val="single" w:sz="8" w:space="0" w:color="auto"/>
              <w:right w:val="nil"/>
            </w:tcBorders>
          </w:tcPr>
          <w:p w14:paraId="0D3AAFF4" w14:textId="6B468C45" w:rsidR="0063587C" w:rsidRPr="00BD7C5F" w:rsidRDefault="0063587C" w:rsidP="00162D88">
            <w:pPr>
              <w:jc w:val="both"/>
              <w:rPr>
                <w:rFonts w:cs="Times New Roman"/>
              </w:rPr>
            </w:pPr>
            <w:r w:rsidRPr="00BD7C5F">
              <w:rPr>
                <w:rFonts w:cs="Times New Roman"/>
              </w:rPr>
              <w:t>Keskmine õhutemperatuur, °C</w:t>
            </w:r>
          </w:p>
        </w:tc>
      </w:tr>
      <w:tr w:rsidR="0063587C" w:rsidRPr="001E68B9" w14:paraId="3BA5C656" w14:textId="5DC7EFC9" w:rsidTr="008D7062">
        <w:trPr>
          <w:trHeight w:val="289"/>
        </w:trPr>
        <w:tc>
          <w:tcPr>
            <w:tcW w:w="3026" w:type="dxa"/>
            <w:tcBorders>
              <w:top w:val="single" w:sz="8" w:space="0" w:color="auto"/>
              <w:left w:val="nil"/>
              <w:bottom w:val="nil"/>
              <w:right w:val="nil"/>
            </w:tcBorders>
          </w:tcPr>
          <w:p w14:paraId="14104EAB" w14:textId="2C55BA29" w:rsidR="0063587C" w:rsidRPr="00BD7C5F" w:rsidRDefault="0063587C" w:rsidP="00162D88">
            <w:pPr>
              <w:jc w:val="both"/>
              <w:rPr>
                <w:rFonts w:cs="Times New Roman"/>
              </w:rPr>
            </w:pPr>
          </w:p>
        </w:tc>
        <w:tc>
          <w:tcPr>
            <w:tcW w:w="3026" w:type="dxa"/>
            <w:tcBorders>
              <w:top w:val="single" w:sz="8" w:space="0" w:color="auto"/>
              <w:left w:val="nil"/>
              <w:bottom w:val="nil"/>
              <w:right w:val="nil"/>
            </w:tcBorders>
            <w:vAlign w:val="center"/>
          </w:tcPr>
          <w:p w14:paraId="50A6B878" w14:textId="6FD387AA" w:rsidR="0063587C" w:rsidRPr="00BD7C5F" w:rsidRDefault="0063587C" w:rsidP="008D7062">
            <w:pPr>
              <w:pStyle w:val="ListParagraph"/>
              <w:numPr>
                <w:ilvl w:val="0"/>
                <w:numId w:val="5"/>
              </w:numPr>
              <w:rPr>
                <w:rFonts w:cs="Times New Roman"/>
              </w:rPr>
            </w:pPr>
            <w:r w:rsidRPr="00BD7C5F">
              <w:rPr>
                <w:rFonts w:cs="Times New Roman"/>
              </w:rPr>
              <w:t>aasta</w:t>
            </w:r>
          </w:p>
        </w:tc>
        <w:tc>
          <w:tcPr>
            <w:tcW w:w="3027" w:type="dxa"/>
            <w:tcBorders>
              <w:top w:val="single" w:sz="8" w:space="0" w:color="auto"/>
              <w:left w:val="nil"/>
              <w:bottom w:val="nil"/>
              <w:right w:val="nil"/>
            </w:tcBorders>
            <w:vAlign w:val="center"/>
          </w:tcPr>
          <w:p w14:paraId="26FFBA96" w14:textId="21087D9F" w:rsidR="0063587C" w:rsidRPr="00BD7C5F" w:rsidRDefault="0063587C" w:rsidP="00162D88">
            <w:pPr>
              <w:jc w:val="both"/>
              <w:rPr>
                <w:rFonts w:cs="Times New Roman"/>
              </w:rPr>
            </w:pPr>
          </w:p>
        </w:tc>
      </w:tr>
      <w:tr w:rsidR="0063587C" w:rsidRPr="001E68B9" w14:paraId="714A5287" w14:textId="5892EF6F" w:rsidTr="008D7062">
        <w:trPr>
          <w:trHeight w:val="289"/>
        </w:trPr>
        <w:tc>
          <w:tcPr>
            <w:tcW w:w="3026" w:type="dxa"/>
            <w:tcBorders>
              <w:top w:val="nil"/>
              <w:left w:val="nil"/>
              <w:bottom w:val="nil"/>
              <w:right w:val="nil"/>
            </w:tcBorders>
          </w:tcPr>
          <w:p w14:paraId="61B6B3C5" w14:textId="5A46E69B" w:rsidR="0063587C" w:rsidRPr="00BD7C5F" w:rsidRDefault="0063587C" w:rsidP="00162D88">
            <w:pPr>
              <w:jc w:val="both"/>
              <w:rPr>
                <w:rFonts w:cs="Times New Roman"/>
              </w:rPr>
            </w:pPr>
            <w:r w:rsidRPr="00BD7C5F">
              <w:rPr>
                <w:rFonts w:cs="Times New Roman"/>
              </w:rPr>
              <w:t>I (9.04 – 3.06)</w:t>
            </w:r>
          </w:p>
        </w:tc>
        <w:tc>
          <w:tcPr>
            <w:tcW w:w="3026" w:type="dxa"/>
            <w:tcBorders>
              <w:top w:val="nil"/>
              <w:left w:val="nil"/>
              <w:bottom w:val="nil"/>
              <w:right w:val="nil"/>
            </w:tcBorders>
            <w:vAlign w:val="center"/>
          </w:tcPr>
          <w:p w14:paraId="391B874D" w14:textId="6D09BA6C" w:rsidR="0063587C" w:rsidRPr="00BD7C5F" w:rsidRDefault="0063587C" w:rsidP="008D7062">
            <w:pPr>
              <w:jc w:val="center"/>
              <w:rPr>
                <w:rFonts w:cs="Times New Roman"/>
              </w:rPr>
            </w:pPr>
            <w:r w:rsidRPr="00BD7C5F">
              <w:rPr>
                <w:rFonts w:cs="Times New Roman"/>
              </w:rPr>
              <w:t>118</w:t>
            </w:r>
          </w:p>
        </w:tc>
        <w:tc>
          <w:tcPr>
            <w:tcW w:w="3027" w:type="dxa"/>
            <w:tcBorders>
              <w:top w:val="nil"/>
              <w:left w:val="nil"/>
              <w:bottom w:val="nil"/>
              <w:right w:val="nil"/>
            </w:tcBorders>
            <w:vAlign w:val="center"/>
          </w:tcPr>
          <w:p w14:paraId="70225CAD" w14:textId="2941B394" w:rsidR="0063587C" w:rsidRPr="00BD7C5F" w:rsidRDefault="0063587C" w:rsidP="008D7062">
            <w:pPr>
              <w:jc w:val="center"/>
              <w:rPr>
                <w:rFonts w:cs="Times New Roman"/>
              </w:rPr>
            </w:pPr>
            <w:r w:rsidRPr="00BD7C5F">
              <w:rPr>
                <w:rFonts w:cs="Times New Roman"/>
              </w:rPr>
              <w:t>10,6</w:t>
            </w:r>
          </w:p>
        </w:tc>
      </w:tr>
      <w:tr w:rsidR="0063587C" w:rsidRPr="001E68B9" w14:paraId="1598761A" w14:textId="7EC59EBC" w:rsidTr="008D7062">
        <w:trPr>
          <w:trHeight w:val="303"/>
        </w:trPr>
        <w:tc>
          <w:tcPr>
            <w:tcW w:w="3026" w:type="dxa"/>
            <w:tcBorders>
              <w:top w:val="nil"/>
              <w:left w:val="nil"/>
              <w:bottom w:val="nil"/>
              <w:right w:val="nil"/>
            </w:tcBorders>
          </w:tcPr>
          <w:p w14:paraId="4B4D04A5" w14:textId="17F857C8" w:rsidR="0063587C" w:rsidRPr="00BD7C5F" w:rsidRDefault="0063587C" w:rsidP="00162D88">
            <w:pPr>
              <w:jc w:val="both"/>
              <w:rPr>
                <w:rFonts w:cs="Times New Roman"/>
              </w:rPr>
            </w:pPr>
            <w:r w:rsidRPr="00BD7C5F">
              <w:rPr>
                <w:rFonts w:cs="Times New Roman"/>
              </w:rPr>
              <w:t>II (9.06 – 12.07)</w:t>
            </w:r>
          </w:p>
        </w:tc>
        <w:tc>
          <w:tcPr>
            <w:tcW w:w="3026" w:type="dxa"/>
            <w:tcBorders>
              <w:top w:val="nil"/>
              <w:left w:val="nil"/>
              <w:bottom w:val="nil"/>
              <w:right w:val="nil"/>
            </w:tcBorders>
            <w:vAlign w:val="center"/>
          </w:tcPr>
          <w:p w14:paraId="64B814AB" w14:textId="2D4C610F" w:rsidR="0063587C" w:rsidRPr="00BD7C5F" w:rsidRDefault="0063587C" w:rsidP="008D7062">
            <w:pPr>
              <w:jc w:val="center"/>
              <w:rPr>
                <w:rFonts w:cs="Times New Roman"/>
              </w:rPr>
            </w:pPr>
            <w:r w:rsidRPr="00BD7C5F">
              <w:rPr>
                <w:rFonts w:cs="Times New Roman"/>
              </w:rPr>
              <w:t>109</w:t>
            </w:r>
          </w:p>
        </w:tc>
        <w:tc>
          <w:tcPr>
            <w:tcW w:w="3027" w:type="dxa"/>
            <w:tcBorders>
              <w:top w:val="nil"/>
              <w:left w:val="nil"/>
              <w:bottom w:val="nil"/>
              <w:right w:val="nil"/>
            </w:tcBorders>
            <w:vAlign w:val="center"/>
          </w:tcPr>
          <w:p w14:paraId="04FDBF17" w14:textId="66344846" w:rsidR="0063587C" w:rsidRPr="00BD7C5F" w:rsidRDefault="0063587C" w:rsidP="008D7062">
            <w:pPr>
              <w:jc w:val="center"/>
              <w:rPr>
                <w:rFonts w:cs="Times New Roman"/>
              </w:rPr>
            </w:pPr>
            <w:r w:rsidRPr="00BD7C5F">
              <w:rPr>
                <w:rFonts w:cs="Times New Roman"/>
              </w:rPr>
              <w:t>13,7</w:t>
            </w:r>
          </w:p>
        </w:tc>
      </w:tr>
      <w:tr w:rsidR="0063587C" w:rsidRPr="001E68B9" w14:paraId="24F7657F" w14:textId="555703A9" w:rsidTr="008D7062">
        <w:trPr>
          <w:trHeight w:val="289"/>
        </w:trPr>
        <w:tc>
          <w:tcPr>
            <w:tcW w:w="3026" w:type="dxa"/>
            <w:tcBorders>
              <w:top w:val="nil"/>
              <w:left w:val="nil"/>
              <w:bottom w:val="nil"/>
              <w:right w:val="nil"/>
            </w:tcBorders>
          </w:tcPr>
          <w:p w14:paraId="14F78563" w14:textId="7E67956B" w:rsidR="0063587C" w:rsidRPr="00BD7C5F" w:rsidRDefault="0063587C" w:rsidP="00162D88">
            <w:pPr>
              <w:jc w:val="both"/>
              <w:rPr>
                <w:rFonts w:cs="Times New Roman"/>
              </w:rPr>
            </w:pPr>
            <w:r w:rsidRPr="00BD7C5F">
              <w:rPr>
                <w:rFonts w:cs="Times New Roman"/>
              </w:rPr>
              <w:t>III (23.07 – 3.09)</w:t>
            </w:r>
          </w:p>
        </w:tc>
        <w:tc>
          <w:tcPr>
            <w:tcW w:w="3026" w:type="dxa"/>
            <w:tcBorders>
              <w:top w:val="nil"/>
              <w:left w:val="nil"/>
              <w:bottom w:val="nil"/>
              <w:right w:val="nil"/>
            </w:tcBorders>
            <w:vAlign w:val="center"/>
          </w:tcPr>
          <w:p w14:paraId="76C4D471" w14:textId="66DC2547" w:rsidR="0063587C" w:rsidRPr="00BD7C5F" w:rsidRDefault="0063587C" w:rsidP="008D7062">
            <w:pPr>
              <w:jc w:val="center"/>
              <w:rPr>
                <w:rFonts w:cs="Times New Roman"/>
              </w:rPr>
            </w:pPr>
            <w:r w:rsidRPr="00BD7C5F">
              <w:rPr>
                <w:rFonts w:cs="Times New Roman"/>
              </w:rPr>
              <w:t>130</w:t>
            </w:r>
          </w:p>
        </w:tc>
        <w:tc>
          <w:tcPr>
            <w:tcW w:w="3027" w:type="dxa"/>
            <w:tcBorders>
              <w:top w:val="nil"/>
              <w:left w:val="nil"/>
              <w:bottom w:val="nil"/>
              <w:right w:val="nil"/>
            </w:tcBorders>
            <w:vAlign w:val="center"/>
          </w:tcPr>
          <w:p w14:paraId="7816FD11" w14:textId="268EF4EE" w:rsidR="0063587C" w:rsidRPr="00BD7C5F" w:rsidRDefault="0063587C" w:rsidP="008D7062">
            <w:pPr>
              <w:jc w:val="center"/>
              <w:rPr>
                <w:rFonts w:cs="Times New Roman"/>
              </w:rPr>
            </w:pPr>
            <w:r w:rsidRPr="00BD7C5F">
              <w:rPr>
                <w:rFonts w:cs="Times New Roman"/>
              </w:rPr>
              <w:t>17,7</w:t>
            </w:r>
          </w:p>
        </w:tc>
      </w:tr>
      <w:tr w:rsidR="0063587C" w:rsidRPr="001E68B9" w14:paraId="594F1FDD" w14:textId="1C97CD20" w:rsidTr="008D7062">
        <w:trPr>
          <w:trHeight w:val="289"/>
        </w:trPr>
        <w:tc>
          <w:tcPr>
            <w:tcW w:w="3026" w:type="dxa"/>
            <w:tcBorders>
              <w:top w:val="nil"/>
              <w:left w:val="nil"/>
              <w:bottom w:val="nil"/>
              <w:right w:val="nil"/>
            </w:tcBorders>
          </w:tcPr>
          <w:p w14:paraId="41FD7767" w14:textId="063442E4" w:rsidR="0063587C" w:rsidRPr="00BD7C5F" w:rsidRDefault="0063587C" w:rsidP="00162D88">
            <w:pPr>
              <w:jc w:val="both"/>
              <w:rPr>
                <w:rFonts w:cs="Times New Roman"/>
              </w:rPr>
            </w:pPr>
          </w:p>
        </w:tc>
        <w:tc>
          <w:tcPr>
            <w:tcW w:w="3026" w:type="dxa"/>
            <w:tcBorders>
              <w:top w:val="nil"/>
              <w:left w:val="nil"/>
              <w:bottom w:val="nil"/>
              <w:right w:val="nil"/>
            </w:tcBorders>
            <w:vAlign w:val="center"/>
          </w:tcPr>
          <w:p w14:paraId="33DA8216" w14:textId="1DF6C5CD" w:rsidR="0063587C" w:rsidRPr="00BD7C5F" w:rsidRDefault="0063587C" w:rsidP="0063587C">
            <w:pPr>
              <w:pStyle w:val="ListParagraph"/>
              <w:numPr>
                <w:ilvl w:val="0"/>
                <w:numId w:val="5"/>
              </w:numPr>
              <w:jc w:val="both"/>
              <w:rPr>
                <w:rFonts w:cs="Times New Roman"/>
              </w:rPr>
            </w:pPr>
            <w:r w:rsidRPr="00BD7C5F">
              <w:rPr>
                <w:rFonts w:cs="Times New Roman"/>
              </w:rPr>
              <w:t>aasta</w:t>
            </w:r>
          </w:p>
        </w:tc>
        <w:tc>
          <w:tcPr>
            <w:tcW w:w="3027" w:type="dxa"/>
            <w:tcBorders>
              <w:top w:val="nil"/>
              <w:left w:val="nil"/>
              <w:bottom w:val="nil"/>
              <w:right w:val="nil"/>
            </w:tcBorders>
            <w:vAlign w:val="center"/>
          </w:tcPr>
          <w:p w14:paraId="60BD4D66" w14:textId="1F0EF9F4" w:rsidR="0063587C" w:rsidRPr="00BD7C5F" w:rsidRDefault="0063587C" w:rsidP="008D7062">
            <w:pPr>
              <w:jc w:val="center"/>
              <w:rPr>
                <w:rFonts w:cs="Times New Roman"/>
              </w:rPr>
            </w:pPr>
          </w:p>
        </w:tc>
      </w:tr>
      <w:tr w:rsidR="0063587C" w:rsidRPr="001E68B9" w14:paraId="248FCE4A" w14:textId="1C721B77" w:rsidTr="008D7062">
        <w:trPr>
          <w:trHeight w:val="289"/>
        </w:trPr>
        <w:tc>
          <w:tcPr>
            <w:tcW w:w="3026" w:type="dxa"/>
            <w:tcBorders>
              <w:top w:val="nil"/>
              <w:left w:val="nil"/>
              <w:bottom w:val="nil"/>
              <w:right w:val="nil"/>
            </w:tcBorders>
          </w:tcPr>
          <w:p w14:paraId="4B864B02" w14:textId="702E21B6" w:rsidR="0063587C" w:rsidRPr="00BD7C5F" w:rsidRDefault="0063587C" w:rsidP="00162D88">
            <w:pPr>
              <w:jc w:val="both"/>
              <w:rPr>
                <w:rFonts w:cs="Times New Roman"/>
              </w:rPr>
            </w:pPr>
            <w:r w:rsidRPr="00BD7C5F">
              <w:rPr>
                <w:rFonts w:cs="Times New Roman"/>
              </w:rPr>
              <w:t>I (08.04 – 3.06)</w:t>
            </w:r>
            <w:r w:rsidR="00695160" w:rsidRPr="00BD7C5F">
              <w:rPr>
                <w:rFonts w:cs="Times New Roman"/>
              </w:rPr>
              <w:t xml:space="preserve">                                     </w:t>
            </w:r>
          </w:p>
        </w:tc>
        <w:tc>
          <w:tcPr>
            <w:tcW w:w="3026" w:type="dxa"/>
            <w:tcBorders>
              <w:top w:val="nil"/>
              <w:left w:val="nil"/>
              <w:bottom w:val="nil"/>
              <w:right w:val="nil"/>
            </w:tcBorders>
            <w:vAlign w:val="center"/>
          </w:tcPr>
          <w:p w14:paraId="79F870E0" w14:textId="3046E57E" w:rsidR="0063587C" w:rsidRPr="00BD7C5F" w:rsidRDefault="00CB0B48" w:rsidP="008D7062">
            <w:pPr>
              <w:jc w:val="center"/>
              <w:rPr>
                <w:rFonts w:cs="Times New Roman"/>
              </w:rPr>
            </w:pPr>
            <w:r w:rsidRPr="00BD7C5F">
              <w:rPr>
                <w:rFonts w:cs="Times New Roman"/>
              </w:rPr>
              <w:t>120</w:t>
            </w:r>
          </w:p>
        </w:tc>
        <w:tc>
          <w:tcPr>
            <w:tcW w:w="3027" w:type="dxa"/>
            <w:tcBorders>
              <w:top w:val="nil"/>
              <w:left w:val="nil"/>
              <w:bottom w:val="nil"/>
              <w:right w:val="nil"/>
            </w:tcBorders>
            <w:vAlign w:val="center"/>
          </w:tcPr>
          <w:p w14:paraId="4B0F49D2" w14:textId="423F9634" w:rsidR="0063587C" w:rsidRPr="00BD7C5F" w:rsidRDefault="00CB0B48" w:rsidP="008D7062">
            <w:pPr>
              <w:jc w:val="center"/>
              <w:rPr>
                <w:rFonts w:cs="Times New Roman"/>
              </w:rPr>
            </w:pPr>
            <w:r w:rsidRPr="00BD7C5F">
              <w:rPr>
                <w:rFonts w:cs="Times New Roman"/>
              </w:rPr>
              <w:t>9,0</w:t>
            </w:r>
          </w:p>
        </w:tc>
      </w:tr>
      <w:tr w:rsidR="0063587C" w:rsidRPr="001E68B9" w14:paraId="57CDF219" w14:textId="1B7A8D9A" w:rsidTr="008D7062">
        <w:trPr>
          <w:trHeight w:val="289"/>
        </w:trPr>
        <w:tc>
          <w:tcPr>
            <w:tcW w:w="3026" w:type="dxa"/>
            <w:tcBorders>
              <w:top w:val="nil"/>
              <w:left w:val="nil"/>
              <w:right w:val="nil"/>
            </w:tcBorders>
          </w:tcPr>
          <w:p w14:paraId="3BE9ADEC" w14:textId="60945E26" w:rsidR="0063587C" w:rsidRPr="00BD7C5F" w:rsidRDefault="0063587C" w:rsidP="00162D88">
            <w:pPr>
              <w:jc w:val="both"/>
              <w:rPr>
                <w:rFonts w:cs="Times New Roman"/>
              </w:rPr>
            </w:pPr>
            <w:r w:rsidRPr="00BD7C5F">
              <w:rPr>
                <w:rFonts w:cs="Times New Roman"/>
              </w:rPr>
              <w:t>II (08. 06  – 13.07)</w:t>
            </w:r>
          </w:p>
        </w:tc>
        <w:tc>
          <w:tcPr>
            <w:tcW w:w="3026" w:type="dxa"/>
            <w:tcBorders>
              <w:top w:val="nil"/>
              <w:left w:val="nil"/>
              <w:right w:val="nil"/>
            </w:tcBorders>
            <w:vAlign w:val="center"/>
          </w:tcPr>
          <w:p w14:paraId="0EC203B0" w14:textId="33C09D96" w:rsidR="0063587C" w:rsidRPr="00BD7C5F" w:rsidRDefault="00CB0B48" w:rsidP="008D7062">
            <w:pPr>
              <w:jc w:val="center"/>
              <w:rPr>
                <w:rFonts w:cs="Times New Roman"/>
              </w:rPr>
            </w:pPr>
            <w:r w:rsidRPr="00BD7C5F">
              <w:rPr>
                <w:rFonts w:cs="Times New Roman"/>
              </w:rPr>
              <w:t>61,6</w:t>
            </w:r>
          </w:p>
        </w:tc>
        <w:tc>
          <w:tcPr>
            <w:tcW w:w="3027" w:type="dxa"/>
            <w:tcBorders>
              <w:top w:val="nil"/>
              <w:left w:val="nil"/>
              <w:right w:val="nil"/>
            </w:tcBorders>
            <w:vAlign w:val="center"/>
          </w:tcPr>
          <w:p w14:paraId="44143F51" w14:textId="2BE21634" w:rsidR="0063587C" w:rsidRPr="00BD7C5F" w:rsidRDefault="00CB0B48" w:rsidP="008D7062">
            <w:pPr>
              <w:jc w:val="center"/>
              <w:rPr>
                <w:rFonts w:cs="Times New Roman"/>
              </w:rPr>
            </w:pPr>
            <w:r w:rsidRPr="00BD7C5F">
              <w:rPr>
                <w:rFonts w:cs="Times New Roman"/>
              </w:rPr>
              <w:t>14,9</w:t>
            </w:r>
          </w:p>
        </w:tc>
      </w:tr>
    </w:tbl>
    <w:p w14:paraId="12CD8399" w14:textId="569F284F" w:rsidR="0063587C" w:rsidRPr="005B1C67" w:rsidRDefault="0063587C" w:rsidP="003C35A1">
      <w:pPr>
        <w:spacing w:after="240"/>
        <w:jc w:val="both"/>
        <w:rPr>
          <w:rFonts w:eastAsia="Times New Roman" w:cs="Times New Roman"/>
          <w:i/>
          <w:sz w:val="18"/>
          <w:szCs w:val="18"/>
        </w:rPr>
      </w:pPr>
      <w:r w:rsidRPr="005B1C67">
        <w:rPr>
          <w:rFonts w:eastAsia="Times New Roman" w:cs="Times New Roman"/>
          <w:vertAlign w:val="superscript"/>
        </w:rPr>
        <w:lastRenderedPageBreak/>
        <w:t>1</w:t>
      </w:r>
      <w:r w:rsidRPr="005B1C67">
        <w:rPr>
          <w:rFonts w:eastAsia="Times New Roman" w:cs="Times New Roman"/>
        </w:rPr>
        <w:t xml:space="preserve"> </w:t>
      </w:r>
      <w:r w:rsidRPr="005B1C67">
        <w:rPr>
          <w:rFonts w:eastAsia="Times New Roman" w:cs="Times New Roman"/>
          <w:sz w:val="18"/>
          <w:szCs w:val="18"/>
        </w:rPr>
        <w:t>Väetise andmisest kuni saagi koristamiseni</w:t>
      </w:r>
    </w:p>
    <w:p w14:paraId="555C6370" w14:textId="77777777" w:rsidR="00932774" w:rsidRDefault="00932774" w:rsidP="00932774">
      <w:pPr>
        <w:spacing w:line="360" w:lineRule="auto"/>
        <w:jc w:val="both"/>
        <w:rPr>
          <w:rFonts w:cs="Times New Roman"/>
        </w:rPr>
      </w:pPr>
      <w:r w:rsidRPr="005B1C67">
        <w:rPr>
          <w:rFonts w:cs="Times New Roman"/>
        </w:rPr>
        <w:t>andmist ja kõigi kolme niite ajal. Teisel aastal võeti mullproovid ainult II niite ajal, sest I aasta tulemused näitasid, et mulla toitainete sisaldus muutus väetamise järel vähe ning varieeruvus korduste vahel oli suur. Mullapr</w:t>
      </w:r>
      <w:r>
        <w:rPr>
          <w:rFonts w:cs="Times New Roman"/>
        </w:rPr>
        <w:t>oovid analüüsiti mõlemal aastal</w:t>
      </w:r>
      <w:r w:rsidRPr="005B1C67">
        <w:rPr>
          <w:rFonts w:cs="Times New Roman"/>
        </w:rPr>
        <w:t xml:space="preserve"> Sakus, Põllumajandusuuringute Keskuse laborites.</w:t>
      </w:r>
    </w:p>
    <w:p w14:paraId="1C57B9ED" w14:textId="67D45E76" w:rsidR="003C35A1" w:rsidRDefault="00162D88" w:rsidP="003C35A1">
      <w:pPr>
        <w:spacing w:after="0" w:line="360" w:lineRule="auto"/>
        <w:jc w:val="both"/>
        <w:rPr>
          <w:rFonts w:cs="Times New Roman"/>
        </w:rPr>
      </w:pPr>
      <w:r w:rsidRPr="005B1C67">
        <w:rPr>
          <w:rFonts w:eastAsia="Times New Roman" w:cs="Times New Roman"/>
          <w:color w:val="000000"/>
          <w:lang w:eastAsia="et-EE"/>
        </w:rPr>
        <w:t>Mulla mikrobioloogilist aktiivsust määrati iga variandi ühelt katselapilt neljas korduses (16 proovi ühel korral). Mullaproovid (100 g) võeti 20 cm sügavuses kihist mullapuuriga esimese katseaasta alguses (enne väetamist), keskel (</w:t>
      </w:r>
      <w:r w:rsidR="0040129B">
        <w:rPr>
          <w:rFonts w:eastAsia="Times New Roman" w:cs="Times New Roman"/>
          <w:color w:val="000000"/>
          <w:lang w:eastAsia="et-EE"/>
        </w:rPr>
        <w:t>II</w:t>
      </w:r>
      <w:r w:rsidRPr="005B1C67">
        <w:rPr>
          <w:rFonts w:eastAsia="Times New Roman" w:cs="Times New Roman"/>
          <w:color w:val="000000"/>
          <w:lang w:eastAsia="et-EE"/>
        </w:rPr>
        <w:t xml:space="preserve"> niite ajal) ning lõpus (</w:t>
      </w:r>
      <w:r w:rsidR="0040129B">
        <w:rPr>
          <w:rFonts w:eastAsia="Times New Roman" w:cs="Times New Roman"/>
          <w:color w:val="000000"/>
          <w:lang w:eastAsia="et-EE"/>
        </w:rPr>
        <w:t>III</w:t>
      </w:r>
      <w:r w:rsidR="0040129B" w:rsidRPr="005B1C67">
        <w:rPr>
          <w:rFonts w:eastAsia="Times New Roman" w:cs="Times New Roman"/>
          <w:color w:val="000000"/>
          <w:lang w:eastAsia="et-EE"/>
        </w:rPr>
        <w:t xml:space="preserve"> </w:t>
      </w:r>
      <w:r w:rsidRPr="005B1C67">
        <w:rPr>
          <w:rFonts w:eastAsia="Times New Roman" w:cs="Times New Roman"/>
          <w:color w:val="000000"/>
          <w:lang w:eastAsia="et-EE"/>
        </w:rPr>
        <w:t xml:space="preserve">niite ajal) ning teise katseaasta keskel (teise </w:t>
      </w:r>
      <w:r w:rsidR="0040129B">
        <w:rPr>
          <w:rFonts w:eastAsia="Times New Roman" w:cs="Times New Roman"/>
          <w:color w:val="000000"/>
          <w:lang w:eastAsia="et-EE"/>
        </w:rPr>
        <w:t>II</w:t>
      </w:r>
      <w:r w:rsidR="0040129B" w:rsidRPr="005B1C67">
        <w:rPr>
          <w:rFonts w:eastAsia="Times New Roman" w:cs="Times New Roman"/>
          <w:color w:val="000000"/>
          <w:lang w:eastAsia="et-EE"/>
        </w:rPr>
        <w:t xml:space="preserve"> </w:t>
      </w:r>
      <w:r w:rsidRPr="005B1C67">
        <w:rPr>
          <w:rFonts w:eastAsia="Times New Roman" w:cs="Times New Roman"/>
          <w:color w:val="000000"/>
          <w:lang w:eastAsia="et-EE"/>
        </w:rPr>
        <w:t xml:space="preserve">niite ajal). Proovid koguti kilekotti ning säilitati analüüsimiseni 4 °C juures. </w:t>
      </w:r>
      <w:r w:rsidRPr="005B1C67">
        <w:rPr>
          <w:rFonts w:cs="Times New Roman"/>
        </w:rPr>
        <w:t>Mulla niiskust ja temperatuuri proovivõtu ajal mõõdeti perkomeetriga</w:t>
      </w:r>
      <w:r w:rsidR="007D6136">
        <w:rPr>
          <w:rFonts w:cs="Times New Roman"/>
        </w:rPr>
        <w:t xml:space="preserve"> (T</w:t>
      </w:r>
      <w:r w:rsidR="008E5EB1" w:rsidRPr="005B1C67">
        <w:rPr>
          <w:rFonts w:cs="Times New Roman"/>
        </w:rPr>
        <w:t xml:space="preserve">abel </w:t>
      </w:r>
      <w:r w:rsidR="0040129B">
        <w:rPr>
          <w:rFonts w:cs="Times New Roman"/>
        </w:rPr>
        <w:t>10</w:t>
      </w:r>
      <w:r w:rsidR="008E5EB1" w:rsidRPr="005B1C67">
        <w:rPr>
          <w:rFonts w:cs="Times New Roman"/>
        </w:rPr>
        <w:t>)</w:t>
      </w:r>
      <w:r w:rsidRPr="005B1C67">
        <w:rPr>
          <w:rFonts w:cs="Times New Roman"/>
        </w:rPr>
        <w:t>.</w:t>
      </w:r>
    </w:p>
    <w:p w14:paraId="1DF23395" w14:textId="3E941FDF" w:rsidR="00C85923" w:rsidRDefault="003C35A1" w:rsidP="00C85923">
      <w:pPr>
        <w:spacing w:after="0" w:line="360" w:lineRule="auto"/>
        <w:jc w:val="both"/>
        <w:rPr>
          <w:rFonts w:eastAsia="Times New Roman" w:cs="Times New Roman"/>
          <w:color w:val="000000"/>
          <w:lang w:eastAsia="et-EE"/>
        </w:rPr>
      </w:pPr>
      <w:r w:rsidRPr="003C35A1">
        <w:rPr>
          <w:rFonts w:cs="Times New Roman"/>
        </w:rPr>
        <w:t>Mulla mikrobioloogilise aktiivsuse näitajad määrati Tallinna Tehnikaülikooli Tartu Kolledžis. Dehüdrogenaasi aktiivsust mõõdeti von Mersi (1996), lämmastiku (</w:t>
      </w:r>
      <w:r w:rsidR="00C85923">
        <w:rPr>
          <w:rFonts w:cs="Times New Roman"/>
        </w:rPr>
        <w:t xml:space="preserve">N) mineralisatsiooni Kandeler`i </w:t>
      </w:r>
      <w:r w:rsidR="00C85923" w:rsidRPr="003C35A1">
        <w:rPr>
          <w:rFonts w:cs="Times New Roman"/>
        </w:rPr>
        <w:t>(1996a; 1996b), potentsiaalset nitrifikatsiooni Kandeler`i (1996c) ja happelist fosfomonoesteraasi aktiivsust Margesin`i (1996) poolt kirjeldatud metoodika alusel.</w:t>
      </w:r>
      <w:r w:rsidR="00C85923" w:rsidRPr="005B1C67">
        <w:rPr>
          <w:rFonts w:eastAsia="Times New Roman" w:cs="Times New Roman"/>
          <w:color w:val="000000"/>
          <w:lang w:eastAsia="et-EE"/>
        </w:rPr>
        <w:tab/>
      </w:r>
    </w:p>
    <w:p w14:paraId="6FB18FCD" w14:textId="77777777" w:rsidR="00C85923" w:rsidRPr="005B1C67" w:rsidRDefault="00C85923" w:rsidP="00C85923">
      <w:pPr>
        <w:spacing w:after="0" w:line="360" w:lineRule="auto"/>
        <w:jc w:val="both"/>
        <w:rPr>
          <w:rFonts w:eastAsia="Times New Roman" w:cs="Times New Roman"/>
          <w:color w:val="000000"/>
          <w:lang w:eastAsia="et-EE"/>
        </w:rPr>
      </w:pPr>
      <w:r w:rsidRPr="005B1C67">
        <w:rPr>
          <w:rFonts w:eastAsia="Times New Roman" w:cs="Times New Roman"/>
          <w:color w:val="000000"/>
          <w:lang w:eastAsia="et-EE"/>
        </w:rPr>
        <w:t xml:space="preserve">Katsevariantide erinevuse usutavust tasemel </w:t>
      </w:r>
      <w:r w:rsidRPr="005B1C67">
        <w:rPr>
          <w:rFonts w:eastAsia="Times New Roman" w:cs="Times New Roman"/>
          <w:i/>
          <w:color w:val="000000"/>
          <w:lang w:eastAsia="et-EE"/>
        </w:rPr>
        <w:t>P</w:t>
      </w:r>
      <w:r w:rsidRPr="005B1C67">
        <w:rPr>
          <w:rFonts w:eastAsia="Times New Roman" w:cs="Times New Roman"/>
          <w:color w:val="000000"/>
          <w:lang w:eastAsia="et-EE"/>
        </w:rPr>
        <w:t xml:space="preserve"> &lt; 0,05 hinnati Fisher LSD testiga, milleks kasutati programmi Statistica, ver. 12 (</w:t>
      </w:r>
      <w:r w:rsidRPr="005B1C67">
        <w:rPr>
          <w:rFonts w:eastAsia="Times New Roman" w:cs="Times New Roman"/>
          <w:color w:val="000000"/>
          <w:u w:val="single"/>
          <w:lang w:eastAsia="et-EE"/>
        </w:rPr>
        <w:t>StatSoft, Inc.,2014</w:t>
      </w:r>
      <w:r w:rsidRPr="005B1C67">
        <w:rPr>
          <w:rFonts w:eastAsia="Times New Roman" w:cs="Times New Roman"/>
          <w:b/>
          <w:i/>
          <w:color w:val="000000"/>
          <w:lang w:eastAsia="et-EE"/>
        </w:rPr>
        <w:t>)</w:t>
      </w:r>
      <w:r w:rsidRPr="005B1C67">
        <w:rPr>
          <w:rFonts w:eastAsia="Times New Roman" w:cs="Times New Roman"/>
          <w:color w:val="000000"/>
          <w:lang w:eastAsia="et-EE"/>
        </w:rPr>
        <w:t xml:space="preserve">  </w:t>
      </w:r>
    </w:p>
    <w:p w14:paraId="5A4F3559" w14:textId="769F3926" w:rsidR="003C35A1" w:rsidRPr="003C35A1" w:rsidRDefault="003C35A1" w:rsidP="003C35A1">
      <w:pPr>
        <w:spacing w:after="0" w:line="360" w:lineRule="auto"/>
        <w:jc w:val="both"/>
        <w:rPr>
          <w:rFonts w:cs="Times New Roman"/>
        </w:rPr>
      </w:pPr>
    </w:p>
    <w:p w14:paraId="729496B0" w14:textId="1227F6E3" w:rsidR="008E5EB1" w:rsidRPr="005B1C67" w:rsidRDefault="008E5EB1" w:rsidP="008E5EB1">
      <w:pPr>
        <w:spacing w:after="0" w:line="276" w:lineRule="auto"/>
        <w:jc w:val="both"/>
        <w:rPr>
          <w:rFonts w:eastAsia="Times New Roman" w:cs="Times New Roman"/>
          <w:color w:val="000000"/>
          <w:lang w:eastAsia="et-EE"/>
        </w:rPr>
      </w:pPr>
      <w:r w:rsidRPr="005B1C67">
        <w:rPr>
          <w:rFonts w:eastAsia="Times New Roman" w:cs="Times New Roman"/>
          <w:b/>
          <w:color w:val="000000"/>
          <w:lang w:eastAsia="et-EE"/>
        </w:rPr>
        <w:t xml:space="preserve">Tabel </w:t>
      </w:r>
      <w:r w:rsidR="0040129B">
        <w:rPr>
          <w:rFonts w:eastAsia="Times New Roman" w:cs="Times New Roman"/>
          <w:b/>
          <w:color w:val="000000"/>
          <w:lang w:eastAsia="et-EE"/>
        </w:rPr>
        <w:t>10</w:t>
      </w:r>
      <w:r w:rsidRPr="005B1C67">
        <w:rPr>
          <w:rFonts w:eastAsia="Times New Roman" w:cs="Times New Roman"/>
          <w:color w:val="000000"/>
          <w:lang w:eastAsia="et-EE"/>
        </w:rPr>
        <w:t xml:space="preserve">. Mulla </w:t>
      </w:r>
      <w:r w:rsidR="00F03265">
        <w:rPr>
          <w:rFonts w:eastAsia="Times New Roman" w:cs="Times New Roman"/>
          <w:color w:val="000000"/>
          <w:lang w:eastAsia="et-EE"/>
        </w:rPr>
        <w:t xml:space="preserve">keskmine </w:t>
      </w:r>
      <w:r w:rsidRPr="005B1C67">
        <w:rPr>
          <w:rFonts w:eastAsia="Times New Roman" w:cs="Times New Roman"/>
          <w:color w:val="000000"/>
          <w:lang w:eastAsia="et-EE"/>
        </w:rPr>
        <w:t>niiskus</w:t>
      </w:r>
      <w:r w:rsidR="0040129B">
        <w:rPr>
          <w:rFonts w:eastAsia="Times New Roman" w:cs="Times New Roman"/>
          <w:color w:val="000000"/>
          <w:lang w:eastAsia="et-EE"/>
        </w:rPr>
        <w:t>,</w:t>
      </w:r>
      <w:r w:rsidRPr="005B1C67">
        <w:rPr>
          <w:rFonts w:eastAsia="Times New Roman" w:cs="Times New Roman"/>
          <w:color w:val="000000"/>
          <w:lang w:eastAsia="et-EE"/>
        </w:rPr>
        <w:t xml:space="preserve"> temperatuur ja soolsus  proovivõtuaegadel (perkomeeter) 2014-2015</w:t>
      </w:r>
    </w:p>
    <w:tbl>
      <w:tblPr>
        <w:tblStyle w:val="TableGrid4"/>
        <w:tblW w:w="9288" w:type="dxa"/>
        <w:tblBorders>
          <w:insideH w:val="none" w:sz="0" w:space="0" w:color="auto"/>
          <w:insideV w:val="none" w:sz="0" w:space="0" w:color="auto"/>
        </w:tblBorders>
        <w:tblLook w:val="04A0" w:firstRow="1" w:lastRow="0" w:firstColumn="1" w:lastColumn="0" w:noHBand="0" w:noVBand="1"/>
      </w:tblPr>
      <w:tblGrid>
        <w:gridCol w:w="1946"/>
        <w:gridCol w:w="1960"/>
        <w:gridCol w:w="2300"/>
        <w:gridCol w:w="3082"/>
      </w:tblGrid>
      <w:tr w:rsidR="008E5EB1" w:rsidRPr="005B1C67" w14:paraId="02BFE70D" w14:textId="3412FD60" w:rsidTr="008E5EB1">
        <w:trPr>
          <w:trHeight w:val="665"/>
        </w:trPr>
        <w:tc>
          <w:tcPr>
            <w:tcW w:w="1946" w:type="dxa"/>
            <w:tcBorders>
              <w:top w:val="single" w:sz="4" w:space="0" w:color="auto"/>
              <w:left w:val="nil"/>
              <w:bottom w:val="single" w:sz="4" w:space="0" w:color="auto"/>
            </w:tcBorders>
          </w:tcPr>
          <w:p w14:paraId="4965C929" w14:textId="36A4812A" w:rsidR="008E5EB1" w:rsidRPr="00BD7C5F" w:rsidRDefault="008E5EB1" w:rsidP="008E5EB1">
            <w:pPr>
              <w:spacing w:line="276" w:lineRule="auto"/>
              <w:jc w:val="center"/>
              <w:rPr>
                <w:rFonts w:eastAsia="Times New Roman" w:cs="Times New Roman"/>
                <w:color w:val="000000"/>
                <w:lang w:eastAsia="et-EE"/>
              </w:rPr>
            </w:pPr>
            <w:r w:rsidRPr="00BD7C5F">
              <w:rPr>
                <w:rFonts w:eastAsia="Times New Roman" w:cs="Times New Roman"/>
                <w:color w:val="000000"/>
                <w:lang w:eastAsia="et-EE"/>
              </w:rPr>
              <w:t>Kuupäev</w:t>
            </w:r>
          </w:p>
        </w:tc>
        <w:tc>
          <w:tcPr>
            <w:tcW w:w="1960" w:type="dxa"/>
            <w:tcBorders>
              <w:top w:val="single" w:sz="4" w:space="0" w:color="auto"/>
              <w:bottom w:val="single" w:sz="4" w:space="0" w:color="auto"/>
            </w:tcBorders>
          </w:tcPr>
          <w:p w14:paraId="60E30109" w14:textId="7A8537C3" w:rsidR="008E5EB1" w:rsidRPr="00BD7C5F" w:rsidRDefault="008E5EB1" w:rsidP="008E5EB1">
            <w:pPr>
              <w:spacing w:line="276" w:lineRule="auto"/>
              <w:jc w:val="center"/>
              <w:rPr>
                <w:rFonts w:eastAsia="Times New Roman" w:cs="Times New Roman"/>
                <w:color w:val="000000"/>
                <w:lang w:eastAsia="et-EE"/>
              </w:rPr>
            </w:pPr>
            <w:r w:rsidRPr="00BD7C5F">
              <w:rPr>
                <w:rFonts w:eastAsia="Times New Roman" w:cs="Times New Roman"/>
                <w:color w:val="000000"/>
                <w:lang w:eastAsia="et-EE"/>
              </w:rPr>
              <w:t>Mulla mahuline niiskus, cm</w:t>
            </w:r>
            <w:r w:rsidRPr="00BD7C5F">
              <w:rPr>
                <w:rFonts w:eastAsia="Times New Roman" w:cs="Times New Roman"/>
                <w:color w:val="000000"/>
                <w:vertAlign w:val="superscript"/>
                <w:lang w:eastAsia="et-EE"/>
              </w:rPr>
              <w:t>3</w:t>
            </w:r>
            <w:r w:rsidRPr="00BD7C5F">
              <w:rPr>
                <w:rFonts w:eastAsia="Times New Roman" w:cs="Times New Roman"/>
                <w:color w:val="000000"/>
                <w:lang w:eastAsia="et-EE"/>
              </w:rPr>
              <w:t>/cm</w:t>
            </w:r>
            <w:r w:rsidRPr="00BD7C5F">
              <w:rPr>
                <w:rFonts w:eastAsia="Times New Roman" w:cs="Times New Roman"/>
                <w:color w:val="000000"/>
                <w:vertAlign w:val="superscript"/>
                <w:lang w:eastAsia="et-EE"/>
              </w:rPr>
              <w:t>3</w:t>
            </w:r>
          </w:p>
        </w:tc>
        <w:tc>
          <w:tcPr>
            <w:tcW w:w="2300" w:type="dxa"/>
            <w:tcBorders>
              <w:top w:val="single" w:sz="4" w:space="0" w:color="auto"/>
              <w:bottom w:val="single" w:sz="4" w:space="0" w:color="auto"/>
            </w:tcBorders>
          </w:tcPr>
          <w:p w14:paraId="7FAB999F" w14:textId="63B925A7" w:rsidR="008E5EB1" w:rsidRPr="00BD7C5F" w:rsidRDefault="008E5EB1" w:rsidP="008E5EB1">
            <w:pPr>
              <w:jc w:val="center"/>
              <w:rPr>
                <w:rFonts w:eastAsia="Times New Roman" w:cs="Times New Roman"/>
                <w:color w:val="000000"/>
                <w:lang w:eastAsia="et-EE"/>
              </w:rPr>
            </w:pPr>
            <w:r w:rsidRPr="00BD7C5F">
              <w:rPr>
                <w:rFonts w:eastAsia="Times New Roman" w:cs="Times New Roman"/>
                <w:color w:val="000000"/>
                <w:lang w:eastAsia="et-EE"/>
              </w:rPr>
              <w:t>Mulla temperatuur, C°</w:t>
            </w:r>
          </w:p>
        </w:tc>
        <w:tc>
          <w:tcPr>
            <w:tcW w:w="3082" w:type="dxa"/>
            <w:tcBorders>
              <w:top w:val="single" w:sz="4" w:space="0" w:color="auto"/>
              <w:bottom w:val="single" w:sz="4" w:space="0" w:color="auto"/>
              <w:right w:val="nil"/>
            </w:tcBorders>
          </w:tcPr>
          <w:p w14:paraId="7531636B" w14:textId="07C3E05A" w:rsidR="008E5EB1" w:rsidRPr="00BD7C5F" w:rsidRDefault="008E5EB1" w:rsidP="00F03265">
            <w:pPr>
              <w:spacing w:line="276" w:lineRule="auto"/>
              <w:jc w:val="center"/>
              <w:rPr>
                <w:rFonts w:eastAsia="Times New Roman" w:cs="Times New Roman"/>
                <w:color w:val="000000"/>
                <w:lang w:eastAsia="et-EE"/>
              </w:rPr>
            </w:pPr>
            <w:r w:rsidRPr="00BD7C5F">
              <w:rPr>
                <w:rFonts w:eastAsia="Times New Roman" w:cs="Times New Roman"/>
                <w:color w:val="000000"/>
                <w:lang w:eastAsia="et-EE"/>
              </w:rPr>
              <w:t>Mulla soolsus</w:t>
            </w:r>
            <w:r w:rsidR="00BC702F">
              <w:rPr>
                <w:rFonts w:eastAsia="Times New Roman" w:cs="Times New Roman"/>
                <w:color w:val="000000"/>
                <w:lang w:eastAsia="et-EE"/>
              </w:rPr>
              <w:t>,</w:t>
            </w:r>
            <w:r w:rsidR="00F03265">
              <w:rPr>
                <w:rFonts w:eastAsia="Times New Roman" w:cs="Times New Roman"/>
                <w:color w:val="000000"/>
                <w:lang w:eastAsia="et-EE"/>
              </w:rPr>
              <w:t xml:space="preserve"> µS, cm</w:t>
            </w:r>
            <w:r w:rsidR="00F03265" w:rsidRPr="00F03265">
              <w:rPr>
                <w:rFonts w:eastAsia="Times New Roman" w:cs="Times New Roman"/>
                <w:color w:val="000000"/>
                <w:vertAlign w:val="superscript"/>
                <w:lang w:eastAsia="et-EE"/>
              </w:rPr>
              <w:t>-1</w:t>
            </w:r>
          </w:p>
        </w:tc>
      </w:tr>
      <w:tr w:rsidR="008E5EB1" w:rsidRPr="005B1C67" w14:paraId="18BA83B9" w14:textId="0185B501" w:rsidTr="008E5EB1">
        <w:trPr>
          <w:trHeight w:val="269"/>
        </w:trPr>
        <w:tc>
          <w:tcPr>
            <w:tcW w:w="1946" w:type="dxa"/>
            <w:tcBorders>
              <w:top w:val="single" w:sz="4" w:space="0" w:color="auto"/>
              <w:left w:val="nil"/>
            </w:tcBorders>
          </w:tcPr>
          <w:p w14:paraId="170F95D9" w14:textId="578F1AC6" w:rsidR="008E5EB1" w:rsidRPr="00BD7C5F" w:rsidRDefault="008E5EB1" w:rsidP="008E5EB1">
            <w:pPr>
              <w:spacing w:line="276" w:lineRule="auto"/>
              <w:jc w:val="center"/>
              <w:rPr>
                <w:rFonts w:eastAsia="Times New Roman" w:cs="Times New Roman"/>
                <w:color w:val="000000"/>
                <w:lang w:eastAsia="et-EE"/>
              </w:rPr>
            </w:pPr>
            <w:r w:rsidRPr="00BD7C5F">
              <w:rPr>
                <w:rFonts w:eastAsia="Times New Roman" w:cs="Times New Roman"/>
                <w:color w:val="000000"/>
                <w:lang w:eastAsia="et-EE"/>
              </w:rPr>
              <w:t>8.04.14.</w:t>
            </w:r>
          </w:p>
        </w:tc>
        <w:tc>
          <w:tcPr>
            <w:tcW w:w="1960" w:type="dxa"/>
            <w:tcBorders>
              <w:top w:val="single" w:sz="4" w:space="0" w:color="auto"/>
            </w:tcBorders>
          </w:tcPr>
          <w:p w14:paraId="4BF45B2F" w14:textId="29BF3292" w:rsidR="008E5EB1" w:rsidRPr="00BD7C5F" w:rsidRDefault="008E5EB1" w:rsidP="008E5EB1">
            <w:pPr>
              <w:spacing w:line="276" w:lineRule="auto"/>
              <w:jc w:val="center"/>
              <w:rPr>
                <w:rFonts w:eastAsia="Times New Roman" w:cs="Times New Roman"/>
                <w:color w:val="000000"/>
                <w:lang w:eastAsia="et-EE"/>
              </w:rPr>
            </w:pPr>
            <w:r w:rsidRPr="00BD7C5F">
              <w:rPr>
                <w:rFonts w:eastAsia="Times New Roman" w:cs="Times New Roman"/>
                <w:color w:val="000000"/>
                <w:lang w:eastAsia="et-EE"/>
              </w:rPr>
              <w:t>42,39</w:t>
            </w:r>
            <w:r w:rsidRPr="00BD7C5F">
              <w:rPr>
                <w:rFonts w:eastAsia="Times New Roman" w:cs="Times New Roman"/>
                <w:color w:val="000000"/>
                <w:vertAlign w:val="superscript"/>
                <w:lang w:eastAsia="et-EE"/>
              </w:rPr>
              <w:t>C</w:t>
            </w:r>
          </w:p>
        </w:tc>
        <w:tc>
          <w:tcPr>
            <w:tcW w:w="2300" w:type="dxa"/>
            <w:tcBorders>
              <w:top w:val="single" w:sz="4" w:space="0" w:color="auto"/>
            </w:tcBorders>
          </w:tcPr>
          <w:p w14:paraId="785AF123" w14:textId="41AFD091" w:rsidR="008E5EB1" w:rsidRPr="00BD7C5F" w:rsidRDefault="008E5EB1" w:rsidP="008E5EB1">
            <w:pPr>
              <w:jc w:val="center"/>
              <w:rPr>
                <w:rFonts w:eastAsia="Times New Roman" w:cs="Times New Roman"/>
                <w:color w:val="000000"/>
                <w:lang w:eastAsia="et-EE"/>
              </w:rPr>
            </w:pPr>
            <w:r w:rsidRPr="00BD7C5F">
              <w:rPr>
                <w:rFonts w:eastAsia="Times New Roman" w:cs="Times New Roman"/>
                <w:color w:val="000000"/>
                <w:lang w:eastAsia="et-EE"/>
              </w:rPr>
              <w:t>7,45</w:t>
            </w:r>
            <w:r w:rsidRPr="00BD7C5F">
              <w:rPr>
                <w:rFonts w:eastAsia="Times New Roman" w:cs="Times New Roman"/>
                <w:color w:val="000000"/>
                <w:vertAlign w:val="superscript"/>
                <w:lang w:eastAsia="et-EE"/>
              </w:rPr>
              <w:t>A</w:t>
            </w:r>
          </w:p>
        </w:tc>
        <w:tc>
          <w:tcPr>
            <w:tcW w:w="3082" w:type="dxa"/>
            <w:tcBorders>
              <w:top w:val="single" w:sz="4" w:space="0" w:color="auto"/>
              <w:right w:val="nil"/>
            </w:tcBorders>
          </w:tcPr>
          <w:p w14:paraId="53E1CE77" w14:textId="212AC9A0" w:rsidR="008E5EB1" w:rsidRPr="00BD7C5F" w:rsidRDefault="008E5EB1" w:rsidP="008E5EB1">
            <w:pPr>
              <w:spacing w:line="276" w:lineRule="auto"/>
              <w:jc w:val="center"/>
              <w:rPr>
                <w:rFonts w:eastAsia="Times New Roman" w:cs="Times New Roman"/>
                <w:color w:val="000000"/>
                <w:lang w:eastAsia="et-EE"/>
              </w:rPr>
            </w:pPr>
            <w:r w:rsidRPr="00BD7C5F">
              <w:rPr>
                <w:rFonts w:eastAsia="Times New Roman" w:cs="Times New Roman"/>
                <w:color w:val="000000"/>
                <w:lang w:eastAsia="et-EE"/>
              </w:rPr>
              <w:t>504,40</w:t>
            </w:r>
            <w:r w:rsidRPr="00BD7C5F">
              <w:rPr>
                <w:rFonts w:eastAsia="Times New Roman" w:cs="Times New Roman"/>
                <w:color w:val="000000"/>
                <w:vertAlign w:val="superscript"/>
                <w:lang w:eastAsia="et-EE"/>
              </w:rPr>
              <w:t>B</w:t>
            </w:r>
          </w:p>
        </w:tc>
      </w:tr>
      <w:tr w:rsidR="008E5EB1" w:rsidRPr="005B1C67" w14:paraId="28CDAA5B" w14:textId="6D1DBCAA" w:rsidTr="008E5EB1">
        <w:trPr>
          <w:trHeight w:val="283"/>
        </w:trPr>
        <w:tc>
          <w:tcPr>
            <w:tcW w:w="1946" w:type="dxa"/>
            <w:tcBorders>
              <w:left w:val="nil"/>
            </w:tcBorders>
          </w:tcPr>
          <w:p w14:paraId="465C178A" w14:textId="017D8B7C" w:rsidR="008E5EB1" w:rsidRPr="00BD7C5F" w:rsidRDefault="008E5EB1" w:rsidP="008E5EB1">
            <w:pPr>
              <w:spacing w:line="276" w:lineRule="auto"/>
              <w:jc w:val="center"/>
              <w:rPr>
                <w:rFonts w:eastAsia="Times New Roman" w:cs="Times New Roman"/>
                <w:color w:val="000000"/>
                <w:lang w:eastAsia="et-EE"/>
              </w:rPr>
            </w:pPr>
            <w:r w:rsidRPr="00BD7C5F">
              <w:rPr>
                <w:rFonts w:eastAsia="Times New Roman" w:cs="Times New Roman"/>
                <w:color w:val="000000"/>
                <w:lang w:eastAsia="et-EE"/>
              </w:rPr>
              <w:t>21.07.14.</w:t>
            </w:r>
          </w:p>
        </w:tc>
        <w:tc>
          <w:tcPr>
            <w:tcW w:w="1960" w:type="dxa"/>
          </w:tcPr>
          <w:p w14:paraId="55FFDFF9" w14:textId="0F6B256B" w:rsidR="008E5EB1" w:rsidRPr="00BD7C5F" w:rsidRDefault="008E5EB1" w:rsidP="008E5EB1">
            <w:pPr>
              <w:spacing w:line="276" w:lineRule="auto"/>
              <w:jc w:val="center"/>
              <w:rPr>
                <w:rFonts w:eastAsia="Times New Roman" w:cs="Times New Roman"/>
                <w:color w:val="000000"/>
                <w:lang w:eastAsia="et-EE"/>
              </w:rPr>
            </w:pPr>
            <w:r w:rsidRPr="00BD7C5F">
              <w:rPr>
                <w:rFonts w:eastAsia="Times New Roman" w:cs="Times New Roman"/>
                <w:color w:val="000000"/>
                <w:lang w:eastAsia="et-EE"/>
              </w:rPr>
              <w:t>33,17</w:t>
            </w:r>
            <w:r w:rsidRPr="00BD7C5F">
              <w:rPr>
                <w:rFonts w:eastAsia="Times New Roman" w:cs="Times New Roman"/>
                <w:color w:val="000000"/>
                <w:vertAlign w:val="superscript"/>
                <w:lang w:eastAsia="et-EE"/>
              </w:rPr>
              <w:t>A</w:t>
            </w:r>
          </w:p>
        </w:tc>
        <w:tc>
          <w:tcPr>
            <w:tcW w:w="2300" w:type="dxa"/>
          </w:tcPr>
          <w:p w14:paraId="5440414D" w14:textId="5B8E1492" w:rsidR="008E5EB1" w:rsidRPr="00BD7C5F" w:rsidRDefault="008E5EB1" w:rsidP="008E5EB1">
            <w:pPr>
              <w:jc w:val="center"/>
              <w:rPr>
                <w:rFonts w:eastAsia="Times New Roman" w:cs="Times New Roman"/>
                <w:color w:val="000000"/>
                <w:lang w:eastAsia="et-EE"/>
              </w:rPr>
            </w:pPr>
            <w:r w:rsidRPr="00BD7C5F">
              <w:rPr>
                <w:rFonts w:eastAsia="Times New Roman" w:cs="Times New Roman"/>
                <w:color w:val="000000"/>
                <w:lang w:eastAsia="et-EE"/>
              </w:rPr>
              <w:t>21,31</w:t>
            </w:r>
            <w:r w:rsidRPr="00BD7C5F">
              <w:rPr>
                <w:rFonts w:eastAsia="Times New Roman" w:cs="Times New Roman"/>
                <w:color w:val="000000"/>
                <w:vertAlign w:val="superscript"/>
                <w:lang w:eastAsia="et-EE"/>
              </w:rPr>
              <w:t>C</w:t>
            </w:r>
          </w:p>
        </w:tc>
        <w:tc>
          <w:tcPr>
            <w:tcW w:w="3082" w:type="dxa"/>
            <w:tcBorders>
              <w:right w:val="nil"/>
            </w:tcBorders>
          </w:tcPr>
          <w:p w14:paraId="40160BC0" w14:textId="526AFAA0" w:rsidR="008E5EB1" w:rsidRPr="00BD7C5F" w:rsidRDefault="008E5EB1" w:rsidP="008E5EB1">
            <w:pPr>
              <w:spacing w:line="276" w:lineRule="auto"/>
              <w:jc w:val="center"/>
              <w:rPr>
                <w:rFonts w:eastAsia="Times New Roman" w:cs="Times New Roman"/>
                <w:color w:val="000000"/>
                <w:lang w:eastAsia="et-EE"/>
              </w:rPr>
            </w:pPr>
            <w:r w:rsidRPr="00BD7C5F">
              <w:rPr>
                <w:rFonts w:eastAsia="Times New Roman" w:cs="Times New Roman"/>
                <w:color w:val="000000"/>
                <w:lang w:eastAsia="et-EE"/>
              </w:rPr>
              <w:t>325,91</w:t>
            </w:r>
            <w:r w:rsidRPr="00BD7C5F">
              <w:rPr>
                <w:rFonts w:eastAsia="Times New Roman" w:cs="Times New Roman"/>
                <w:color w:val="000000"/>
                <w:vertAlign w:val="superscript"/>
                <w:lang w:eastAsia="et-EE"/>
              </w:rPr>
              <w:t>A</w:t>
            </w:r>
          </w:p>
        </w:tc>
      </w:tr>
      <w:tr w:rsidR="008E5EB1" w:rsidRPr="005B1C67" w14:paraId="091486E5" w14:textId="7B944065" w:rsidTr="008E5EB1">
        <w:trPr>
          <w:trHeight w:val="269"/>
        </w:trPr>
        <w:tc>
          <w:tcPr>
            <w:tcW w:w="1946" w:type="dxa"/>
            <w:tcBorders>
              <w:left w:val="nil"/>
            </w:tcBorders>
          </w:tcPr>
          <w:p w14:paraId="750D2438" w14:textId="28DBBF38" w:rsidR="008E5EB1" w:rsidRPr="00BD7C5F" w:rsidRDefault="008E5EB1" w:rsidP="008E5EB1">
            <w:pPr>
              <w:spacing w:line="276" w:lineRule="auto"/>
              <w:jc w:val="center"/>
              <w:rPr>
                <w:rFonts w:eastAsia="Times New Roman" w:cs="Times New Roman"/>
                <w:color w:val="000000"/>
                <w:lang w:eastAsia="et-EE"/>
              </w:rPr>
            </w:pPr>
            <w:r w:rsidRPr="00BD7C5F">
              <w:rPr>
                <w:rFonts w:eastAsia="Times New Roman" w:cs="Times New Roman"/>
                <w:color w:val="000000"/>
                <w:lang w:eastAsia="et-EE"/>
              </w:rPr>
              <w:t>03.09.14.</w:t>
            </w:r>
          </w:p>
        </w:tc>
        <w:tc>
          <w:tcPr>
            <w:tcW w:w="1960" w:type="dxa"/>
          </w:tcPr>
          <w:p w14:paraId="14337D45" w14:textId="4C54810C" w:rsidR="008E5EB1" w:rsidRPr="00BD7C5F" w:rsidRDefault="008E5EB1" w:rsidP="008E5EB1">
            <w:pPr>
              <w:spacing w:line="276" w:lineRule="auto"/>
              <w:jc w:val="center"/>
              <w:rPr>
                <w:rFonts w:eastAsia="Times New Roman" w:cs="Times New Roman"/>
                <w:color w:val="000000"/>
                <w:lang w:eastAsia="et-EE"/>
              </w:rPr>
            </w:pPr>
            <w:r w:rsidRPr="00BD7C5F">
              <w:rPr>
                <w:rFonts w:eastAsia="Times New Roman" w:cs="Times New Roman"/>
                <w:color w:val="000000"/>
                <w:lang w:eastAsia="et-EE"/>
              </w:rPr>
              <w:t>39,93</w:t>
            </w:r>
            <w:r w:rsidRPr="00BD7C5F">
              <w:rPr>
                <w:rFonts w:eastAsia="Times New Roman" w:cs="Times New Roman"/>
                <w:color w:val="000000"/>
                <w:vertAlign w:val="superscript"/>
                <w:lang w:eastAsia="et-EE"/>
              </w:rPr>
              <w:t>B</w:t>
            </w:r>
          </w:p>
        </w:tc>
        <w:tc>
          <w:tcPr>
            <w:tcW w:w="2300" w:type="dxa"/>
          </w:tcPr>
          <w:p w14:paraId="16597C89" w14:textId="1E09F247" w:rsidR="008E5EB1" w:rsidRPr="00BD7C5F" w:rsidRDefault="008E5EB1" w:rsidP="008E5EB1">
            <w:pPr>
              <w:jc w:val="center"/>
              <w:rPr>
                <w:rFonts w:eastAsia="Times New Roman" w:cs="Times New Roman"/>
                <w:color w:val="000000"/>
                <w:lang w:eastAsia="et-EE"/>
              </w:rPr>
            </w:pPr>
            <w:r w:rsidRPr="00BD7C5F">
              <w:rPr>
                <w:rFonts w:eastAsia="Times New Roman" w:cs="Times New Roman"/>
                <w:color w:val="000000"/>
                <w:lang w:eastAsia="et-EE"/>
              </w:rPr>
              <w:t>15,78</w:t>
            </w:r>
            <w:r w:rsidRPr="00BD7C5F">
              <w:rPr>
                <w:rFonts w:eastAsia="Times New Roman" w:cs="Times New Roman"/>
                <w:color w:val="000000"/>
                <w:vertAlign w:val="superscript"/>
                <w:lang w:eastAsia="et-EE"/>
              </w:rPr>
              <w:t>B</w:t>
            </w:r>
          </w:p>
        </w:tc>
        <w:tc>
          <w:tcPr>
            <w:tcW w:w="3082" w:type="dxa"/>
            <w:tcBorders>
              <w:right w:val="nil"/>
            </w:tcBorders>
          </w:tcPr>
          <w:p w14:paraId="020B5DA7" w14:textId="5C2110F4" w:rsidR="008E5EB1" w:rsidRPr="00BD7C5F" w:rsidRDefault="008E5EB1" w:rsidP="008E5EB1">
            <w:pPr>
              <w:spacing w:line="276" w:lineRule="auto"/>
              <w:jc w:val="center"/>
              <w:rPr>
                <w:rFonts w:eastAsia="Times New Roman" w:cs="Times New Roman"/>
                <w:color w:val="000000"/>
                <w:lang w:eastAsia="et-EE"/>
              </w:rPr>
            </w:pPr>
            <w:r w:rsidRPr="00BD7C5F">
              <w:rPr>
                <w:rFonts w:eastAsia="Times New Roman" w:cs="Times New Roman"/>
                <w:color w:val="000000"/>
                <w:lang w:eastAsia="et-EE"/>
              </w:rPr>
              <w:t>606,46</w:t>
            </w:r>
            <w:r w:rsidRPr="00BD7C5F">
              <w:rPr>
                <w:rFonts w:eastAsia="Times New Roman" w:cs="Times New Roman"/>
                <w:color w:val="000000"/>
                <w:vertAlign w:val="superscript"/>
                <w:lang w:eastAsia="et-EE"/>
              </w:rPr>
              <w:t>C</w:t>
            </w:r>
          </w:p>
        </w:tc>
      </w:tr>
      <w:tr w:rsidR="008E5EB1" w:rsidRPr="005B1C67" w14:paraId="5914ABE0" w14:textId="77B52EE6" w:rsidTr="008E5EB1">
        <w:trPr>
          <w:trHeight w:val="269"/>
        </w:trPr>
        <w:tc>
          <w:tcPr>
            <w:tcW w:w="1946" w:type="dxa"/>
            <w:tcBorders>
              <w:left w:val="nil"/>
              <w:bottom w:val="single" w:sz="4" w:space="0" w:color="auto"/>
            </w:tcBorders>
          </w:tcPr>
          <w:p w14:paraId="7387ADA5" w14:textId="01776825" w:rsidR="008E5EB1" w:rsidRPr="00BD7C5F" w:rsidRDefault="008E5EB1" w:rsidP="008E5EB1">
            <w:pPr>
              <w:jc w:val="center"/>
              <w:rPr>
                <w:rFonts w:eastAsia="Times New Roman" w:cs="Times New Roman"/>
                <w:lang w:eastAsia="et-EE"/>
              </w:rPr>
            </w:pPr>
            <w:r w:rsidRPr="00BD7C5F">
              <w:rPr>
                <w:rFonts w:eastAsia="Times New Roman" w:cs="Times New Roman"/>
                <w:lang w:eastAsia="et-EE"/>
              </w:rPr>
              <w:t>15.07.15.</w:t>
            </w:r>
          </w:p>
        </w:tc>
        <w:tc>
          <w:tcPr>
            <w:tcW w:w="1960" w:type="dxa"/>
            <w:tcBorders>
              <w:bottom w:val="single" w:sz="4" w:space="0" w:color="auto"/>
            </w:tcBorders>
          </w:tcPr>
          <w:p w14:paraId="371D9B74" w14:textId="5CE2F3E2" w:rsidR="008E5EB1" w:rsidRPr="00BD7C5F" w:rsidRDefault="008E5EB1" w:rsidP="008E5EB1">
            <w:pPr>
              <w:jc w:val="center"/>
              <w:rPr>
                <w:rFonts w:eastAsia="Times New Roman" w:cs="Times New Roman"/>
                <w:lang w:eastAsia="et-EE"/>
              </w:rPr>
            </w:pPr>
            <w:r w:rsidRPr="00BD7C5F">
              <w:rPr>
                <w:rFonts w:eastAsia="Times New Roman" w:cs="Times New Roman"/>
                <w:lang w:eastAsia="et-EE"/>
              </w:rPr>
              <w:t>36.4</w:t>
            </w:r>
          </w:p>
        </w:tc>
        <w:tc>
          <w:tcPr>
            <w:tcW w:w="2300" w:type="dxa"/>
            <w:tcBorders>
              <w:bottom w:val="single" w:sz="4" w:space="0" w:color="auto"/>
            </w:tcBorders>
          </w:tcPr>
          <w:p w14:paraId="05E179E6" w14:textId="09B317E6" w:rsidR="008E5EB1" w:rsidRPr="00BD7C5F" w:rsidRDefault="008E5EB1" w:rsidP="008E5EB1">
            <w:pPr>
              <w:jc w:val="center"/>
              <w:rPr>
                <w:rFonts w:eastAsia="Times New Roman" w:cs="Times New Roman"/>
                <w:lang w:eastAsia="et-EE"/>
              </w:rPr>
            </w:pPr>
            <w:r w:rsidRPr="00BD7C5F">
              <w:rPr>
                <w:rFonts w:eastAsia="Times New Roman" w:cs="Times New Roman"/>
                <w:lang w:eastAsia="et-EE"/>
              </w:rPr>
              <w:t>17.7</w:t>
            </w:r>
          </w:p>
        </w:tc>
        <w:tc>
          <w:tcPr>
            <w:tcW w:w="3082" w:type="dxa"/>
            <w:tcBorders>
              <w:bottom w:val="single" w:sz="4" w:space="0" w:color="auto"/>
              <w:right w:val="nil"/>
            </w:tcBorders>
          </w:tcPr>
          <w:p w14:paraId="360E2E58" w14:textId="36A8759F" w:rsidR="008E5EB1" w:rsidRPr="00BD7C5F" w:rsidRDefault="008E5EB1" w:rsidP="008E5EB1">
            <w:pPr>
              <w:jc w:val="center"/>
              <w:rPr>
                <w:rFonts w:eastAsia="Times New Roman" w:cs="Times New Roman"/>
                <w:lang w:eastAsia="et-EE"/>
              </w:rPr>
            </w:pPr>
            <w:r w:rsidRPr="00BD7C5F">
              <w:rPr>
                <w:rFonts w:eastAsia="Times New Roman" w:cs="Times New Roman"/>
                <w:lang w:eastAsia="et-EE"/>
              </w:rPr>
              <w:t>518.2</w:t>
            </w:r>
          </w:p>
        </w:tc>
      </w:tr>
    </w:tbl>
    <w:p w14:paraId="64C2B3C9" w14:textId="7CD51B19" w:rsidR="008E5EB1" w:rsidRPr="005B1C67" w:rsidRDefault="008E5EB1" w:rsidP="008E5EB1">
      <w:pPr>
        <w:spacing w:after="0"/>
        <w:jc w:val="both"/>
        <w:rPr>
          <w:rFonts w:cs="Times New Roman"/>
        </w:rPr>
      </w:pPr>
    </w:p>
    <w:p w14:paraId="1A125433" w14:textId="3D08E70D" w:rsidR="00737A5A" w:rsidRDefault="00737A5A">
      <w:pPr>
        <w:rPr>
          <w:rFonts w:cs="Times New Roman"/>
          <w:b/>
        </w:rPr>
      </w:pPr>
      <w:r>
        <w:rPr>
          <w:rFonts w:cs="Times New Roman"/>
          <w:b/>
        </w:rPr>
        <w:br w:type="page"/>
      </w:r>
    </w:p>
    <w:p w14:paraId="58F67781" w14:textId="5EFA2276" w:rsidR="0063587C" w:rsidRPr="00737A5A" w:rsidRDefault="00737A5A" w:rsidP="0063587C">
      <w:pPr>
        <w:rPr>
          <w:rFonts w:cs="Times New Roman"/>
          <w:b/>
          <w:sz w:val="28"/>
        </w:rPr>
      </w:pPr>
      <w:r w:rsidRPr="00737A5A">
        <w:rPr>
          <w:rFonts w:cs="Times New Roman"/>
          <w:b/>
          <w:sz w:val="28"/>
        </w:rPr>
        <w:lastRenderedPageBreak/>
        <w:t>Põldk</w:t>
      </w:r>
      <w:r w:rsidR="0063587C" w:rsidRPr="00737A5A">
        <w:rPr>
          <w:rFonts w:cs="Times New Roman"/>
          <w:b/>
          <w:sz w:val="28"/>
        </w:rPr>
        <w:t>atse tulemused</w:t>
      </w:r>
    </w:p>
    <w:p w14:paraId="7B2D2BA4" w14:textId="77777777" w:rsidR="00737A5A" w:rsidRDefault="00737A5A" w:rsidP="0063587C">
      <w:pPr>
        <w:rPr>
          <w:rFonts w:cs="Times New Roman"/>
          <w:b/>
          <w:sz w:val="24"/>
        </w:rPr>
      </w:pPr>
    </w:p>
    <w:p w14:paraId="0253874E" w14:textId="67F64812" w:rsidR="0063587C" w:rsidRPr="008D7062" w:rsidRDefault="0063587C" w:rsidP="0063587C">
      <w:pPr>
        <w:rPr>
          <w:rFonts w:cs="Times New Roman"/>
          <w:b/>
          <w:sz w:val="24"/>
        </w:rPr>
      </w:pPr>
      <w:r w:rsidRPr="008D7062">
        <w:rPr>
          <w:rFonts w:cs="Times New Roman"/>
          <w:b/>
          <w:sz w:val="24"/>
        </w:rPr>
        <w:t>Väetiste mõju mullale</w:t>
      </w:r>
    </w:p>
    <w:p w14:paraId="597A5CFA" w14:textId="77777777" w:rsidR="0063587C" w:rsidRPr="008D7062" w:rsidRDefault="0063587C" w:rsidP="0063587C">
      <w:pPr>
        <w:rPr>
          <w:rFonts w:cs="Times New Roman"/>
          <w:b/>
          <w:i/>
        </w:rPr>
      </w:pPr>
      <w:r w:rsidRPr="008D7062">
        <w:rPr>
          <w:rFonts w:cs="Times New Roman"/>
          <w:b/>
          <w:i/>
        </w:rPr>
        <w:t>1. aasta tulemused</w:t>
      </w:r>
    </w:p>
    <w:p w14:paraId="464DD204" w14:textId="7E54BB1C" w:rsidR="0063587C" w:rsidRPr="005B1C67" w:rsidRDefault="0063587C" w:rsidP="003C35A1">
      <w:pPr>
        <w:spacing w:line="360" w:lineRule="auto"/>
        <w:jc w:val="both"/>
        <w:rPr>
          <w:rFonts w:cs="Times New Roman"/>
        </w:rPr>
      </w:pPr>
      <w:r w:rsidRPr="005B1C67">
        <w:rPr>
          <w:rFonts w:cs="Times New Roman"/>
          <w:u w:val="single"/>
        </w:rPr>
        <w:t>Mulla reaktsioon pH</w:t>
      </w:r>
      <w:r w:rsidRPr="005B1C67">
        <w:rPr>
          <w:rFonts w:cs="Times New Roman"/>
          <w:u w:val="single"/>
          <w:vertAlign w:val="subscript"/>
        </w:rPr>
        <w:t>KCI</w:t>
      </w:r>
      <w:r w:rsidRPr="005B1C67">
        <w:rPr>
          <w:rFonts w:cs="Times New Roman"/>
        </w:rPr>
        <w:t>. Mulla reaktsioon muutus 1</w:t>
      </w:r>
      <w:r w:rsidR="0040129B">
        <w:rPr>
          <w:rFonts w:cs="Times New Roman"/>
        </w:rPr>
        <w:t>.</w:t>
      </w:r>
      <w:r w:rsidRPr="005B1C67">
        <w:rPr>
          <w:rFonts w:cs="Times New Roman"/>
        </w:rPr>
        <w:t xml:space="preserve"> aastal vähe (</w:t>
      </w:r>
      <w:r w:rsidR="00C3118B">
        <w:rPr>
          <w:rFonts w:cs="Times New Roman"/>
        </w:rPr>
        <w:t>T</w:t>
      </w:r>
      <w:r w:rsidRPr="005B1C67">
        <w:rPr>
          <w:rFonts w:cs="Times New Roman"/>
        </w:rPr>
        <w:t>abel</w:t>
      </w:r>
      <w:r w:rsidR="008B5625" w:rsidRPr="005B1C67">
        <w:rPr>
          <w:rFonts w:cs="Times New Roman"/>
        </w:rPr>
        <w:t xml:space="preserve"> 1</w:t>
      </w:r>
      <w:r w:rsidR="0040129B">
        <w:rPr>
          <w:rFonts w:cs="Times New Roman"/>
        </w:rPr>
        <w:t>1</w:t>
      </w:r>
      <w:r w:rsidRPr="005B1C67">
        <w:rPr>
          <w:rFonts w:cs="Times New Roman"/>
        </w:rPr>
        <w:t xml:space="preserve"> ). Kõige suurem pH muutus toimus vedelsõnniku ja kääritusjäägi variandis, kus see kasvas 0,2 ühikut. Mulla pH oli usutavalt kõrgem maantee lähedal paiknenud lappidel, kus  mõju avaldas maanteelt tulev tolm. </w:t>
      </w:r>
    </w:p>
    <w:p w14:paraId="327EC336" w14:textId="0B2F1663" w:rsidR="0063587C" w:rsidRPr="005B1C67" w:rsidRDefault="0063587C" w:rsidP="003C35A1">
      <w:pPr>
        <w:spacing w:line="360" w:lineRule="auto"/>
        <w:jc w:val="both"/>
        <w:rPr>
          <w:rFonts w:cs="Times New Roman"/>
        </w:rPr>
      </w:pPr>
      <w:r w:rsidRPr="005B1C67">
        <w:rPr>
          <w:rFonts w:cs="Times New Roman"/>
          <w:u w:val="single"/>
        </w:rPr>
        <w:t>P</w:t>
      </w:r>
      <w:r w:rsidRPr="005B1C67">
        <w:rPr>
          <w:rFonts w:cs="Times New Roman"/>
          <w:u w:val="single"/>
          <w:vertAlign w:val="subscript"/>
        </w:rPr>
        <w:t>Mehlich3</w:t>
      </w:r>
      <w:r w:rsidRPr="005B1C67">
        <w:rPr>
          <w:rFonts w:cs="Times New Roman"/>
          <w:u w:val="single"/>
        </w:rPr>
        <w:t xml:space="preserve">  sisaldus</w:t>
      </w:r>
      <w:r w:rsidRPr="005B1C67">
        <w:rPr>
          <w:rFonts w:cs="Times New Roman"/>
        </w:rPr>
        <w:t xml:space="preserve"> suurenes mõlemas orgaaniliseväetise variandis ja vähenes kontroll ja er</w:t>
      </w:r>
      <w:r w:rsidR="00C3118B">
        <w:rPr>
          <w:rFonts w:cs="Times New Roman"/>
        </w:rPr>
        <w:t>iti mineraalväetise variandis (T</w:t>
      </w:r>
      <w:r w:rsidRPr="005B1C67">
        <w:rPr>
          <w:rFonts w:cs="Times New Roman"/>
        </w:rPr>
        <w:t xml:space="preserve">abel </w:t>
      </w:r>
      <w:r w:rsidR="008B5625" w:rsidRPr="005B1C67">
        <w:rPr>
          <w:rFonts w:cs="Times New Roman"/>
        </w:rPr>
        <w:t>1</w:t>
      </w:r>
      <w:r w:rsidR="0040129B">
        <w:rPr>
          <w:rFonts w:cs="Times New Roman"/>
        </w:rPr>
        <w:t>1</w:t>
      </w:r>
      <w:r w:rsidRPr="005B1C67">
        <w:rPr>
          <w:rFonts w:cs="Times New Roman"/>
        </w:rPr>
        <w:t xml:space="preserve">).  </w:t>
      </w:r>
    </w:p>
    <w:p w14:paraId="4413CDB4" w14:textId="22B73C0B" w:rsidR="0063587C" w:rsidRPr="005B1C67" w:rsidRDefault="0063587C" w:rsidP="003C35A1">
      <w:pPr>
        <w:spacing w:line="360" w:lineRule="auto"/>
        <w:jc w:val="both"/>
        <w:rPr>
          <w:rFonts w:cs="Times New Roman"/>
        </w:rPr>
      </w:pPr>
      <w:r w:rsidRPr="005B1C67">
        <w:rPr>
          <w:rFonts w:cs="Times New Roman"/>
          <w:u w:val="single"/>
        </w:rPr>
        <w:t>K</w:t>
      </w:r>
      <w:r w:rsidRPr="005B1C67">
        <w:rPr>
          <w:rFonts w:cs="Times New Roman"/>
          <w:u w:val="single"/>
          <w:vertAlign w:val="subscript"/>
        </w:rPr>
        <w:t>Mehlich3</w:t>
      </w:r>
      <w:r w:rsidRPr="005B1C67">
        <w:rPr>
          <w:rFonts w:cs="Times New Roman"/>
          <w:u w:val="single"/>
        </w:rPr>
        <w:t xml:space="preserve"> sisaldus</w:t>
      </w:r>
      <w:r w:rsidRPr="005B1C67">
        <w:rPr>
          <w:rFonts w:cs="Times New Roman"/>
        </w:rPr>
        <w:t xml:space="preserve">. </w:t>
      </w:r>
      <w:r w:rsidR="001624F7" w:rsidRPr="005B1C67">
        <w:rPr>
          <w:rFonts w:cs="Times New Roman"/>
        </w:rPr>
        <w:t>Väetiste mõju</w:t>
      </w:r>
      <w:r w:rsidRPr="005B1C67">
        <w:rPr>
          <w:rFonts w:cs="Times New Roman"/>
        </w:rPr>
        <w:t xml:space="preserve"> mulla K</w:t>
      </w:r>
      <w:r w:rsidRPr="005B1C67">
        <w:rPr>
          <w:rFonts w:cs="Times New Roman"/>
          <w:vertAlign w:val="subscript"/>
        </w:rPr>
        <w:t>Mehlich3</w:t>
      </w:r>
      <w:r w:rsidRPr="005B1C67">
        <w:rPr>
          <w:rFonts w:cs="Times New Roman"/>
        </w:rPr>
        <w:t xml:space="preserve"> sisaldusele</w:t>
      </w:r>
      <w:r w:rsidR="001624F7" w:rsidRPr="005B1C67">
        <w:rPr>
          <w:rFonts w:cs="Times New Roman"/>
        </w:rPr>
        <w:t>,</w:t>
      </w:r>
      <w:r w:rsidRPr="005B1C67">
        <w:rPr>
          <w:rFonts w:cs="Times New Roman"/>
        </w:rPr>
        <w:t xml:space="preserve"> </w:t>
      </w:r>
      <w:r w:rsidR="001624F7" w:rsidRPr="005B1C67">
        <w:rPr>
          <w:rFonts w:cs="Times New Roman"/>
        </w:rPr>
        <w:t xml:space="preserve">oli </w:t>
      </w:r>
      <w:r w:rsidRPr="005B1C67">
        <w:rPr>
          <w:rFonts w:cs="Times New Roman"/>
        </w:rPr>
        <w:t>erinev</w:t>
      </w:r>
      <w:r w:rsidR="001624F7" w:rsidRPr="005B1C67">
        <w:rPr>
          <w:rFonts w:cs="Times New Roman"/>
        </w:rPr>
        <w:t xml:space="preserve"> (</w:t>
      </w:r>
      <w:r w:rsidR="001624F7" w:rsidRPr="005B1C67">
        <w:rPr>
          <w:rFonts w:cs="Times New Roman"/>
          <w:i/>
        </w:rPr>
        <w:t>P</w:t>
      </w:r>
      <w:r w:rsidR="001624F7" w:rsidRPr="005B1C67">
        <w:rPr>
          <w:rFonts w:cs="Times New Roman"/>
        </w:rPr>
        <w:t xml:space="preserve"> &lt; 0,05)</w:t>
      </w:r>
      <w:r w:rsidRPr="005B1C67">
        <w:rPr>
          <w:rFonts w:cs="Times New Roman"/>
        </w:rPr>
        <w:t>. Kääritusjäägiga väetatud variandi mullas oli  K</w:t>
      </w:r>
      <w:r w:rsidRPr="005B1C67">
        <w:rPr>
          <w:rFonts w:cs="Times New Roman"/>
          <w:vertAlign w:val="subscript"/>
        </w:rPr>
        <w:t>Mehlich3</w:t>
      </w:r>
      <w:r w:rsidRPr="005B1C67">
        <w:rPr>
          <w:rFonts w:cs="Times New Roman"/>
        </w:rPr>
        <w:t xml:space="preserve"> sisaldus 1</w:t>
      </w:r>
      <w:r w:rsidR="0040129B">
        <w:rPr>
          <w:rFonts w:cs="Times New Roman"/>
        </w:rPr>
        <w:t>.</w:t>
      </w:r>
      <w:r w:rsidRPr="005B1C67">
        <w:rPr>
          <w:rFonts w:cs="Times New Roman"/>
        </w:rPr>
        <w:t xml:space="preserve"> aasta  lõpus märgatavalt suurem  kui alguses (</w:t>
      </w:r>
      <w:r w:rsidR="00C3118B">
        <w:rPr>
          <w:rFonts w:cs="Times New Roman"/>
        </w:rPr>
        <w:t>T</w:t>
      </w:r>
      <w:r w:rsidRPr="005B1C67">
        <w:rPr>
          <w:rFonts w:cs="Times New Roman"/>
        </w:rPr>
        <w:t xml:space="preserve">abel </w:t>
      </w:r>
      <w:r w:rsidR="008B5625" w:rsidRPr="005B1C67">
        <w:rPr>
          <w:rFonts w:cs="Times New Roman"/>
        </w:rPr>
        <w:t>1</w:t>
      </w:r>
      <w:r w:rsidR="0040129B">
        <w:rPr>
          <w:rFonts w:cs="Times New Roman"/>
        </w:rPr>
        <w:t>1</w:t>
      </w:r>
      <w:r w:rsidRPr="005B1C67">
        <w:rPr>
          <w:rFonts w:cs="Times New Roman"/>
        </w:rPr>
        <w:t>). Seevastu mineraalväetise variandis oli see vähenenud. Vedelsõnniku variandi kahe korduse mullas  K</w:t>
      </w:r>
      <w:r w:rsidRPr="005B1C67">
        <w:rPr>
          <w:rFonts w:cs="Times New Roman"/>
          <w:vertAlign w:val="subscript"/>
        </w:rPr>
        <w:t>Mehlich3</w:t>
      </w:r>
      <w:r w:rsidRPr="005B1C67">
        <w:rPr>
          <w:rFonts w:cs="Times New Roman"/>
        </w:rPr>
        <w:t xml:space="preserve"> sisaldus suurenes ja  kahes vähenes. Kontrollvariandis K sisaldus  vähenes. </w:t>
      </w:r>
    </w:p>
    <w:p w14:paraId="46C7391F" w14:textId="68FFC6D3" w:rsidR="0063587C" w:rsidRPr="005B1C67" w:rsidRDefault="0063587C" w:rsidP="003C35A1">
      <w:pPr>
        <w:spacing w:line="360" w:lineRule="auto"/>
        <w:jc w:val="both"/>
        <w:rPr>
          <w:rFonts w:cs="Times New Roman"/>
        </w:rPr>
      </w:pPr>
      <w:r w:rsidRPr="005B1C67">
        <w:rPr>
          <w:rFonts w:cs="Times New Roman"/>
          <w:u w:val="single"/>
        </w:rPr>
        <w:t>Mg</w:t>
      </w:r>
      <w:r w:rsidRPr="005B1C67">
        <w:rPr>
          <w:rFonts w:cs="Times New Roman"/>
          <w:u w:val="single"/>
          <w:vertAlign w:val="subscript"/>
        </w:rPr>
        <w:t>Mehlich3</w:t>
      </w:r>
      <w:r w:rsidRPr="005B1C67">
        <w:rPr>
          <w:rFonts w:cs="Times New Roman"/>
          <w:u w:val="single"/>
        </w:rPr>
        <w:t xml:space="preserve"> sisaldus</w:t>
      </w:r>
      <w:r w:rsidRPr="005B1C67">
        <w:rPr>
          <w:rFonts w:cs="Times New Roman"/>
        </w:rPr>
        <w:t xml:space="preserve"> suurenes mõlema orgaanilise väetise ja vähenes mineraalväetise </w:t>
      </w:r>
      <w:r w:rsidR="00C3118B">
        <w:rPr>
          <w:rFonts w:cs="Times New Roman"/>
        </w:rPr>
        <w:t>ning  kontrollvariandi mullas (T</w:t>
      </w:r>
      <w:r w:rsidRPr="005B1C67">
        <w:rPr>
          <w:rFonts w:cs="Times New Roman"/>
        </w:rPr>
        <w:t>abel</w:t>
      </w:r>
      <w:r w:rsidR="008B5625" w:rsidRPr="005B1C67">
        <w:rPr>
          <w:rFonts w:cs="Times New Roman"/>
        </w:rPr>
        <w:t xml:space="preserve"> 1</w:t>
      </w:r>
      <w:r w:rsidR="0040129B">
        <w:rPr>
          <w:rFonts w:cs="Times New Roman"/>
        </w:rPr>
        <w:t>2</w:t>
      </w:r>
      <w:r w:rsidRPr="005B1C67">
        <w:rPr>
          <w:rFonts w:cs="Times New Roman"/>
        </w:rPr>
        <w:t xml:space="preserve">). Sarnaselt pH-le ja Ca-le oli Mg-d rohkem maantee lähedal paiknenud lappide mullas. </w:t>
      </w:r>
    </w:p>
    <w:p w14:paraId="63E74615" w14:textId="3EAEBB74" w:rsidR="0063587C" w:rsidRPr="005B1C67" w:rsidRDefault="0063587C" w:rsidP="003C35A1">
      <w:pPr>
        <w:spacing w:line="360" w:lineRule="auto"/>
        <w:jc w:val="both"/>
        <w:rPr>
          <w:rFonts w:cs="Times New Roman"/>
        </w:rPr>
      </w:pPr>
      <w:r w:rsidRPr="005B1C67">
        <w:rPr>
          <w:rFonts w:cs="Times New Roman"/>
          <w:u w:val="single"/>
        </w:rPr>
        <w:t>Ca</w:t>
      </w:r>
      <w:r w:rsidRPr="005B1C67">
        <w:rPr>
          <w:rFonts w:cs="Times New Roman"/>
          <w:u w:val="single"/>
          <w:vertAlign w:val="subscript"/>
        </w:rPr>
        <w:t>Mehlich3</w:t>
      </w:r>
      <w:r w:rsidRPr="005B1C67">
        <w:rPr>
          <w:rFonts w:cs="Times New Roman"/>
          <w:u w:val="single"/>
        </w:rPr>
        <w:t xml:space="preserve"> sisaldus</w:t>
      </w:r>
      <w:r w:rsidR="00C3118B">
        <w:rPr>
          <w:rFonts w:cs="Times New Roman"/>
        </w:rPr>
        <w:t xml:space="preserve"> vähenes kõigis variantides  (T</w:t>
      </w:r>
      <w:r w:rsidRPr="005B1C67">
        <w:rPr>
          <w:rFonts w:cs="Times New Roman"/>
        </w:rPr>
        <w:t>abel</w:t>
      </w:r>
      <w:r w:rsidR="008B5625" w:rsidRPr="005B1C67">
        <w:rPr>
          <w:rFonts w:cs="Times New Roman"/>
        </w:rPr>
        <w:t xml:space="preserve"> 1</w:t>
      </w:r>
      <w:r w:rsidR="0040129B">
        <w:rPr>
          <w:rFonts w:cs="Times New Roman"/>
        </w:rPr>
        <w:t>2</w:t>
      </w:r>
      <w:r w:rsidRPr="005B1C67">
        <w:rPr>
          <w:rFonts w:cs="Times New Roman"/>
        </w:rPr>
        <w:t xml:space="preserve">).  </w:t>
      </w:r>
      <w:r w:rsidR="001624F7" w:rsidRPr="005B1C67">
        <w:rPr>
          <w:rFonts w:cs="Times New Roman"/>
        </w:rPr>
        <w:t>Ca</w:t>
      </w:r>
      <w:r w:rsidR="001624F7" w:rsidRPr="005B1C67">
        <w:rPr>
          <w:rFonts w:cs="Times New Roman"/>
          <w:vertAlign w:val="subscript"/>
        </w:rPr>
        <w:t>Mehlich3</w:t>
      </w:r>
      <w:r w:rsidR="001624F7" w:rsidRPr="005B1C67">
        <w:rPr>
          <w:rFonts w:cs="Times New Roman"/>
        </w:rPr>
        <w:t xml:space="preserve"> sisaldus oli suurem maantee lähedal paiknenud lappide mullas.</w:t>
      </w:r>
    </w:p>
    <w:p w14:paraId="3A787C14" w14:textId="29C75C1B" w:rsidR="0063587C" w:rsidRDefault="0063587C" w:rsidP="003C35A1">
      <w:pPr>
        <w:spacing w:line="360" w:lineRule="auto"/>
        <w:jc w:val="both"/>
        <w:rPr>
          <w:rFonts w:cs="Times New Roman"/>
        </w:rPr>
      </w:pPr>
      <w:r w:rsidRPr="005B1C67">
        <w:rPr>
          <w:rFonts w:cs="Times New Roman"/>
          <w:u w:val="single"/>
          <w:vertAlign w:val="superscript"/>
        </w:rPr>
        <w:t>-</w:t>
      </w:r>
      <w:r w:rsidRPr="005B1C67">
        <w:rPr>
          <w:rFonts w:cs="Times New Roman"/>
          <w:u w:val="single"/>
        </w:rPr>
        <w:t>SO</w:t>
      </w:r>
      <w:r w:rsidRPr="005B1C67">
        <w:rPr>
          <w:rFonts w:cs="Times New Roman"/>
          <w:u w:val="single"/>
          <w:vertAlign w:val="subscript"/>
        </w:rPr>
        <w:t>4</w:t>
      </w:r>
      <w:r w:rsidRPr="005B1C67">
        <w:rPr>
          <w:rFonts w:cs="Times New Roman"/>
          <w:u w:val="single"/>
        </w:rPr>
        <w:t xml:space="preserve"> sisaldus</w:t>
      </w:r>
      <w:r w:rsidRPr="005B1C67">
        <w:rPr>
          <w:rFonts w:cs="Times New Roman"/>
        </w:rPr>
        <w:t xml:space="preserve"> vähenes kõigi</w:t>
      </w:r>
      <w:r w:rsidR="001624F7" w:rsidRPr="005B1C67">
        <w:rPr>
          <w:rFonts w:cs="Times New Roman"/>
        </w:rPr>
        <w:t>s</w:t>
      </w:r>
      <w:r w:rsidRPr="005B1C67">
        <w:rPr>
          <w:rFonts w:cs="Times New Roman"/>
        </w:rPr>
        <w:t xml:space="preserve"> katsevariantide</w:t>
      </w:r>
      <w:r w:rsidR="001624F7" w:rsidRPr="005B1C67">
        <w:rPr>
          <w:rFonts w:cs="Times New Roman"/>
        </w:rPr>
        <w:t>s</w:t>
      </w:r>
      <w:r w:rsidR="00C3118B">
        <w:rPr>
          <w:rFonts w:cs="Times New Roman"/>
        </w:rPr>
        <w:t xml:space="preserve"> (T</w:t>
      </w:r>
      <w:r w:rsidRPr="005B1C67">
        <w:rPr>
          <w:rFonts w:cs="Times New Roman"/>
        </w:rPr>
        <w:t>abel</w:t>
      </w:r>
      <w:r w:rsidR="008B5625" w:rsidRPr="005B1C67">
        <w:rPr>
          <w:rFonts w:cs="Times New Roman"/>
        </w:rPr>
        <w:t xml:space="preserve"> 1</w:t>
      </w:r>
      <w:r w:rsidR="00925962">
        <w:rPr>
          <w:rFonts w:cs="Times New Roman"/>
        </w:rPr>
        <w:t>3</w:t>
      </w:r>
      <w:r w:rsidRPr="005B1C67">
        <w:rPr>
          <w:rFonts w:cs="Times New Roman"/>
        </w:rPr>
        <w:t xml:space="preserve"> ). </w:t>
      </w:r>
    </w:p>
    <w:p w14:paraId="0EE20C7E" w14:textId="12724236" w:rsidR="008D7062" w:rsidRPr="005B1C67" w:rsidRDefault="008D7062" w:rsidP="008D7062">
      <w:pPr>
        <w:spacing w:line="360" w:lineRule="auto"/>
        <w:jc w:val="both"/>
        <w:rPr>
          <w:rFonts w:cs="Times New Roman"/>
        </w:rPr>
      </w:pPr>
      <w:r w:rsidRPr="005B1C67">
        <w:rPr>
          <w:rFonts w:cs="Times New Roman"/>
          <w:u w:val="single"/>
          <w:vertAlign w:val="subscript"/>
        </w:rPr>
        <w:t>üld</w:t>
      </w:r>
      <w:r w:rsidRPr="005B1C67">
        <w:rPr>
          <w:rFonts w:cs="Times New Roman"/>
          <w:u w:val="single"/>
        </w:rPr>
        <w:t>N sisaldust</w:t>
      </w:r>
      <w:r w:rsidRPr="005B1C67">
        <w:rPr>
          <w:rFonts w:cs="Times New Roman"/>
        </w:rPr>
        <w:t xml:space="preserve"> väetamine oluliselt ei mõjutanud, kuid esines tendents, et vedelsõnniku ja kääritusjäägi variandis see  suurenes ja  mineraalväetise variandis  vähenes (</w:t>
      </w:r>
      <w:r w:rsidR="00C3118B">
        <w:rPr>
          <w:rFonts w:cs="Times New Roman"/>
        </w:rPr>
        <w:t>T</w:t>
      </w:r>
      <w:r w:rsidRPr="005B1C67">
        <w:rPr>
          <w:rFonts w:cs="Times New Roman"/>
        </w:rPr>
        <w:t>abel 1</w:t>
      </w:r>
      <w:r>
        <w:rPr>
          <w:rFonts w:cs="Times New Roman"/>
        </w:rPr>
        <w:t>2</w:t>
      </w:r>
      <w:r w:rsidRPr="005B1C67">
        <w:rPr>
          <w:rFonts w:cs="Times New Roman"/>
        </w:rPr>
        <w:t xml:space="preserve">).  </w:t>
      </w:r>
    </w:p>
    <w:p w14:paraId="1105FE4A" w14:textId="7E0ABCE0" w:rsidR="008D7062" w:rsidRPr="005B1C67" w:rsidRDefault="008D7062" w:rsidP="008D7062">
      <w:pPr>
        <w:spacing w:line="360" w:lineRule="auto"/>
        <w:jc w:val="both"/>
        <w:rPr>
          <w:rFonts w:cs="Times New Roman"/>
        </w:rPr>
      </w:pPr>
      <w:r w:rsidRPr="005B1C67">
        <w:rPr>
          <w:rFonts w:cs="Times New Roman"/>
          <w:u w:val="single"/>
        </w:rPr>
        <w:t>NO</w:t>
      </w:r>
      <w:r w:rsidRPr="005B1C67">
        <w:rPr>
          <w:rFonts w:cs="Times New Roman"/>
          <w:u w:val="single"/>
          <w:vertAlign w:val="subscript"/>
        </w:rPr>
        <w:t>3</w:t>
      </w:r>
      <w:r w:rsidRPr="005B1C67">
        <w:rPr>
          <w:rFonts w:cs="Times New Roman"/>
          <w:u w:val="single"/>
        </w:rPr>
        <w:t>-N sisaldus</w:t>
      </w:r>
      <w:r w:rsidRPr="005B1C67">
        <w:rPr>
          <w:rFonts w:cs="Times New Roman"/>
        </w:rPr>
        <w:t xml:space="preserve"> oli 1. aasta lõpus võrreldes selle algusega suurem kõigis katsevariantides. Muutus oli suurem ved</w:t>
      </w:r>
      <w:r w:rsidR="00C3118B">
        <w:rPr>
          <w:rFonts w:cs="Times New Roman"/>
        </w:rPr>
        <w:t>elsõnniku ja kontrollvariandis (T</w:t>
      </w:r>
      <w:r w:rsidRPr="005B1C67">
        <w:rPr>
          <w:rFonts w:cs="Times New Roman"/>
        </w:rPr>
        <w:t>abel 1</w:t>
      </w:r>
      <w:r>
        <w:rPr>
          <w:rFonts w:cs="Times New Roman"/>
        </w:rPr>
        <w:t>3</w:t>
      </w:r>
      <w:r w:rsidRPr="005B1C67">
        <w:rPr>
          <w:rFonts w:cs="Times New Roman"/>
        </w:rPr>
        <w:t xml:space="preserve"> ). </w:t>
      </w:r>
    </w:p>
    <w:p w14:paraId="2DF91F6C" w14:textId="2CA0415C" w:rsidR="008D7062" w:rsidRPr="005B1C67" w:rsidRDefault="008D7062" w:rsidP="008D7062">
      <w:pPr>
        <w:spacing w:line="360" w:lineRule="auto"/>
        <w:jc w:val="both"/>
        <w:rPr>
          <w:rFonts w:cs="Times New Roman"/>
        </w:rPr>
      </w:pPr>
      <w:r w:rsidRPr="005B1C67">
        <w:rPr>
          <w:rFonts w:cs="Times New Roman"/>
          <w:u w:val="single"/>
        </w:rPr>
        <w:t>C</w:t>
      </w:r>
      <w:r w:rsidRPr="005B1C67">
        <w:rPr>
          <w:rFonts w:cs="Times New Roman"/>
          <w:u w:val="single"/>
          <w:vertAlign w:val="subscript"/>
        </w:rPr>
        <w:t>org</w:t>
      </w:r>
      <w:r w:rsidRPr="005B1C67">
        <w:rPr>
          <w:rFonts w:cs="Times New Roman"/>
          <w:u w:val="single"/>
        </w:rPr>
        <w:t xml:space="preserve"> sisaldus</w:t>
      </w:r>
      <w:r w:rsidRPr="005B1C67">
        <w:rPr>
          <w:rFonts w:cs="Times New Roman"/>
        </w:rPr>
        <w:t xml:space="preserve"> mullas katse</w:t>
      </w:r>
      <w:r w:rsidR="00C3118B">
        <w:rPr>
          <w:rFonts w:cs="Times New Roman"/>
        </w:rPr>
        <w:t xml:space="preserve"> kestel oluliselt ei muutunud (T</w:t>
      </w:r>
      <w:r w:rsidRPr="005B1C67">
        <w:rPr>
          <w:rFonts w:cs="Times New Roman"/>
        </w:rPr>
        <w:t>abel 1</w:t>
      </w:r>
      <w:r>
        <w:rPr>
          <w:rFonts w:cs="Times New Roman"/>
        </w:rPr>
        <w:t>3</w:t>
      </w:r>
      <w:r w:rsidRPr="005B1C67">
        <w:rPr>
          <w:rFonts w:cs="Times New Roman"/>
        </w:rPr>
        <w:t>).</w:t>
      </w:r>
    </w:p>
    <w:p w14:paraId="65637521" w14:textId="77777777" w:rsidR="008D7062" w:rsidRDefault="008D7062">
      <w:pPr>
        <w:rPr>
          <w:rFonts w:cs="Times New Roman"/>
          <w:b/>
        </w:rPr>
      </w:pPr>
      <w:r>
        <w:rPr>
          <w:rFonts w:cs="Times New Roman"/>
          <w:b/>
        </w:rPr>
        <w:br w:type="page"/>
      </w:r>
    </w:p>
    <w:p w14:paraId="2B5EC0C6" w14:textId="49373119" w:rsidR="0063587C" w:rsidRPr="005B1C67" w:rsidRDefault="0063587C" w:rsidP="0063587C">
      <w:pPr>
        <w:spacing w:after="0"/>
        <w:rPr>
          <w:rFonts w:cs="Times New Roman"/>
        </w:rPr>
      </w:pPr>
      <w:r w:rsidRPr="005B1C67">
        <w:rPr>
          <w:rFonts w:cs="Times New Roman"/>
          <w:b/>
        </w:rPr>
        <w:lastRenderedPageBreak/>
        <w:t xml:space="preserve">Tabel </w:t>
      </w:r>
      <w:r w:rsidR="008E5EB1" w:rsidRPr="005B1C67">
        <w:rPr>
          <w:rFonts w:cs="Times New Roman"/>
          <w:b/>
        </w:rPr>
        <w:t>1</w:t>
      </w:r>
      <w:r w:rsidR="0040129B">
        <w:rPr>
          <w:rFonts w:cs="Times New Roman"/>
          <w:b/>
        </w:rPr>
        <w:t>1</w:t>
      </w:r>
      <w:r w:rsidRPr="005B1C67">
        <w:rPr>
          <w:rFonts w:cs="Times New Roman"/>
        </w:rPr>
        <w:t>. Mulla reaktsioon ja  P</w:t>
      </w:r>
      <w:r w:rsidRPr="005B1C67">
        <w:rPr>
          <w:rFonts w:cs="Times New Roman"/>
          <w:vertAlign w:val="subscript"/>
        </w:rPr>
        <w:t xml:space="preserve"> Mechlich3 </w:t>
      </w:r>
      <w:r w:rsidRPr="005B1C67">
        <w:rPr>
          <w:rFonts w:cs="Times New Roman"/>
        </w:rPr>
        <w:t>ning</w:t>
      </w:r>
      <w:r w:rsidRPr="005B1C67">
        <w:rPr>
          <w:rFonts w:cs="Times New Roman"/>
          <w:vertAlign w:val="subscript"/>
        </w:rPr>
        <w:t xml:space="preserve">   </w:t>
      </w:r>
      <w:r w:rsidRPr="005B1C67">
        <w:rPr>
          <w:rFonts w:cs="Times New Roman"/>
        </w:rPr>
        <w:t>K</w:t>
      </w:r>
      <w:r w:rsidRPr="005B1C67">
        <w:rPr>
          <w:rFonts w:cs="Times New Roman"/>
          <w:vertAlign w:val="subscript"/>
        </w:rPr>
        <w:t xml:space="preserve"> Mechlich3 </w:t>
      </w:r>
      <w:r w:rsidRPr="005B1C67">
        <w:rPr>
          <w:rFonts w:cs="Times New Roman"/>
        </w:rPr>
        <w:t>sisaldus  katse alguses ja</w:t>
      </w:r>
      <w:r w:rsidR="003C35A1">
        <w:rPr>
          <w:rFonts w:cs="Times New Roman"/>
        </w:rPr>
        <w:t xml:space="preserve"> 1.</w:t>
      </w:r>
      <w:r w:rsidRPr="005B1C67">
        <w:rPr>
          <w:rFonts w:cs="Times New Roman"/>
        </w:rPr>
        <w:t xml:space="preserve"> aasta lõpus</w:t>
      </w:r>
    </w:p>
    <w:tbl>
      <w:tblPr>
        <w:tblStyle w:val="TableGrid"/>
        <w:tblW w:w="9119" w:type="dxa"/>
        <w:tblLayout w:type="fixed"/>
        <w:tblLook w:val="04A0" w:firstRow="1" w:lastRow="0" w:firstColumn="1" w:lastColumn="0" w:noHBand="0" w:noVBand="1"/>
      </w:tblPr>
      <w:tblGrid>
        <w:gridCol w:w="1555"/>
        <w:gridCol w:w="567"/>
        <w:gridCol w:w="708"/>
        <w:gridCol w:w="709"/>
        <w:gridCol w:w="851"/>
        <w:gridCol w:w="853"/>
        <w:gridCol w:w="749"/>
        <w:gridCol w:w="812"/>
        <w:gridCol w:w="814"/>
        <w:gridCol w:w="750"/>
        <w:gridCol w:w="751"/>
      </w:tblGrid>
      <w:tr w:rsidR="0063587C" w:rsidRPr="005B1C67" w14:paraId="50F97583" w14:textId="77777777" w:rsidTr="00162D88">
        <w:trPr>
          <w:trHeight w:val="486"/>
        </w:trPr>
        <w:tc>
          <w:tcPr>
            <w:tcW w:w="1555" w:type="dxa"/>
            <w:vMerge w:val="restart"/>
            <w:tcBorders>
              <w:left w:val="nil"/>
              <w:right w:val="nil"/>
            </w:tcBorders>
          </w:tcPr>
          <w:p w14:paraId="6D16367B" w14:textId="77777777" w:rsidR="0063587C" w:rsidRPr="00925962" w:rsidRDefault="0063587C" w:rsidP="00162D88">
            <w:pPr>
              <w:rPr>
                <w:rFonts w:cs="Times New Roman"/>
              </w:rPr>
            </w:pPr>
            <w:r w:rsidRPr="00925962">
              <w:rPr>
                <w:rFonts w:cs="Times New Roman"/>
              </w:rPr>
              <w:t>Väetis</w:t>
            </w:r>
          </w:p>
        </w:tc>
        <w:tc>
          <w:tcPr>
            <w:tcW w:w="567" w:type="dxa"/>
            <w:vMerge w:val="restart"/>
            <w:tcBorders>
              <w:left w:val="nil"/>
              <w:right w:val="nil"/>
            </w:tcBorders>
          </w:tcPr>
          <w:p w14:paraId="083502A0" w14:textId="77777777" w:rsidR="0063587C" w:rsidRPr="00925962" w:rsidRDefault="0063587C" w:rsidP="00162D88">
            <w:pPr>
              <w:rPr>
                <w:rFonts w:cs="Times New Roman"/>
              </w:rPr>
            </w:pPr>
            <w:r w:rsidRPr="00925962">
              <w:rPr>
                <w:rFonts w:cs="Times New Roman"/>
              </w:rPr>
              <w:t>Kor-</w:t>
            </w:r>
          </w:p>
          <w:p w14:paraId="74B26400" w14:textId="77777777" w:rsidR="0063587C" w:rsidRPr="00925962" w:rsidRDefault="0063587C" w:rsidP="00162D88">
            <w:pPr>
              <w:rPr>
                <w:rFonts w:cs="Times New Roman"/>
              </w:rPr>
            </w:pPr>
            <w:r w:rsidRPr="00925962">
              <w:rPr>
                <w:rFonts w:cs="Times New Roman"/>
              </w:rPr>
              <w:t>dus</w:t>
            </w:r>
          </w:p>
        </w:tc>
        <w:tc>
          <w:tcPr>
            <w:tcW w:w="2268" w:type="dxa"/>
            <w:gridSpan w:val="3"/>
            <w:tcBorders>
              <w:left w:val="nil"/>
              <w:right w:val="nil"/>
            </w:tcBorders>
          </w:tcPr>
          <w:p w14:paraId="7AB356D2" w14:textId="77777777" w:rsidR="0063587C" w:rsidRPr="00925962" w:rsidRDefault="0063587C" w:rsidP="00162D88">
            <w:pPr>
              <w:rPr>
                <w:rFonts w:cs="Times New Roman"/>
              </w:rPr>
            </w:pPr>
            <w:r w:rsidRPr="00925962">
              <w:rPr>
                <w:rFonts w:cs="Times New Roman"/>
              </w:rPr>
              <w:t>Mulla  pH</w:t>
            </w:r>
          </w:p>
        </w:tc>
        <w:tc>
          <w:tcPr>
            <w:tcW w:w="2414" w:type="dxa"/>
            <w:gridSpan w:val="3"/>
            <w:tcBorders>
              <w:left w:val="nil"/>
              <w:right w:val="nil"/>
            </w:tcBorders>
          </w:tcPr>
          <w:p w14:paraId="4D16BC2F" w14:textId="77777777" w:rsidR="0063587C" w:rsidRPr="00925962" w:rsidRDefault="0063587C" w:rsidP="00162D88">
            <w:pPr>
              <w:rPr>
                <w:rFonts w:cs="Times New Roman"/>
              </w:rPr>
            </w:pPr>
            <w:r w:rsidRPr="00925962">
              <w:rPr>
                <w:rFonts w:cs="Times New Roman"/>
              </w:rPr>
              <w:t>P</w:t>
            </w:r>
            <w:r w:rsidRPr="00925962">
              <w:rPr>
                <w:rFonts w:cs="Times New Roman"/>
                <w:vertAlign w:val="subscript"/>
              </w:rPr>
              <w:t xml:space="preserve">Mechlich3, </w:t>
            </w:r>
            <w:r w:rsidRPr="00925962">
              <w:rPr>
                <w:rFonts w:cs="Times New Roman"/>
              </w:rPr>
              <w:t>sisaldus mullas,</w:t>
            </w:r>
          </w:p>
          <w:p w14:paraId="7C3E47B0" w14:textId="77777777" w:rsidR="0063587C" w:rsidRPr="00925962" w:rsidRDefault="0063587C" w:rsidP="00162D88">
            <w:pPr>
              <w:rPr>
                <w:rFonts w:cs="Times New Roman"/>
              </w:rPr>
            </w:pPr>
            <w:r w:rsidRPr="00925962">
              <w:rPr>
                <w:rFonts w:cs="Times New Roman"/>
              </w:rPr>
              <w:t>mg kg</w:t>
            </w:r>
            <w:r w:rsidRPr="00925962">
              <w:rPr>
                <w:rFonts w:cs="Times New Roman"/>
                <w:vertAlign w:val="superscript"/>
              </w:rPr>
              <w:t>-1</w:t>
            </w:r>
          </w:p>
        </w:tc>
        <w:tc>
          <w:tcPr>
            <w:tcW w:w="2315" w:type="dxa"/>
            <w:gridSpan w:val="3"/>
            <w:tcBorders>
              <w:left w:val="nil"/>
              <w:right w:val="nil"/>
            </w:tcBorders>
          </w:tcPr>
          <w:p w14:paraId="7C512B5C" w14:textId="77777777" w:rsidR="0063587C" w:rsidRPr="00925962" w:rsidRDefault="0063587C" w:rsidP="00162D88">
            <w:pPr>
              <w:rPr>
                <w:rFonts w:cs="Times New Roman"/>
              </w:rPr>
            </w:pPr>
            <w:r w:rsidRPr="00925962">
              <w:rPr>
                <w:rFonts w:cs="Times New Roman"/>
              </w:rPr>
              <w:t>K</w:t>
            </w:r>
            <w:r w:rsidRPr="00925962">
              <w:rPr>
                <w:rFonts w:cs="Times New Roman"/>
                <w:vertAlign w:val="subscript"/>
              </w:rPr>
              <w:t xml:space="preserve">Mechlich3, </w:t>
            </w:r>
            <w:r w:rsidRPr="00925962">
              <w:rPr>
                <w:rFonts w:cs="Times New Roman"/>
              </w:rPr>
              <w:t>sisaldus mullas, mg kg</w:t>
            </w:r>
            <w:r w:rsidRPr="00925962">
              <w:rPr>
                <w:rFonts w:cs="Times New Roman"/>
                <w:vertAlign w:val="superscript"/>
              </w:rPr>
              <w:t>-1</w:t>
            </w:r>
          </w:p>
        </w:tc>
      </w:tr>
      <w:tr w:rsidR="0063587C" w:rsidRPr="005B1C67" w14:paraId="73524E9C" w14:textId="77777777" w:rsidTr="00162D88">
        <w:trPr>
          <w:trHeight w:val="486"/>
        </w:trPr>
        <w:tc>
          <w:tcPr>
            <w:tcW w:w="1555" w:type="dxa"/>
            <w:vMerge/>
            <w:tcBorders>
              <w:left w:val="nil"/>
              <w:bottom w:val="single" w:sz="4" w:space="0" w:color="auto"/>
              <w:right w:val="nil"/>
            </w:tcBorders>
          </w:tcPr>
          <w:p w14:paraId="0D1DFDA2" w14:textId="77777777" w:rsidR="0063587C" w:rsidRPr="001C2FFD" w:rsidRDefault="0063587C" w:rsidP="00162D88">
            <w:pPr>
              <w:rPr>
                <w:rFonts w:cs="Times New Roman"/>
              </w:rPr>
            </w:pPr>
          </w:p>
        </w:tc>
        <w:tc>
          <w:tcPr>
            <w:tcW w:w="567" w:type="dxa"/>
            <w:vMerge/>
            <w:tcBorders>
              <w:left w:val="nil"/>
              <w:bottom w:val="single" w:sz="4" w:space="0" w:color="auto"/>
              <w:right w:val="nil"/>
            </w:tcBorders>
          </w:tcPr>
          <w:p w14:paraId="5297D790" w14:textId="77777777" w:rsidR="0063587C" w:rsidRPr="001C2FFD" w:rsidRDefault="0063587C" w:rsidP="00162D88">
            <w:pPr>
              <w:rPr>
                <w:rFonts w:cs="Times New Roman"/>
              </w:rPr>
            </w:pPr>
          </w:p>
        </w:tc>
        <w:tc>
          <w:tcPr>
            <w:tcW w:w="708" w:type="dxa"/>
            <w:tcBorders>
              <w:left w:val="nil"/>
              <w:bottom w:val="single" w:sz="4" w:space="0" w:color="auto"/>
              <w:right w:val="nil"/>
            </w:tcBorders>
            <w:tcMar>
              <w:left w:w="28" w:type="dxa"/>
              <w:right w:w="28" w:type="dxa"/>
            </w:tcMar>
            <w:vAlign w:val="center"/>
          </w:tcPr>
          <w:p w14:paraId="2635937E" w14:textId="77777777" w:rsidR="0063587C" w:rsidRPr="001C2FFD" w:rsidRDefault="0063587C" w:rsidP="00162D88">
            <w:pPr>
              <w:rPr>
                <w:rFonts w:cs="Times New Roman"/>
              </w:rPr>
            </w:pPr>
            <w:r w:rsidRPr="001C2FFD">
              <w:rPr>
                <w:rFonts w:cs="Times New Roman"/>
              </w:rPr>
              <w:t xml:space="preserve">Katse </w:t>
            </w:r>
          </w:p>
          <w:p w14:paraId="70681CFD" w14:textId="4FFFA140" w:rsidR="0063587C" w:rsidRPr="001C2FFD" w:rsidRDefault="0063587C" w:rsidP="00C94D0E">
            <w:pPr>
              <w:rPr>
                <w:rFonts w:cs="Times New Roman"/>
              </w:rPr>
            </w:pPr>
            <w:r w:rsidRPr="001C2FFD">
              <w:rPr>
                <w:rFonts w:cs="Times New Roman"/>
              </w:rPr>
              <w:t>algus</w:t>
            </w:r>
          </w:p>
        </w:tc>
        <w:tc>
          <w:tcPr>
            <w:tcW w:w="709" w:type="dxa"/>
            <w:tcBorders>
              <w:left w:val="nil"/>
              <w:bottom w:val="single" w:sz="4" w:space="0" w:color="auto"/>
              <w:right w:val="nil"/>
            </w:tcBorders>
            <w:tcMar>
              <w:left w:w="28" w:type="dxa"/>
              <w:right w:w="28" w:type="dxa"/>
            </w:tcMar>
            <w:vAlign w:val="center"/>
          </w:tcPr>
          <w:p w14:paraId="652D1C68" w14:textId="48877EE7" w:rsidR="0063587C" w:rsidRPr="001C2FFD" w:rsidRDefault="0063587C" w:rsidP="00C94D0E">
            <w:pPr>
              <w:rPr>
                <w:rFonts w:cs="Times New Roman"/>
              </w:rPr>
            </w:pPr>
            <w:r w:rsidRPr="001C2FFD">
              <w:rPr>
                <w:rFonts w:cs="Times New Roman"/>
              </w:rPr>
              <w:t>Katse lõp</w:t>
            </w:r>
            <w:r w:rsidR="00C94D0E">
              <w:rPr>
                <w:rFonts w:cs="Times New Roman"/>
              </w:rPr>
              <w:t>p</w:t>
            </w:r>
          </w:p>
        </w:tc>
        <w:tc>
          <w:tcPr>
            <w:tcW w:w="851" w:type="dxa"/>
            <w:tcBorders>
              <w:left w:val="nil"/>
              <w:bottom w:val="single" w:sz="4" w:space="0" w:color="auto"/>
              <w:right w:val="nil"/>
            </w:tcBorders>
            <w:tcMar>
              <w:left w:w="28" w:type="dxa"/>
              <w:right w:w="28" w:type="dxa"/>
            </w:tcMar>
            <w:vAlign w:val="center"/>
          </w:tcPr>
          <w:p w14:paraId="0EA79D6C" w14:textId="77777777" w:rsidR="0063587C" w:rsidRPr="001C2FFD" w:rsidRDefault="0063587C" w:rsidP="00162D88">
            <w:pPr>
              <w:rPr>
                <w:rFonts w:cs="Times New Roman"/>
              </w:rPr>
            </w:pPr>
            <w:r w:rsidRPr="001C2FFD">
              <w:rPr>
                <w:rFonts w:cs="Times New Roman"/>
              </w:rPr>
              <w:t>Muutus</w:t>
            </w:r>
          </w:p>
        </w:tc>
        <w:tc>
          <w:tcPr>
            <w:tcW w:w="853" w:type="dxa"/>
            <w:tcBorders>
              <w:left w:val="nil"/>
              <w:bottom w:val="single" w:sz="4" w:space="0" w:color="auto"/>
              <w:right w:val="nil"/>
            </w:tcBorders>
            <w:tcMar>
              <w:left w:w="28" w:type="dxa"/>
              <w:right w:w="28" w:type="dxa"/>
            </w:tcMar>
            <w:vAlign w:val="center"/>
          </w:tcPr>
          <w:p w14:paraId="4F4EF154" w14:textId="77777777" w:rsidR="0063587C" w:rsidRPr="001C2FFD" w:rsidRDefault="0063587C" w:rsidP="00162D88">
            <w:pPr>
              <w:rPr>
                <w:rFonts w:cs="Times New Roman"/>
              </w:rPr>
            </w:pPr>
            <w:r w:rsidRPr="001C2FFD">
              <w:rPr>
                <w:rFonts w:cs="Times New Roman"/>
              </w:rPr>
              <w:t>Katse</w:t>
            </w:r>
          </w:p>
          <w:p w14:paraId="228D0D17" w14:textId="04548353" w:rsidR="0063587C" w:rsidRPr="001C2FFD" w:rsidRDefault="0063587C" w:rsidP="00C94D0E">
            <w:pPr>
              <w:rPr>
                <w:rFonts w:cs="Times New Roman"/>
              </w:rPr>
            </w:pPr>
            <w:r w:rsidRPr="001C2FFD">
              <w:rPr>
                <w:rFonts w:cs="Times New Roman"/>
              </w:rPr>
              <w:t>algus</w:t>
            </w:r>
          </w:p>
        </w:tc>
        <w:tc>
          <w:tcPr>
            <w:tcW w:w="749" w:type="dxa"/>
            <w:tcBorders>
              <w:left w:val="nil"/>
              <w:bottom w:val="single" w:sz="4" w:space="0" w:color="auto"/>
              <w:right w:val="nil"/>
            </w:tcBorders>
            <w:tcMar>
              <w:left w:w="28" w:type="dxa"/>
              <w:right w:w="28" w:type="dxa"/>
            </w:tcMar>
            <w:vAlign w:val="center"/>
          </w:tcPr>
          <w:p w14:paraId="183C0293" w14:textId="363BB820" w:rsidR="0063587C" w:rsidRPr="001C2FFD" w:rsidRDefault="0063587C" w:rsidP="00C94D0E">
            <w:pPr>
              <w:rPr>
                <w:rFonts w:cs="Times New Roman"/>
              </w:rPr>
            </w:pPr>
            <w:r w:rsidRPr="001C2FFD">
              <w:rPr>
                <w:rFonts w:cs="Times New Roman"/>
              </w:rPr>
              <w:t>Katse lõp</w:t>
            </w:r>
            <w:r w:rsidR="00C94D0E">
              <w:rPr>
                <w:rFonts w:cs="Times New Roman"/>
              </w:rPr>
              <w:t>p</w:t>
            </w:r>
          </w:p>
        </w:tc>
        <w:tc>
          <w:tcPr>
            <w:tcW w:w="812" w:type="dxa"/>
            <w:tcBorders>
              <w:left w:val="nil"/>
              <w:bottom w:val="single" w:sz="4" w:space="0" w:color="auto"/>
              <w:right w:val="nil"/>
            </w:tcBorders>
            <w:tcMar>
              <w:left w:w="28" w:type="dxa"/>
              <w:right w:w="28" w:type="dxa"/>
            </w:tcMar>
            <w:vAlign w:val="center"/>
          </w:tcPr>
          <w:p w14:paraId="513B855D" w14:textId="77777777" w:rsidR="0063587C" w:rsidRPr="001C2FFD" w:rsidRDefault="0063587C" w:rsidP="00162D88">
            <w:pPr>
              <w:rPr>
                <w:rFonts w:cs="Times New Roman"/>
              </w:rPr>
            </w:pPr>
            <w:r w:rsidRPr="001C2FFD">
              <w:rPr>
                <w:rFonts w:cs="Times New Roman"/>
              </w:rPr>
              <w:t>Muutus</w:t>
            </w:r>
          </w:p>
        </w:tc>
        <w:tc>
          <w:tcPr>
            <w:tcW w:w="814" w:type="dxa"/>
            <w:tcBorders>
              <w:left w:val="nil"/>
              <w:bottom w:val="single" w:sz="4" w:space="0" w:color="auto"/>
              <w:right w:val="nil"/>
            </w:tcBorders>
            <w:tcMar>
              <w:left w:w="28" w:type="dxa"/>
              <w:right w:w="28" w:type="dxa"/>
            </w:tcMar>
            <w:vAlign w:val="center"/>
          </w:tcPr>
          <w:p w14:paraId="737810F5" w14:textId="77777777" w:rsidR="0063587C" w:rsidRPr="001C2FFD" w:rsidRDefault="0063587C" w:rsidP="00162D88">
            <w:pPr>
              <w:rPr>
                <w:rFonts w:cs="Times New Roman"/>
              </w:rPr>
            </w:pPr>
            <w:r w:rsidRPr="001C2FFD">
              <w:rPr>
                <w:rFonts w:cs="Times New Roman"/>
              </w:rPr>
              <w:t>Katse</w:t>
            </w:r>
          </w:p>
          <w:p w14:paraId="602F6E7A" w14:textId="01B5BBEF" w:rsidR="0063587C" w:rsidRPr="001C2FFD" w:rsidRDefault="0063587C" w:rsidP="00C94D0E">
            <w:pPr>
              <w:rPr>
                <w:rFonts w:cs="Times New Roman"/>
              </w:rPr>
            </w:pPr>
            <w:r w:rsidRPr="001C2FFD">
              <w:rPr>
                <w:rFonts w:cs="Times New Roman"/>
              </w:rPr>
              <w:t>algus</w:t>
            </w:r>
          </w:p>
        </w:tc>
        <w:tc>
          <w:tcPr>
            <w:tcW w:w="750" w:type="dxa"/>
            <w:tcBorders>
              <w:left w:val="nil"/>
              <w:bottom w:val="single" w:sz="4" w:space="0" w:color="auto"/>
              <w:right w:val="nil"/>
            </w:tcBorders>
            <w:tcMar>
              <w:left w:w="28" w:type="dxa"/>
              <w:right w:w="28" w:type="dxa"/>
            </w:tcMar>
            <w:vAlign w:val="center"/>
          </w:tcPr>
          <w:p w14:paraId="16AE38AE" w14:textId="1DAA778A" w:rsidR="0063587C" w:rsidRPr="001C2FFD" w:rsidRDefault="0063587C" w:rsidP="00C94D0E">
            <w:pPr>
              <w:rPr>
                <w:rFonts w:cs="Times New Roman"/>
              </w:rPr>
            </w:pPr>
            <w:r w:rsidRPr="001C2FFD">
              <w:rPr>
                <w:rFonts w:cs="Times New Roman"/>
              </w:rPr>
              <w:t>Katse lõp</w:t>
            </w:r>
            <w:r w:rsidR="00C94D0E">
              <w:rPr>
                <w:rFonts w:cs="Times New Roman"/>
              </w:rPr>
              <w:t>p</w:t>
            </w:r>
          </w:p>
        </w:tc>
        <w:tc>
          <w:tcPr>
            <w:tcW w:w="751" w:type="dxa"/>
            <w:tcBorders>
              <w:left w:val="nil"/>
              <w:bottom w:val="single" w:sz="4" w:space="0" w:color="auto"/>
              <w:right w:val="nil"/>
            </w:tcBorders>
            <w:tcMar>
              <w:left w:w="28" w:type="dxa"/>
              <w:right w:w="28" w:type="dxa"/>
            </w:tcMar>
            <w:vAlign w:val="center"/>
          </w:tcPr>
          <w:p w14:paraId="34C13671" w14:textId="77777777" w:rsidR="0063587C" w:rsidRPr="001C2FFD" w:rsidRDefault="0063587C" w:rsidP="00162D88">
            <w:pPr>
              <w:rPr>
                <w:rFonts w:cs="Times New Roman"/>
              </w:rPr>
            </w:pPr>
            <w:r w:rsidRPr="001C2FFD">
              <w:rPr>
                <w:rFonts w:cs="Times New Roman"/>
              </w:rPr>
              <w:t>Muutus</w:t>
            </w:r>
          </w:p>
        </w:tc>
      </w:tr>
      <w:tr w:rsidR="0063587C" w:rsidRPr="005B1C67" w14:paraId="2329B824" w14:textId="77777777" w:rsidTr="00162D88">
        <w:trPr>
          <w:trHeight w:val="235"/>
        </w:trPr>
        <w:tc>
          <w:tcPr>
            <w:tcW w:w="1555" w:type="dxa"/>
            <w:tcBorders>
              <w:top w:val="single" w:sz="4" w:space="0" w:color="auto"/>
              <w:left w:val="nil"/>
              <w:bottom w:val="nil"/>
              <w:right w:val="nil"/>
            </w:tcBorders>
          </w:tcPr>
          <w:p w14:paraId="379EB467" w14:textId="77777777" w:rsidR="0063587C" w:rsidRPr="00925962" w:rsidRDefault="0063587C" w:rsidP="00162D88">
            <w:pPr>
              <w:rPr>
                <w:rFonts w:cs="Times New Roman"/>
              </w:rPr>
            </w:pPr>
            <w:r w:rsidRPr="00925962">
              <w:rPr>
                <w:rFonts w:cs="Times New Roman"/>
              </w:rPr>
              <w:t>Vedelsõnnik</w:t>
            </w:r>
          </w:p>
        </w:tc>
        <w:tc>
          <w:tcPr>
            <w:tcW w:w="567" w:type="dxa"/>
            <w:tcBorders>
              <w:top w:val="single" w:sz="4" w:space="0" w:color="auto"/>
              <w:left w:val="nil"/>
              <w:bottom w:val="nil"/>
              <w:right w:val="nil"/>
            </w:tcBorders>
          </w:tcPr>
          <w:p w14:paraId="5E7BA577" w14:textId="77777777" w:rsidR="0063587C" w:rsidRPr="00925962" w:rsidRDefault="0063587C" w:rsidP="00162D88">
            <w:pPr>
              <w:rPr>
                <w:rFonts w:cs="Times New Roman"/>
              </w:rPr>
            </w:pPr>
            <w:r w:rsidRPr="00925962">
              <w:rPr>
                <w:rFonts w:cs="Times New Roman"/>
              </w:rPr>
              <w:t>I</w:t>
            </w:r>
          </w:p>
        </w:tc>
        <w:tc>
          <w:tcPr>
            <w:tcW w:w="708" w:type="dxa"/>
            <w:tcBorders>
              <w:top w:val="single" w:sz="4" w:space="0" w:color="auto"/>
              <w:left w:val="nil"/>
              <w:bottom w:val="nil"/>
              <w:right w:val="nil"/>
            </w:tcBorders>
            <w:shd w:val="clear" w:color="auto" w:fill="auto"/>
            <w:tcMar>
              <w:left w:w="28" w:type="dxa"/>
              <w:right w:w="28" w:type="dxa"/>
            </w:tcMar>
            <w:vAlign w:val="center"/>
          </w:tcPr>
          <w:p w14:paraId="48879C19" w14:textId="77777777" w:rsidR="0063587C" w:rsidRPr="00925962" w:rsidRDefault="0063587C" w:rsidP="00162D88">
            <w:pPr>
              <w:rPr>
                <w:rFonts w:cs="Times New Roman"/>
              </w:rPr>
            </w:pPr>
            <w:r w:rsidRPr="00925962">
              <w:rPr>
                <w:rFonts w:cs="Times New Roman"/>
              </w:rPr>
              <w:t>6,6</w:t>
            </w:r>
          </w:p>
        </w:tc>
        <w:tc>
          <w:tcPr>
            <w:tcW w:w="709" w:type="dxa"/>
            <w:tcBorders>
              <w:top w:val="single" w:sz="4" w:space="0" w:color="auto"/>
              <w:left w:val="nil"/>
              <w:bottom w:val="nil"/>
              <w:right w:val="nil"/>
            </w:tcBorders>
            <w:shd w:val="clear" w:color="auto" w:fill="auto"/>
            <w:tcMar>
              <w:left w:w="28" w:type="dxa"/>
              <w:right w:w="28" w:type="dxa"/>
            </w:tcMar>
            <w:vAlign w:val="center"/>
          </w:tcPr>
          <w:p w14:paraId="157C4B11" w14:textId="77777777" w:rsidR="0063587C" w:rsidRPr="00925962" w:rsidRDefault="0063587C" w:rsidP="00162D88">
            <w:pPr>
              <w:rPr>
                <w:rFonts w:cs="Times New Roman"/>
              </w:rPr>
            </w:pPr>
            <w:r w:rsidRPr="00925962">
              <w:rPr>
                <w:rFonts w:cs="Times New Roman"/>
              </w:rPr>
              <w:t>6,7</w:t>
            </w:r>
          </w:p>
        </w:tc>
        <w:tc>
          <w:tcPr>
            <w:tcW w:w="851" w:type="dxa"/>
            <w:tcBorders>
              <w:top w:val="single" w:sz="4" w:space="0" w:color="auto"/>
              <w:left w:val="nil"/>
              <w:bottom w:val="nil"/>
              <w:right w:val="nil"/>
            </w:tcBorders>
            <w:shd w:val="clear" w:color="auto" w:fill="auto"/>
            <w:tcMar>
              <w:left w:w="28" w:type="dxa"/>
              <w:right w:w="28" w:type="dxa"/>
            </w:tcMar>
            <w:vAlign w:val="center"/>
          </w:tcPr>
          <w:p w14:paraId="5C5898CD" w14:textId="77777777" w:rsidR="0063587C" w:rsidRPr="00925962" w:rsidRDefault="0063587C" w:rsidP="00162D88">
            <w:pPr>
              <w:rPr>
                <w:rFonts w:cs="Times New Roman"/>
              </w:rPr>
            </w:pPr>
            <w:r w:rsidRPr="00925962">
              <w:rPr>
                <w:rFonts w:cs="Times New Roman"/>
              </w:rPr>
              <w:t>0,1</w:t>
            </w:r>
          </w:p>
        </w:tc>
        <w:tc>
          <w:tcPr>
            <w:tcW w:w="853" w:type="dxa"/>
            <w:tcBorders>
              <w:top w:val="single" w:sz="4" w:space="0" w:color="auto"/>
              <w:left w:val="nil"/>
              <w:bottom w:val="nil"/>
              <w:right w:val="nil"/>
            </w:tcBorders>
            <w:shd w:val="clear" w:color="auto" w:fill="auto"/>
            <w:tcMar>
              <w:left w:w="28" w:type="dxa"/>
              <w:right w:w="28" w:type="dxa"/>
            </w:tcMar>
            <w:vAlign w:val="center"/>
          </w:tcPr>
          <w:p w14:paraId="4DEAD134" w14:textId="77777777" w:rsidR="0063587C" w:rsidRPr="00925962" w:rsidRDefault="0063587C" w:rsidP="00162D88">
            <w:pPr>
              <w:rPr>
                <w:rFonts w:cs="Times New Roman"/>
              </w:rPr>
            </w:pPr>
            <w:r w:rsidRPr="00925962">
              <w:rPr>
                <w:rFonts w:cs="Times New Roman"/>
              </w:rPr>
              <w:t>124,3</w:t>
            </w:r>
          </w:p>
        </w:tc>
        <w:tc>
          <w:tcPr>
            <w:tcW w:w="749" w:type="dxa"/>
            <w:tcBorders>
              <w:top w:val="single" w:sz="4" w:space="0" w:color="auto"/>
              <w:left w:val="nil"/>
              <w:bottom w:val="nil"/>
              <w:right w:val="nil"/>
            </w:tcBorders>
            <w:shd w:val="clear" w:color="auto" w:fill="auto"/>
            <w:tcMar>
              <w:left w:w="28" w:type="dxa"/>
              <w:right w:w="28" w:type="dxa"/>
            </w:tcMar>
            <w:vAlign w:val="center"/>
          </w:tcPr>
          <w:p w14:paraId="4468A4D6" w14:textId="77777777" w:rsidR="0063587C" w:rsidRPr="00925962" w:rsidRDefault="0063587C" w:rsidP="00162D88">
            <w:pPr>
              <w:rPr>
                <w:rFonts w:cs="Times New Roman"/>
              </w:rPr>
            </w:pPr>
            <w:r w:rsidRPr="00925962">
              <w:rPr>
                <w:rFonts w:cs="Times New Roman"/>
              </w:rPr>
              <w:t>119</w:t>
            </w:r>
          </w:p>
        </w:tc>
        <w:tc>
          <w:tcPr>
            <w:tcW w:w="812" w:type="dxa"/>
            <w:tcBorders>
              <w:top w:val="single" w:sz="4" w:space="0" w:color="auto"/>
              <w:left w:val="nil"/>
              <w:bottom w:val="nil"/>
              <w:right w:val="nil"/>
            </w:tcBorders>
            <w:shd w:val="clear" w:color="auto" w:fill="auto"/>
            <w:tcMar>
              <w:left w:w="28" w:type="dxa"/>
              <w:right w:w="28" w:type="dxa"/>
            </w:tcMar>
            <w:vAlign w:val="center"/>
          </w:tcPr>
          <w:p w14:paraId="7D8883A0" w14:textId="77777777" w:rsidR="0063587C" w:rsidRPr="00925962" w:rsidRDefault="0063587C" w:rsidP="00162D88">
            <w:pPr>
              <w:rPr>
                <w:rFonts w:cs="Times New Roman"/>
              </w:rPr>
            </w:pPr>
            <w:r w:rsidRPr="00925962">
              <w:rPr>
                <w:rFonts w:cs="Times New Roman"/>
              </w:rPr>
              <w:t>-5,3</w:t>
            </w:r>
          </w:p>
        </w:tc>
        <w:tc>
          <w:tcPr>
            <w:tcW w:w="814" w:type="dxa"/>
            <w:tcBorders>
              <w:top w:val="single" w:sz="4" w:space="0" w:color="auto"/>
              <w:left w:val="nil"/>
              <w:bottom w:val="nil"/>
              <w:right w:val="nil"/>
            </w:tcBorders>
            <w:shd w:val="clear" w:color="auto" w:fill="auto"/>
            <w:tcMar>
              <w:left w:w="28" w:type="dxa"/>
              <w:right w:w="28" w:type="dxa"/>
            </w:tcMar>
            <w:vAlign w:val="center"/>
          </w:tcPr>
          <w:p w14:paraId="792E81D0" w14:textId="77777777" w:rsidR="0063587C" w:rsidRPr="00925962" w:rsidRDefault="0063587C" w:rsidP="00162D88">
            <w:pPr>
              <w:rPr>
                <w:rFonts w:cs="Times New Roman"/>
              </w:rPr>
            </w:pPr>
            <w:r w:rsidRPr="00925962">
              <w:rPr>
                <w:rFonts w:cs="Times New Roman"/>
              </w:rPr>
              <w:t>251</w:t>
            </w:r>
          </w:p>
        </w:tc>
        <w:tc>
          <w:tcPr>
            <w:tcW w:w="750" w:type="dxa"/>
            <w:tcBorders>
              <w:top w:val="single" w:sz="4" w:space="0" w:color="auto"/>
              <w:left w:val="nil"/>
              <w:bottom w:val="nil"/>
              <w:right w:val="nil"/>
            </w:tcBorders>
            <w:shd w:val="clear" w:color="000000" w:fill="FFFFFF"/>
            <w:tcMar>
              <w:left w:w="28" w:type="dxa"/>
              <w:right w:w="28" w:type="dxa"/>
            </w:tcMar>
            <w:vAlign w:val="center"/>
          </w:tcPr>
          <w:p w14:paraId="08370FF6" w14:textId="77777777" w:rsidR="0063587C" w:rsidRPr="00925962" w:rsidRDefault="0063587C" w:rsidP="00162D88">
            <w:pPr>
              <w:rPr>
                <w:rFonts w:cs="Times New Roman"/>
              </w:rPr>
            </w:pPr>
            <w:r w:rsidRPr="00925962">
              <w:rPr>
                <w:rFonts w:cs="Times New Roman"/>
              </w:rPr>
              <w:t>234</w:t>
            </w:r>
          </w:p>
        </w:tc>
        <w:tc>
          <w:tcPr>
            <w:tcW w:w="751" w:type="dxa"/>
            <w:tcBorders>
              <w:top w:val="single" w:sz="4" w:space="0" w:color="auto"/>
              <w:left w:val="nil"/>
              <w:bottom w:val="nil"/>
              <w:right w:val="nil"/>
            </w:tcBorders>
            <w:shd w:val="clear" w:color="auto" w:fill="auto"/>
            <w:tcMar>
              <w:left w:w="28" w:type="dxa"/>
              <w:right w:w="28" w:type="dxa"/>
            </w:tcMar>
            <w:vAlign w:val="center"/>
          </w:tcPr>
          <w:p w14:paraId="436C0C89" w14:textId="77777777" w:rsidR="0063587C" w:rsidRPr="00925962" w:rsidRDefault="0063587C" w:rsidP="00162D88">
            <w:pPr>
              <w:rPr>
                <w:rFonts w:cs="Times New Roman"/>
              </w:rPr>
            </w:pPr>
            <w:r w:rsidRPr="00925962">
              <w:rPr>
                <w:rFonts w:cs="Times New Roman"/>
              </w:rPr>
              <w:t>-17</w:t>
            </w:r>
          </w:p>
        </w:tc>
      </w:tr>
      <w:tr w:rsidR="0063587C" w:rsidRPr="005B1C67" w14:paraId="4876F08B" w14:textId="77777777" w:rsidTr="00162D88">
        <w:trPr>
          <w:trHeight w:val="235"/>
        </w:trPr>
        <w:tc>
          <w:tcPr>
            <w:tcW w:w="1555" w:type="dxa"/>
            <w:tcBorders>
              <w:top w:val="nil"/>
              <w:left w:val="nil"/>
              <w:bottom w:val="nil"/>
              <w:right w:val="nil"/>
            </w:tcBorders>
          </w:tcPr>
          <w:p w14:paraId="128A04CA" w14:textId="77777777" w:rsidR="0063587C" w:rsidRPr="00925962" w:rsidRDefault="0063587C" w:rsidP="00162D88">
            <w:pPr>
              <w:rPr>
                <w:rFonts w:cs="Times New Roman"/>
              </w:rPr>
            </w:pPr>
            <w:r w:rsidRPr="00925962">
              <w:rPr>
                <w:rFonts w:cs="Times New Roman"/>
              </w:rPr>
              <w:t>Kääritusjääk</w:t>
            </w:r>
          </w:p>
        </w:tc>
        <w:tc>
          <w:tcPr>
            <w:tcW w:w="567" w:type="dxa"/>
            <w:tcBorders>
              <w:top w:val="nil"/>
              <w:left w:val="nil"/>
              <w:bottom w:val="nil"/>
              <w:right w:val="nil"/>
            </w:tcBorders>
          </w:tcPr>
          <w:p w14:paraId="53E66657" w14:textId="77777777" w:rsidR="0063587C" w:rsidRPr="00925962" w:rsidRDefault="0063587C" w:rsidP="00162D88">
            <w:pPr>
              <w:rPr>
                <w:rFonts w:cs="Times New Roman"/>
              </w:rPr>
            </w:pPr>
            <w:r w:rsidRPr="00925962">
              <w:rPr>
                <w:rFonts w:cs="Times New Roman"/>
              </w:rPr>
              <w:t>I</w:t>
            </w:r>
          </w:p>
        </w:tc>
        <w:tc>
          <w:tcPr>
            <w:tcW w:w="708" w:type="dxa"/>
            <w:tcBorders>
              <w:top w:val="nil"/>
              <w:left w:val="nil"/>
              <w:bottom w:val="nil"/>
              <w:right w:val="nil"/>
            </w:tcBorders>
            <w:shd w:val="clear" w:color="auto" w:fill="auto"/>
            <w:tcMar>
              <w:left w:w="28" w:type="dxa"/>
              <w:right w:w="28" w:type="dxa"/>
            </w:tcMar>
            <w:vAlign w:val="center"/>
          </w:tcPr>
          <w:p w14:paraId="48F0F0D8" w14:textId="77777777" w:rsidR="0063587C" w:rsidRPr="00925962" w:rsidRDefault="0063587C" w:rsidP="00162D88">
            <w:pPr>
              <w:rPr>
                <w:rFonts w:cs="Times New Roman"/>
              </w:rPr>
            </w:pPr>
            <w:r w:rsidRPr="00925962">
              <w:rPr>
                <w:rFonts w:cs="Times New Roman"/>
              </w:rPr>
              <w:t>6,2</w:t>
            </w:r>
          </w:p>
        </w:tc>
        <w:tc>
          <w:tcPr>
            <w:tcW w:w="709" w:type="dxa"/>
            <w:tcBorders>
              <w:top w:val="nil"/>
              <w:left w:val="nil"/>
              <w:bottom w:val="nil"/>
              <w:right w:val="nil"/>
            </w:tcBorders>
            <w:shd w:val="clear" w:color="auto" w:fill="auto"/>
            <w:tcMar>
              <w:left w:w="28" w:type="dxa"/>
              <w:right w:w="28" w:type="dxa"/>
            </w:tcMar>
            <w:vAlign w:val="center"/>
          </w:tcPr>
          <w:p w14:paraId="5E54751E" w14:textId="77777777" w:rsidR="0063587C" w:rsidRPr="00925962" w:rsidRDefault="0063587C" w:rsidP="00162D88">
            <w:pPr>
              <w:rPr>
                <w:rFonts w:cs="Times New Roman"/>
              </w:rPr>
            </w:pPr>
            <w:r w:rsidRPr="00925962">
              <w:rPr>
                <w:rFonts w:cs="Times New Roman"/>
              </w:rPr>
              <w:t>6,3</w:t>
            </w:r>
          </w:p>
        </w:tc>
        <w:tc>
          <w:tcPr>
            <w:tcW w:w="851" w:type="dxa"/>
            <w:tcBorders>
              <w:top w:val="nil"/>
              <w:left w:val="nil"/>
              <w:bottom w:val="nil"/>
              <w:right w:val="nil"/>
            </w:tcBorders>
            <w:shd w:val="clear" w:color="auto" w:fill="auto"/>
            <w:tcMar>
              <w:left w:w="28" w:type="dxa"/>
              <w:right w:w="28" w:type="dxa"/>
            </w:tcMar>
            <w:vAlign w:val="center"/>
          </w:tcPr>
          <w:p w14:paraId="691DFA41" w14:textId="77777777" w:rsidR="0063587C" w:rsidRPr="00925962" w:rsidRDefault="0063587C" w:rsidP="00162D88">
            <w:pPr>
              <w:rPr>
                <w:rFonts w:cs="Times New Roman"/>
              </w:rPr>
            </w:pPr>
            <w:r w:rsidRPr="00925962">
              <w:rPr>
                <w:rFonts w:cs="Times New Roman"/>
              </w:rPr>
              <w:t>0,1</w:t>
            </w:r>
          </w:p>
        </w:tc>
        <w:tc>
          <w:tcPr>
            <w:tcW w:w="853" w:type="dxa"/>
            <w:tcBorders>
              <w:top w:val="nil"/>
              <w:left w:val="nil"/>
              <w:bottom w:val="nil"/>
              <w:right w:val="nil"/>
            </w:tcBorders>
            <w:shd w:val="clear" w:color="auto" w:fill="auto"/>
            <w:tcMar>
              <w:left w:w="28" w:type="dxa"/>
              <w:right w:w="28" w:type="dxa"/>
            </w:tcMar>
            <w:vAlign w:val="center"/>
          </w:tcPr>
          <w:p w14:paraId="3E168134" w14:textId="77777777" w:rsidR="0063587C" w:rsidRPr="00925962" w:rsidRDefault="0063587C" w:rsidP="00162D88">
            <w:pPr>
              <w:rPr>
                <w:rFonts w:cs="Times New Roman"/>
              </w:rPr>
            </w:pPr>
            <w:r w:rsidRPr="00925962">
              <w:rPr>
                <w:rFonts w:cs="Times New Roman"/>
              </w:rPr>
              <w:t>97,7</w:t>
            </w:r>
          </w:p>
        </w:tc>
        <w:tc>
          <w:tcPr>
            <w:tcW w:w="749" w:type="dxa"/>
            <w:tcBorders>
              <w:top w:val="nil"/>
              <w:left w:val="nil"/>
              <w:bottom w:val="nil"/>
              <w:right w:val="nil"/>
            </w:tcBorders>
            <w:shd w:val="clear" w:color="auto" w:fill="auto"/>
            <w:tcMar>
              <w:left w:w="28" w:type="dxa"/>
              <w:right w:w="28" w:type="dxa"/>
            </w:tcMar>
            <w:vAlign w:val="center"/>
          </w:tcPr>
          <w:p w14:paraId="00678FD2" w14:textId="77777777" w:rsidR="0063587C" w:rsidRPr="00925962" w:rsidRDefault="0063587C" w:rsidP="00162D88">
            <w:pPr>
              <w:rPr>
                <w:rFonts w:cs="Times New Roman"/>
              </w:rPr>
            </w:pPr>
            <w:r w:rsidRPr="00925962">
              <w:rPr>
                <w:rFonts w:cs="Times New Roman"/>
              </w:rPr>
              <w:t>104,3</w:t>
            </w:r>
          </w:p>
        </w:tc>
        <w:tc>
          <w:tcPr>
            <w:tcW w:w="812" w:type="dxa"/>
            <w:tcBorders>
              <w:top w:val="nil"/>
              <w:left w:val="nil"/>
              <w:bottom w:val="nil"/>
              <w:right w:val="nil"/>
            </w:tcBorders>
            <w:shd w:val="clear" w:color="auto" w:fill="auto"/>
            <w:tcMar>
              <w:left w:w="28" w:type="dxa"/>
              <w:right w:w="28" w:type="dxa"/>
            </w:tcMar>
            <w:vAlign w:val="center"/>
          </w:tcPr>
          <w:p w14:paraId="20051C4B" w14:textId="77777777" w:rsidR="0063587C" w:rsidRPr="00925962" w:rsidRDefault="0063587C" w:rsidP="00162D88">
            <w:pPr>
              <w:rPr>
                <w:rFonts w:cs="Times New Roman"/>
              </w:rPr>
            </w:pPr>
            <w:r w:rsidRPr="00925962">
              <w:rPr>
                <w:rFonts w:cs="Times New Roman"/>
              </w:rPr>
              <w:t>6,6</w:t>
            </w:r>
          </w:p>
        </w:tc>
        <w:tc>
          <w:tcPr>
            <w:tcW w:w="814" w:type="dxa"/>
            <w:tcBorders>
              <w:top w:val="nil"/>
              <w:left w:val="nil"/>
              <w:bottom w:val="nil"/>
              <w:right w:val="nil"/>
            </w:tcBorders>
            <w:shd w:val="clear" w:color="auto" w:fill="auto"/>
            <w:tcMar>
              <w:left w:w="28" w:type="dxa"/>
              <w:right w:w="28" w:type="dxa"/>
            </w:tcMar>
            <w:vAlign w:val="center"/>
          </w:tcPr>
          <w:p w14:paraId="7F1B3B24" w14:textId="77777777" w:rsidR="0063587C" w:rsidRPr="00925962" w:rsidRDefault="0063587C" w:rsidP="00162D88">
            <w:pPr>
              <w:rPr>
                <w:rFonts w:cs="Times New Roman"/>
              </w:rPr>
            </w:pPr>
            <w:r w:rsidRPr="00925962">
              <w:rPr>
                <w:rFonts w:cs="Times New Roman"/>
              </w:rPr>
              <w:t>256</w:t>
            </w:r>
          </w:p>
        </w:tc>
        <w:tc>
          <w:tcPr>
            <w:tcW w:w="750" w:type="dxa"/>
            <w:tcBorders>
              <w:top w:val="nil"/>
              <w:left w:val="nil"/>
              <w:bottom w:val="nil"/>
              <w:right w:val="nil"/>
            </w:tcBorders>
            <w:shd w:val="clear" w:color="000000" w:fill="FFFFFF"/>
            <w:tcMar>
              <w:left w:w="28" w:type="dxa"/>
              <w:right w:w="28" w:type="dxa"/>
            </w:tcMar>
            <w:vAlign w:val="center"/>
          </w:tcPr>
          <w:p w14:paraId="52B8D0C2" w14:textId="77777777" w:rsidR="0063587C" w:rsidRPr="00925962" w:rsidRDefault="0063587C" w:rsidP="00162D88">
            <w:pPr>
              <w:rPr>
                <w:rFonts w:cs="Times New Roman"/>
              </w:rPr>
            </w:pPr>
            <w:r w:rsidRPr="00925962">
              <w:rPr>
                <w:rFonts w:cs="Times New Roman"/>
              </w:rPr>
              <w:t>278</w:t>
            </w:r>
          </w:p>
        </w:tc>
        <w:tc>
          <w:tcPr>
            <w:tcW w:w="751" w:type="dxa"/>
            <w:tcBorders>
              <w:top w:val="nil"/>
              <w:left w:val="nil"/>
              <w:bottom w:val="nil"/>
              <w:right w:val="nil"/>
            </w:tcBorders>
            <w:shd w:val="clear" w:color="auto" w:fill="auto"/>
            <w:tcMar>
              <w:left w:w="28" w:type="dxa"/>
              <w:right w:w="28" w:type="dxa"/>
            </w:tcMar>
            <w:vAlign w:val="center"/>
          </w:tcPr>
          <w:p w14:paraId="172D85E9" w14:textId="77777777" w:rsidR="0063587C" w:rsidRPr="00925962" w:rsidRDefault="0063587C" w:rsidP="00162D88">
            <w:pPr>
              <w:rPr>
                <w:rFonts w:cs="Times New Roman"/>
              </w:rPr>
            </w:pPr>
            <w:r w:rsidRPr="00925962">
              <w:rPr>
                <w:rFonts w:cs="Times New Roman"/>
              </w:rPr>
              <w:t>22</w:t>
            </w:r>
          </w:p>
        </w:tc>
      </w:tr>
      <w:tr w:rsidR="0063587C" w:rsidRPr="005B1C67" w14:paraId="51A3FD96" w14:textId="77777777" w:rsidTr="00162D88">
        <w:trPr>
          <w:trHeight w:val="242"/>
        </w:trPr>
        <w:tc>
          <w:tcPr>
            <w:tcW w:w="1555" w:type="dxa"/>
            <w:tcBorders>
              <w:top w:val="nil"/>
              <w:left w:val="nil"/>
              <w:bottom w:val="nil"/>
              <w:right w:val="nil"/>
            </w:tcBorders>
          </w:tcPr>
          <w:p w14:paraId="15F6E77B" w14:textId="77777777" w:rsidR="0063587C" w:rsidRPr="00925962" w:rsidRDefault="0063587C" w:rsidP="00162D88">
            <w:pPr>
              <w:rPr>
                <w:rFonts w:cs="Times New Roman"/>
              </w:rPr>
            </w:pPr>
            <w:r w:rsidRPr="00925962">
              <w:rPr>
                <w:rFonts w:cs="Times New Roman"/>
              </w:rPr>
              <w:t>Mineraalväetis</w:t>
            </w:r>
          </w:p>
        </w:tc>
        <w:tc>
          <w:tcPr>
            <w:tcW w:w="567" w:type="dxa"/>
            <w:tcBorders>
              <w:top w:val="nil"/>
              <w:left w:val="nil"/>
              <w:bottom w:val="nil"/>
              <w:right w:val="nil"/>
            </w:tcBorders>
          </w:tcPr>
          <w:p w14:paraId="3C1B0B23" w14:textId="77777777" w:rsidR="0063587C" w:rsidRPr="00925962" w:rsidRDefault="0063587C" w:rsidP="00162D88">
            <w:pPr>
              <w:rPr>
                <w:rFonts w:cs="Times New Roman"/>
              </w:rPr>
            </w:pPr>
            <w:r w:rsidRPr="00925962">
              <w:rPr>
                <w:rFonts w:cs="Times New Roman"/>
              </w:rPr>
              <w:t>I</w:t>
            </w:r>
          </w:p>
        </w:tc>
        <w:tc>
          <w:tcPr>
            <w:tcW w:w="708" w:type="dxa"/>
            <w:tcBorders>
              <w:top w:val="nil"/>
              <w:left w:val="nil"/>
              <w:bottom w:val="nil"/>
              <w:right w:val="nil"/>
            </w:tcBorders>
            <w:shd w:val="clear" w:color="auto" w:fill="auto"/>
            <w:tcMar>
              <w:left w:w="28" w:type="dxa"/>
              <w:right w:w="28" w:type="dxa"/>
            </w:tcMar>
            <w:vAlign w:val="center"/>
          </w:tcPr>
          <w:p w14:paraId="7487130E" w14:textId="77777777" w:rsidR="0063587C" w:rsidRPr="00925962" w:rsidRDefault="0063587C" w:rsidP="00162D88">
            <w:pPr>
              <w:rPr>
                <w:rFonts w:cs="Times New Roman"/>
              </w:rPr>
            </w:pPr>
            <w:r w:rsidRPr="00925962">
              <w:rPr>
                <w:rFonts w:cs="Times New Roman"/>
              </w:rPr>
              <w:t>6,1</w:t>
            </w:r>
          </w:p>
        </w:tc>
        <w:tc>
          <w:tcPr>
            <w:tcW w:w="709" w:type="dxa"/>
            <w:tcBorders>
              <w:top w:val="nil"/>
              <w:left w:val="nil"/>
              <w:bottom w:val="nil"/>
              <w:right w:val="nil"/>
            </w:tcBorders>
            <w:shd w:val="clear" w:color="auto" w:fill="auto"/>
            <w:tcMar>
              <w:left w:w="28" w:type="dxa"/>
              <w:right w:w="28" w:type="dxa"/>
            </w:tcMar>
            <w:vAlign w:val="center"/>
          </w:tcPr>
          <w:p w14:paraId="7CF2FC04" w14:textId="77777777" w:rsidR="0063587C" w:rsidRPr="00925962" w:rsidRDefault="0063587C" w:rsidP="00162D88">
            <w:pPr>
              <w:rPr>
                <w:rFonts w:cs="Times New Roman"/>
              </w:rPr>
            </w:pPr>
            <w:r w:rsidRPr="00925962">
              <w:rPr>
                <w:rFonts w:cs="Times New Roman"/>
              </w:rPr>
              <w:t>5,9</w:t>
            </w:r>
          </w:p>
        </w:tc>
        <w:tc>
          <w:tcPr>
            <w:tcW w:w="851" w:type="dxa"/>
            <w:tcBorders>
              <w:top w:val="nil"/>
              <w:left w:val="nil"/>
              <w:bottom w:val="nil"/>
              <w:right w:val="nil"/>
            </w:tcBorders>
            <w:shd w:val="clear" w:color="auto" w:fill="auto"/>
            <w:tcMar>
              <w:left w:w="28" w:type="dxa"/>
              <w:right w:w="28" w:type="dxa"/>
            </w:tcMar>
            <w:vAlign w:val="center"/>
          </w:tcPr>
          <w:p w14:paraId="10BB1014" w14:textId="77777777" w:rsidR="0063587C" w:rsidRPr="00925962" w:rsidRDefault="0063587C" w:rsidP="00162D88">
            <w:pPr>
              <w:rPr>
                <w:rFonts w:cs="Times New Roman"/>
              </w:rPr>
            </w:pPr>
            <w:r w:rsidRPr="00925962">
              <w:rPr>
                <w:rFonts w:cs="Times New Roman"/>
              </w:rPr>
              <w:t>-0,2</w:t>
            </w:r>
          </w:p>
        </w:tc>
        <w:tc>
          <w:tcPr>
            <w:tcW w:w="853" w:type="dxa"/>
            <w:tcBorders>
              <w:top w:val="nil"/>
              <w:left w:val="nil"/>
              <w:bottom w:val="nil"/>
              <w:right w:val="nil"/>
            </w:tcBorders>
            <w:shd w:val="clear" w:color="auto" w:fill="auto"/>
            <w:tcMar>
              <w:left w:w="28" w:type="dxa"/>
              <w:right w:w="28" w:type="dxa"/>
            </w:tcMar>
            <w:vAlign w:val="center"/>
          </w:tcPr>
          <w:p w14:paraId="73649505" w14:textId="77777777" w:rsidR="0063587C" w:rsidRPr="00925962" w:rsidRDefault="0063587C" w:rsidP="00162D88">
            <w:pPr>
              <w:rPr>
                <w:rFonts w:cs="Times New Roman"/>
              </w:rPr>
            </w:pPr>
            <w:r w:rsidRPr="00925962">
              <w:rPr>
                <w:rFonts w:cs="Times New Roman"/>
              </w:rPr>
              <w:t>98,4</w:t>
            </w:r>
          </w:p>
        </w:tc>
        <w:tc>
          <w:tcPr>
            <w:tcW w:w="749" w:type="dxa"/>
            <w:tcBorders>
              <w:top w:val="nil"/>
              <w:left w:val="nil"/>
              <w:bottom w:val="nil"/>
              <w:right w:val="nil"/>
            </w:tcBorders>
            <w:shd w:val="clear" w:color="auto" w:fill="auto"/>
            <w:tcMar>
              <w:left w:w="28" w:type="dxa"/>
              <w:right w:w="28" w:type="dxa"/>
            </w:tcMar>
            <w:vAlign w:val="center"/>
          </w:tcPr>
          <w:p w14:paraId="74B5E523" w14:textId="77777777" w:rsidR="0063587C" w:rsidRPr="00925962" w:rsidRDefault="0063587C" w:rsidP="00162D88">
            <w:pPr>
              <w:rPr>
                <w:rFonts w:cs="Times New Roman"/>
              </w:rPr>
            </w:pPr>
            <w:r w:rsidRPr="00925962">
              <w:rPr>
                <w:rFonts w:cs="Times New Roman"/>
              </w:rPr>
              <w:t>88,5</w:t>
            </w:r>
          </w:p>
        </w:tc>
        <w:tc>
          <w:tcPr>
            <w:tcW w:w="812" w:type="dxa"/>
            <w:tcBorders>
              <w:top w:val="nil"/>
              <w:left w:val="nil"/>
              <w:bottom w:val="nil"/>
              <w:right w:val="nil"/>
            </w:tcBorders>
            <w:shd w:val="clear" w:color="auto" w:fill="auto"/>
            <w:tcMar>
              <w:left w:w="28" w:type="dxa"/>
              <w:right w:w="28" w:type="dxa"/>
            </w:tcMar>
            <w:vAlign w:val="center"/>
          </w:tcPr>
          <w:p w14:paraId="01246788" w14:textId="77777777" w:rsidR="0063587C" w:rsidRPr="00925962" w:rsidRDefault="0063587C" w:rsidP="00162D88">
            <w:pPr>
              <w:rPr>
                <w:rFonts w:cs="Times New Roman"/>
              </w:rPr>
            </w:pPr>
            <w:r w:rsidRPr="00925962">
              <w:rPr>
                <w:rFonts w:cs="Times New Roman"/>
              </w:rPr>
              <w:t>-9,9</w:t>
            </w:r>
          </w:p>
        </w:tc>
        <w:tc>
          <w:tcPr>
            <w:tcW w:w="814" w:type="dxa"/>
            <w:tcBorders>
              <w:top w:val="nil"/>
              <w:left w:val="nil"/>
              <w:bottom w:val="nil"/>
              <w:right w:val="nil"/>
            </w:tcBorders>
            <w:shd w:val="clear" w:color="auto" w:fill="auto"/>
            <w:tcMar>
              <w:left w:w="28" w:type="dxa"/>
              <w:right w:w="28" w:type="dxa"/>
            </w:tcMar>
            <w:vAlign w:val="center"/>
          </w:tcPr>
          <w:p w14:paraId="6CA46A9A" w14:textId="77777777" w:rsidR="0063587C" w:rsidRPr="00925962" w:rsidRDefault="0063587C" w:rsidP="00162D88">
            <w:pPr>
              <w:rPr>
                <w:rFonts w:cs="Times New Roman"/>
              </w:rPr>
            </w:pPr>
            <w:r w:rsidRPr="00925962">
              <w:rPr>
                <w:rFonts w:cs="Times New Roman"/>
              </w:rPr>
              <w:t>240</w:t>
            </w:r>
          </w:p>
        </w:tc>
        <w:tc>
          <w:tcPr>
            <w:tcW w:w="750" w:type="dxa"/>
            <w:tcBorders>
              <w:top w:val="nil"/>
              <w:left w:val="nil"/>
              <w:bottom w:val="nil"/>
              <w:right w:val="nil"/>
            </w:tcBorders>
            <w:shd w:val="clear" w:color="auto" w:fill="auto"/>
            <w:tcMar>
              <w:left w:w="28" w:type="dxa"/>
              <w:right w:w="28" w:type="dxa"/>
            </w:tcMar>
            <w:vAlign w:val="center"/>
          </w:tcPr>
          <w:p w14:paraId="7A9A7780" w14:textId="77777777" w:rsidR="0063587C" w:rsidRPr="00925962" w:rsidRDefault="0063587C" w:rsidP="00162D88">
            <w:pPr>
              <w:rPr>
                <w:rFonts w:cs="Times New Roman"/>
              </w:rPr>
            </w:pPr>
            <w:r w:rsidRPr="00925962">
              <w:rPr>
                <w:rFonts w:cs="Times New Roman"/>
              </w:rPr>
              <w:t>212</w:t>
            </w:r>
          </w:p>
        </w:tc>
        <w:tc>
          <w:tcPr>
            <w:tcW w:w="751" w:type="dxa"/>
            <w:tcBorders>
              <w:top w:val="nil"/>
              <w:left w:val="nil"/>
              <w:bottom w:val="nil"/>
              <w:right w:val="nil"/>
            </w:tcBorders>
            <w:shd w:val="clear" w:color="auto" w:fill="auto"/>
            <w:tcMar>
              <w:left w:w="28" w:type="dxa"/>
              <w:right w:w="28" w:type="dxa"/>
            </w:tcMar>
            <w:vAlign w:val="center"/>
          </w:tcPr>
          <w:p w14:paraId="12E761EA" w14:textId="77777777" w:rsidR="0063587C" w:rsidRPr="00925962" w:rsidRDefault="0063587C" w:rsidP="00162D88">
            <w:pPr>
              <w:rPr>
                <w:rFonts w:cs="Times New Roman"/>
              </w:rPr>
            </w:pPr>
            <w:r w:rsidRPr="00925962">
              <w:rPr>
                <w:rFonts w:cs="Times New Roman"/>
              </w:rPr>
              <w:t>-27</w:t>
            </w:r>
          </w:p>
        </w:tc>
      </w:tr>
      <w:tr w:rsidR="0063587C" w:rsidRPr="005B1C67" w14:paraId="125831EC" w14:textId="77777777" w:rsidTr="00162D88">
        <w:trPr>
          <w:trHeight w:val="242"/>
        </w:trPr>
        <w:tc>
          <w:tcPr>
            <w:tcW w:w="1555" w:type="dxa"/>
            <w:tcBorders>
              <w:top w:val="nil"/>
              <w:left w:val="nil"/>
              <w:bottom w:val="nil"/>
              <w:right w:val="nil"/>
            </w:tcBorders>
          </w:tcPr>
          <w:p w14:paraId="1B444A72" w14:textId="77777777" w:rsidR="0063587C" w:rsidRPr="00925962" w:rsidRDefault="0063587C" w:rsidP="00162D88">
            <w:pPr>
              <w:rPr>
                <w:rFonts w:cs="Times New Roman"/>
              </w:rPr>
            </w:pPr>
            <w:r w:rsidRPr="00925962">
              <w:rPr>
                <w:rFonts w:cs="Times New Roman"/>
              </w:rPr>
              <w:t>Kontroll</w:t>
            </w:r>
          </w:p>
        </w:tc>
        <w:tc>
          <w:tcPr>
            <w:tcW w:w="567" w:type="dxa"/>
            <w:tcBorders>
              <w:top w:val="nil"/>
              <w:left w:val="nil"/>
              <w:bottom w:val="nil"/>
              <w:right w:val="nil"/>
            </w:tcBorders>
          </w:tcPr>
          <w:p w14:paraId="25E8C0EC" w14:textId="77777777" w:rsidR="0063587C" w:rsidRPr="00925962" w:rsidRDefault="0063587C" w:rsidP="00162D88">
            <w:pPr>
              <w:rPr>
                <w:rFonts w:cs="Times New Roman"/>
              </w:rPr>
            </w:pPr>
            <w:r w:rsidRPr="00925962">
              <w:rPr>
                <w:rFonts w:cs="Times New Roman"/>
              </w:rPr>
              <w:t>I</w:t>
            </w:r>
          </w:p>
        </w:tc>
        <w:tc>
          <w:tcPr>
            <w:tcW w:w="708" w:type="dxa"/>
            <w:tcBorders>
              <w:top w:val="nil"/>
              <w:left w:val="nil"/>
              <w:bottom w:val="nil"/>
              <w:right w:val="nil"/>
            </w:tcBorders>
            <w:shd w:val="clear" w:color="auto" w:fill="auto"/>
            <w:tcMar>
              <w:left w:w="28" w:type="dxa"/>
              <w:right w:w="28" w:type="dxa"/>
            </w:tcMar>
            <w:vAlign w:val="center"/>
          </w:tcPr>
          <w:p w14:paraId="6D3DD87A" w14:textId="77777777" w:rsidR="0063587C" w:rsidRPr="00925962" w:rsidRDefault="0063587C" w:rsidP="00162D88">
            <w:pPr>
              <w:rPr>
                <w:rFonts w:cs="Times New Roman"/>
              </w:rPr>
            </w:pPr>
            <w:r w:rsidRPr="00925962">
              <w:rPr>
                <w:rFonts w:cs="Times New Roman"/>
              </w:rPr>
              <w:t>6</w:t>
            </w:r>
          </w:p>
        </w:tc>
        <w:tc>
          <w:tcPr>
            <w:tcW w:w="709" w:type="dxa"/>
            <w:tcBorders>
              <w:top w:val="nil"/>
              <w:left w:val="nil"/>
              <w:bottom w:val="nil"/>
              <w:right w:val="nil"/>
            </w:tcBorders>
            <w:shd w:val="clear" w:color="auto" w:fill="auto"/>
            <w:tcMar>
              <w:left w:w="28" w:type="dxa"/>
              <w:right w:w="28" w:type="dxa"/>
            </w:tcMar>
            <w:vAlign w:val="center"/>
          </w:tcPr>
          <w:p w14:paraId="78A6A9BE" w14:textId="77777777" w:rsidR="0063587C" w:rsidRPr="00925962" w:rsidRDefault="0063587C" w:rsidP="00162D88">
            <w:pPr>
              <w:rPr>
                <w:rFonts w:cs="Times New Roman"/>
              </w:rPr>
            </w:pPr>
            <w:r w:rsidRPr="00925962">
              <w:rPr>
                <w:rFonts w:cs="Times New Roman"/>
              </w:rPr>
              <w:t>6,0</w:t>
            </w:r>
          </w:p>
        </w:tc>
        <w:tc>
          <w:tcPr>
            <w:tcW w:w="851" w:type="dxa"/>
            <w:tcBorders>
              <w:top w:val="nil"/>
              <w:left w:val="nil"/>
              <w:bottom w:val="nil"/>
              <w:right w:val="nil"/>
            </w:tcBorders>
            <w:shd w:val="clear" w:color="auto" w:fill="auto"/>
            <w:tcMar>
              <w:left w:w="28" w:type="dxa"/>
              <w:right w:w="28" w:type="dxa"/>
            </w:tcMar>
            <w:vAlign w:val="center"/>
          </w:tcPr>
          <w:p w14:paraId="2CCACDBE" w14:textId="77777777" w:rsidR="0063587C" w:rsidRPr="00925962" w:rsidRDefault="0063587C" w:rsidP="00162D88">
            <w:pPr>
              <w:rPr>
                <w:rFonts w:cs="Times New Roman"/>
              </w:rPr>
            </w:pPr>
            <w:r w:rsidRPr="00925962">
              <w:rPr>
                <w:rFonts w:cs="Times New Roman"/>
              </w:rPr>
              <w:t>0</w:t>
            </w:r>
          </w:p>
        </w:tc>
        <w:tc>
          <w:tcPr>
            <w:tcW w:w="853" w:type="dxa"/>
            <w:tcBorders>
              <w:top w:val="nil"/>
              <w:left w:val="nil"/>
              <w:bottom w:val="nil"/>
              <w:right w:val="nil"/>
            </w:tcBorders>
            <w:shd w:val="clear" w:color="auto" w:fill="auto"/>
            <w:tcMar>
              <w:left w:w="28" w:type="dxa"/>
              <w:right w:w="28" w:type="dxa"/>
            </w:tcMar>
            <w:vAlign w:val="center"/>
          </w:tcPr>
          <w:p w14:paraId="7B43C544" w14:textId="77777777" w:rsidR="0063587C" w:rsidRPr="00925962" w:rsidRDefault="0063587C" w:rsidP="00162D88">
            <w:pPr>
              <w:rPr>
                <w:rFonts w:cs="Times New Roman"/>
              </w:rPr>
            </w:pPr>
            <w:r w:rsidRPr="00925962">
              <w:rPr>
                <w:rFonts w:cs="Times New Roman"/>
              </w:rPr>
              <w:t>98,7</w:t>
            </w:r>
          </w:p>
        </w:tc>
        <w:tc>
          <w:tcPr>
            <w:tcW w:w="749" w:type="dxa"/>
            <w:tcBorders>
              <w:top w:val="nil"/>
              <w:left w:val="nil"/>
              <w:bottom w:val="nil"/>
              <w:right w:val="nil"/>
            </w:tcBorders>
            <w:shd w:val="clear" w:color="auto" w:fill="auto"/>
            <w:tcMar>
              <w:left w:w="28" w:type="dxa"/>
              <w:right w:w="28" w:type="dxa"/>
            </w:tcMar>
            <w:vAlign w:val="center"/>
          </w:tcPr>
          <w:p w14:paraId="71F3BA56" w14:textId="77777777" w:rsidR="0063587C" w:rsidRPr="00925962" w:rsidRDefault="0063587C" w:rsidP="00162D88">
            <w:pPr>
              <w:rPr>
                <w:rFonts w:cs="Times New Roman"/>
              </w:rPr>
            </w:pPr>
            <w:r w:rsidRPr="00925962">
              <w:rPr>
                <w:rFonts w:cs="Times New Roman"/>
              </w:rPr>
              <w:t>88,3</w:t>
            </w:r>
          </w:p>
        </w:tc>
        <w:tc>
          <w:tcPr>
            <w:tcW w:w="812" w:type="dxa"/>
            <w:tcBorders>
              <w:top w:val="nil"/>
              <w:left w:val="nil"/>
              <w:bottom w:val="nil"/>
              <w:right w:val="nil"/>
            </w:tcBorders>
            <w:shd w:val="clear" w:color="auto" w:fill="auto"/>
            <w:tcMar>
              <w:left w:w="28" w:type="dxa"/>
              <w:right w:w="28" w:type="dxa"/>
            </w:tcMar>
            <w:vAlign w:val="center"/>
          </w:tcPr>
          <w:p w14:paraId="2E40602B" w14:textId="77777777" w:rsidR="0063587C" w:rsidRPr="00925962" w:rsidRDefault="0063587C" w:rsidP="00162D88">
            <w:pPr>
              <w:rPr>
                <w:rFonts w:cs="Times New Roman"/>
              </w:rPr>
            </w:pPr>
            <w:r w:rsidRPr="00925962">
              <w:rPr>
                <w:rFonts w:cs="Times New Roman"/>
              </w:rPr>
              <w:t>-10,4</w:t>
            </w:r>
          </w:p>
        </w:tc>
        <w:tc>
          <w:tcPr>
            <w:tcW w:w="814" w:type="dxa"/>
            <w:tcBorders>
              <w:top w:val="nil"/>
              <w:left w:val="nil"/>
              <w:bottom w:val="nil"/>
              <w:right w:val="nil"/>
            </w:tcBorders>
            <w:shd w:val="clear" w:color="auto" w:fill="auto"/>
            <w:tcMar>
              <w:left w:w="28" w:type="dxa"/>
              <w:right w:w="28" w:type="dxa"/>
            </w:tcMar>
            <w:vAlign w:val="center"/>
          </w:tcPr>
          <w:p w14:paraId="76B60CE3" w14:textId="77777777" w:rsidR="0063587C" w:rsidRPr="00925962" w:rsidRDefault="0063587C" w:rsidP="00162D88">
            <w:pPr>
              <w:rPr>
                <w:rFonts w:cs="Times New Roman"/>
              </w:rPr>
            </w:pPr>
            <w:r w:rsidRPr="00925962">
              <w:rPr>
                <w:rFonts w:cs="Times New Roman"/>
              </w:rPr>
              <w:t>234</w:t>
            </w:r>
          </w:p>
        </w:tc>
        <w:tc>
          <w:tcPr>
            <w:tcW w:w="750" w:type="dxa"/>
            <w:tcBorders>
              <w:top w:val="nil"/>
              <w:left w:val="nil"/>
              <w:bottom w:val="nil"/>
              <w:right w:val="nil"/>
            </w:tcBorders>
            <w:shd w:val="clear" w:color="auto" w:fill="auto"/>
            <w:tcMar>
              <w:left w:w="28" w:type="dxa"/>
              <w:right w:w="28" w:type="dxa"/>
            </w:tcMar>
            <w:vAlign w:val="center"/>
          </w:tcPr>
          <w:p w14:paraId="4119544E" w14:textId="77777777" w:rsidR="0063587C" w:rsidRPr="00925962" w:rsidRDefault="0063587C" w:rsidP="00162D88">
            <w:pPr>
              <w:rPr>
                <w:rFonts w:cs="Times New Roman"/>
              </w:rPr>
            </w:pPr>
            <w:r w:rsidRPr="00925962">
              <w:rPr>
                <w:rFonts w:cs="Times New Roman"/>
              </w:rPr>
              <w:t>208</w:t>
            </w:r>
          </w:p>
        </w:tc>
        <w:tc>
          <w:tcPr>
            <w:tcW w:w="751" w:type="dxa"/>
            <w:tcBorders>
              <w:top w:val="nil"/>
              <w:left w:val="nil"/>
              <w:bottom w:val="nil"/>
              <w:right w:val="nil"/>
            </w:tcBorders>
            <w:shd w:val="clear" w:color="auto" w:fill="auto"/>
            <w:tcMar>
              <w:left w:w="28" w:type="dxa"/>
              <w:right w:w="28" w:type="dxa"/>
            </w:tcMar>
            <w:vAlign w:val="center"/>
          </w:tcPr>
          <w:p w14:paraId="03C40749" w14:textId="77777777" w:rsidR="0063587C" w:rsidRPr="00925962" w:rsidRDefault="0063587C" w:rsidP="00162D88">
            <w:pPr>
              <w:rPr>
                <w:rFonts w:cs="Times New Roman"/>
              </w:rPr>
            </w:pPr>
            <w:r w:rsidRPr="00925962">
              <w:rPr>
                <w:rFonts w:cs="Times New Roman"/>
              </w:rPr>
              <w:t>-27</w:t>
            </w:r>
          </w:p>
        </w:tc>
      </w:tr>
      <w:tr w:rsidR="0063587C" w:rsidRPr="005B1C67" w14:paraId="789DFF15" w14:textId="77777777" w:rsidTr="00162D88">
        <w:trPr>
          <w:trHeight w:val="235"/>
        </w:trPr>
        <w:tc>
          <w:tcPr>
            <w:tcW w:w="1555" w:type="dxa"/>
            <w:tcBorders>
              <w:top w:val="nil"/>
              <w:left w:val="nil"/>
              <w:bottom w:val="nil"/>
              <w:right w:val="nil"/>
            </w:tcBorders>
          </w:tcPr>
          <w:p w14:paraId="5C7FD943" w14:textId="77777777" w:rsidR="0063587C" w:rsidRPr="00925962" w:rsidRDefault="0063587C" w:rsidP="00162D88">
            <w:pPr>
              <w:rPr>
                <w:rFonts w:cs="Times New Roman"/>
              </w:rPr>
            </w:pPr>
            <w:r w:rsidRPr="00925962">
              <w:rPr>
                <w:rFonts w:cs="Times New Roman"/>
              </w:rPr>
              <w:t>Vedelsõnnik</w:t>
            </w:r>
          </w:p>
        </w:tc>
        <w:tc>
          <w:tcPr>
            <w:tcW w:w="567" w:type="dxa"/>
            <w:tcBorders>
              <w:top w:val="nil"/>
              <w:left w:val="nil"/>
              <w:bottom w:val="nil"/>
              <w:right w:val="nil"/>
            </w:tcBorders>
          </w:tcPr>
          <w:p w14:paraId="2FBED7D3" w14:textId="77777777" w:rsidR="0063587C" w:rsidRPr="00925962" w:rsidRDefault="0063587C" w:rsidP="00162D88">
            <w:pPr>
              <w:rPr>
                <w:rFonts w:cs="Times New Roman"/>
              </w:rPr>
            </w:pPr>
            <w:r w:rsidRPr="00925962">
              <w:rPr>
                <w:rFonts w:cs="Times New Roman"/>
              </w:rPr>
              <w:t>II</w:t>
            </w:r>
          </w:p>
        </w:tc>
        <w:tc>
          <w:tcPr>
            <w:tcW w:w="708" w:type="dxa"/>
            <w:tcBorders>
              <w:top w:val="nil"/>
              <w:left w:val="nil"/>
              <w:bottom w:val="nil"/>
              <w:right w:val="nil"/>
            </w:tcBorders>
            <w:shd w:val="clear" w:color="auto" w:fill="auto"/>
            <w:tcMar>
              <w:left w:w="28" w:type="dxa"/>
              <w:right w:w="28" w:type="dxa"/>
            </w:tcMar>
            <w:vAlign w:val="center"/>
          </w:tcPr>
          <w:p w14:paraId="476A967D" w14:textId="77777777" w:rsidR="0063587C" w:rsidRPr="00925962" w:rsidRDefault="0063587C" w:rsidP="00162D88">
            <w:pPr>
              <w:rPr>
                <w:rFonts w:cs="Times New Roman"/>
              </w:rPr>
            </w:pPr>
            <w:r w:rsidRPr="00925962">
              <w:rPr>
                <w:rFonts w:cs="Times New Roman"/>
              </w:rPr>
              <w:t>6,1</w:t>
            </w:r>
          </w:p>
        </w:tc>
        <w:tc>
          <w:tcPr>
            <w:tcW w:w="709" w:type="dxa"/>
            <w:tcBorders>
              <w:top w:val="nil"/>
              <w:left w:val="nil"/>
              <w:bottom w:val="nil"/>
              <w:right w:val="nil"/>
            </w:tcBorders>
            <w:shd w:val="clear" w:color="auto" w:fill="auto"/>
            <w:tcMar>
              <w:left w:w="28" w:type="dxa"/>
              <w:right w:w="28" w:type="dxa"/>
            </w:tcMar>
            <w:vAlign w:val="center"/>
          </w:tcPr>
          <w:p w14:paraId="5F1C1545" w14:textId="77777777" w:rsidR="0063587C" w:rsidRPr="00925962" w:rsidRDefault="0063587C" w:rsidP="00162D88">
            <w:pPr>
              <w:rPr>
                <w:rFonts w:cs="Times New Roman"/>
              </w:rPr>
            </w:pPr>
            <w:r w:rsidRPr="00925962">
              <w:rPr>
                <w:rFonts w:cs="Times New Roman"/>
              </w:rPr>
              <w:t>6,2</w:t>
            </w:r>
          </w:p>
        </w:tc>
        <w:tc>
          <w:tcPr>
            <w:tcW w:w="851" w:type="dxa"/>
            <w:tcBorders>
              <w:top w:val="nil"/>
              <w:left w:val="nil"/>
              <w:bottom w:val="nil"/>
              <w:right w:val="nil"/>
            </w:tcBorders>
            <w:shd w:val="clear" w:color="auto" w:fill="auto"/>
            <w:tcMar>
              <w:left w:w="28" w:type="dxa"/>
              <w:right w:w="28" w:type="dxa"/>
            </w:tcMar>
            <w:vAlign w:val="center"/>
          </w:tcPr>
          <w:p w14:paraId="5368EC6E" w14:textId="77777777" w:rsidR="0063587C" w:rsidRPr="00925962" w:rsidRDefault="0063587C" w:rsidP="00162D88">
            <w:pPr>
              <w:rPr>
                <w:rFonts w:cs="Times New Roman"/>
              </w:rPr>
            </w:pPr>
            <w:r w:rsidRPr="00925962">
              <w:rPr>
                <w:rFonts w:cs="Times New Roman"/>
              </w:rPr>
              <w:t>0,1</w:t>
            </w:r>
          </w:p>
        </w:tc>
        <w:tc>
          <w:tcPr>
            <w:tcW w:w="853" w:type="dxa"/>
            <w:tcBorders>
              <w:top w:val="nil"/>
              <w:left w:val="nil"/>
              <w:bottom w:val="nil"/>
              <w:right w:val="nil"/>
            </w:tcBorders>
            <w:shd w:val="clear" w:color="auto" w:fill="auto"/>
            <w:tcMar>
              <w:left w:w="28" w:type="dxa"/>
              <w:right w:w="28" w:type="dxa"/>
            </w:tcMar>
            <w:vAlign w:val="center"/>
          </w:tcPr>
          <w:p w14:paraId="7B43152B" w14:textId="77777777" w:rsidR="0063587C" w:rsidRPr="00925962" w:rsidRDefault="0063587C" w:rsidP="00162D88">
            <w:pPr>
              <w:rPr>
                <w:rFonts w:cs="Times New Roman"/>
              </w:rPr>
            </w:pPr>
            <w:r w:rsidRPr="00925962">
              <w:rPr>
                <w:rFonts w:cs="Times New Roman"/>
              </w:rPr>
              <w:t>107</w:t>
            </w:r>
          </w:p>
        </w:tc>
        <w:tc>
          <w:tcPr>
            <w:tcW w:w="749" w:type="dxa"/>
            <w:tcBorders>
              <w:top w:val="nil"/>
              <w:left w:val="nil"/>
              <w:bottom w:val="nil"/>
              <w:right w:val="nil"/>
            </w:tcBorders>
            <w:shd w:val="clear" w:color="000000" w:fill="FFFFFF"/>
            <w:tcMar>
              <w:left w:w="28" w:type="dxa"/>
              <w:right w:w="28" w:type="dxa"/>
            </w:tcMar>
            <w:vAlign w:val="center"/>
          </w:tcPr>
          <w:p w14:paraId="57901153" w14:textId="77777777" w:rsidR="0063587C" w:rsidRPr="00925962" w:rsidRDefault="0063587C" w:rsidP="00162D88">
            <w:pPr>
              <w:rPr>
                <w:rFonts w:cs="Times New Roman"/>
              </w:rPr>
            </w:pPr>
            <w:r w:rsidRPr="00925962">
              <w:rPr>
                <w:rFonts w:cs="Times New Roman"/>
              </w:rPr>
              <w:t>105,8</w:t>
            </w:r>
          </w:p>
        </w:tc>
        <w:tc>
          <w:tcPr>
            <w:tcW w:w="812" w:type="dxa"/>
            <w:tcBorders>
              <w:top w:val="nil"/>
              <w:left w:val="nil"/>
              <w:bottom w:val="nil"/>
              <w:right w:val="nil"/>
            </w:tcBorders>
            <w:shd w:val="clear" w:color="auto" w:fill="auto"/>
            <w:tcMar>
              <w:left w:w="28" w:type="dxa"/>
              <w:right w:w="28" w:type="dxa"/>
            </w:tcMar>
            <w:vAlign w:val="center"/>
          </w:tcPr>
          <w:p w14:paraId="4CF57CFC" w14:textId="77777777" w:rsidR="0063587C" w:rsidRPr="00925962" w:rsidRDefault="0063587C" w:rsidP="00162D88">
            <w:pPr>
              <w:rPr>
                <w:rFonts w:cs="Times New Roman"/>
              </w:rPr>
            </w:pPr>
            <w:r w:rsidRPr="00925962">
              <w:rPr>
                <w:rFonts w:cs="Times New Roman"/>
              </w:rPr>
              <w:t>-1,2</w:t>
            </w:r>
          </w:p>
        </w:tc>
        <w:tc>
          <w:tcPr>
            <w:tcW w:w="814" w:type="dxa"/>
            <w:tcBorders>
              <w:top w:val="nil"/>
              <w:left w:val="nil"/>
              <w:bottom w:val="nil"/>
              <w:right w:val="nil"/>
            </w:tcBorders>
            <w:shd w:val="clear" w:color="auto" w:fill="auto"/>
            <w:tcMar>
              <w:left w:w="28" w:type="dxa"/>
              <w:right w:w="28" w:type="dxa"/>
            </w:tcMar>
            <w:vAlign w:val="center"/>
          </w:tcPr>
          <w:p w14:paraId="00C8B59A" w14:textId="77777777" w:rsidR="0063587C" w:rsidRPr="00925962" w:rsidRDefault="0063587C" w:rsidP="00162D88">
            <w:pPr>
              <w:rPr>
                <w:rFonts w:cs="Times New Roman"/>
              </w:rPr>
            </w:pPr>
            <w:r w:rsidRPr="00925962">
              <w:rPr>
                <w:rFonts w:cs="Times New Roman"/>
              </w:rPr>
              <w:t>260</w:t>
            </w:r>
          </w:p>
        </w:tc>
        <w:tc>
          <w:tcPr>
            <w:tcW w:w="750" w:type="dxa"/>
            <w:tcBorders>
              <w:top w:val="nil"/>
              <w:left w:val="nil"/>
              <w:bottom w:val="nil"/>
              <w:right w:val="nil"/>
            </w:tcBorders>
            <w:shd w:val="clear" w:color="auto" w:fill="auto"/>
            <w:tcMar>
              <w:left w:w="28" w:type="dxa"/>
              <w:right w:w="28" w:type="dxa"/>
            </w:tcMar>
            <w:vAlign w:val="center"/>
          </w:tcPr>
          <w:p w14:paraId="2EEB978F" w14:textId="77777777" w:rsidR="0063587C" w:rsidRPr="00925962" w:rsidRDefault="0063587C" w:rsidP="00162D88">
            <w:pPr>
              <w:rPr>
                <w:rFonts w:cs="Times New Roman"/>
              </w:rPr>
            </w:pPr>
            <w:r w:rsidRPr="00925962">
              <w:rPr>
                <w:rFonts w:cs="Times New Roman"/>
              </w:rPr>
              <w:t>252</w:t>
            </w:r>
          </w:p>
        </w:tc>
        <w:tc>
          <w:tcPr>
            <w:tcW w:w="751" w:type="dxa"/>
            <w:tcBorders>
              <w:top w:val="nil"/>
              <w:left w:val="nil"/>
              <w:bottom w:val="nil"/>
              <w:right w:val="nil"/>
            </w:tcBorders>
            <w:shd w:val="clear" w:color="auto" w:fill="auto"/>
            <w:tcMar>
              <w:left w:w="28" w:type="dxa"/>
              <w:right w:w="28" w:type="dxa"/>
            </w:tcMar>
            <w:vAlign w:val="center"/>
          </w:tcPr>
          <w:p w14:paraId="1F220EC9" w14:textId="77777777" w:rsidR="0063587C" w:rsidRPr="00925962" w:rsidRDefault="0063587C" w:rsidP="00162D88">
            <w:pPr>
              <w:rPr>
                <w:rFonts w:cs="Times New Roman"/>
              </w:rPr>
            </w:pPr>
            <w:r w:rsidRPr="00925962">
              <w:rPr>
                <w:rFonts w:cs="Times New Roman"/>
              </w:rPr>
              <w:t>-8</w:t>
            </w:r>
          </w:p>
        </w:tc>
      </w:tr>
      <w:tr w:rsidR="0063587C" w:rsidRPr="005B1C67" w14:paraId="7DBA5C24" w14:textId="77777777" w:rsidTr="00162D88">
        <w:trPr>
          <w:trHeight w:val="235"/>
        </w:trPr>
        <w:tc>
          <w:tcPr>
            <w:tcW w:w="1555" w:type="dxa"/>
            <w:tcBorders>
              <w:top w:val="nil"/>
              <w:left w:val="nil"/>
              <w:bottom w:val="nil"/>
              <w:right w:val="nil"/>
            </w:tcBorders>
          </w:tcPr>
          <w:p w14:paraId="604FCAD1" w14:textId="77777777" w:rsidR="0063587C" w:rsidRPr="00925962" w:rsidRDefault="0063587C" w:rsidP="00162D88">
            <w:pPr>
              <w:rPr>
                <w:rFonts w:cs="Times New Roman"/>
              </w:rPr>
            </w:pPr>
            <w:r w:rsidRPr="00925962">
              <w:rPr>
                <w:rFonts w:cs="Times New Roman"/>
              </w:rPr>
              <w:t>Kääritusjääk</w:t>
            </w:r>
          </w:p>
        </w:tc>
        <w:tc>
          <w:tcPr>
            <w:tcW w:w="567" w:type="dxa"/>
            <w:tcBorders>
              <w:top w:val="nil"/>
              <w:left w:val="nil"/>
              <w:bottom w:val="nil"/>
              <w:right w:val="nil"/>
            </w:tcBorders>
          </w:tcPr>
          <w:p w14:paraId="702491A9" w14:textId="77777777" w:rsidR="0063587C" w:rsidRPr="00925962" w:rsidRDefault="0063587C" w:rsidP="00162D88">
            <w:pPr>
              <w:rPr>
                <w:rFonts w:cs="Times New Roman"/>
              </w:rPr>
            </w:pPr>
            <w:r w:rsidRPr="00925962">
              <w:rPr>
                <w:rFonts w:cs="Times New Roman"/>
              </w:rPr>
              <w:t>II</w:t>
            </w:r>
          </w:p>
        </w:tc>
        <w:tc>
          <w:tcPr>
            <w:tcW w:w="708" w:type="dxa"/>
            <w:tcBorders>
              <w:top w:val="nil"/>
              <w:left w:val="nil"/>
              <w:bottom w:val="nil"/>
              <w:right w:val="nil"/>
            </w:tcBorders>
            <w:shd w:val="clear" w:color="auto" w:fill="auto"/>
            <w:tcMar>
              <w:left w:w="28" w:type="dxa"/>
              <w:right w:w="28" w:type="dxa"/>
            </w:tcMar>
            <w:vAlign w:val="center"/>
          </w:tcPr>
          <w:p w14:paraId="45F4E326" w14:textId="77777777" w:rsidR="0063587C" w:rsidRPr="00925962" w:rsidRDefault="0063587C" w:rsidP="00162D88">
            <w:pPr>
              <w:rPr>
                <w:rFonts w:cs="Times New Roman"/>
              </w:rPr>
            </w:pPr>
            <w:r w:rsidRPr="00925962">
              <w:rPr>
                <w:rFonts w:cs="Times New Roman"/>
              </w:rPr>
              <w:t>6,1</w:t>
            </w:r>
          </w:p>
        </w:tc>
        <w:tc>
          <w:tcPr>
            <w:tcW w:w="709" w:type="dxa"/>
            <w:tcBorders>
              <w:top w:val="nil"/>
              <w:left w:val="nil"/>
              <w:bottom w:val="nil"/>
              <w:right w:val="nil"/>
            </w:tcBorders>
            <w:shd w:val="clear" w:color="auto" w:fill="auto"/>
            <w:tcMar>
              <w:left w:w="28" w:type="dxa"/>
              <w:right w:w="28" w:type="dxa"/>
            </w:tcMar>
            <w:vAlign w:val="center"/>
          </w:tcPr>
          <w:p w14:paraId="5EBB123A" w14:textId="77777777" w:rsidR="0063587C" w:rsidRPr="00925962" w:rsidRDefault="0063587C" w:rsidP="00162D88">
            <w:pPr>
              <w:rPr>
                <w:rFonts w:cs="Times New Roman"/>
              </w:rPr>
            </w:pPr>
            <w:r w:rsidRPr="00925962">
              <w:rPr>
                <w:rFonts w:cs="Times New Roman"/>
              </w:rPr>
              <w:t>6,2</w:t>
            </w:r>
          </w:p>
        </w:tc>
        <w:tc>
          <w:tcPr>
            <w:tcW w:w="851" w:type="dxa"/>
            <w:tcBorders>
              <w:top w:val="nil"/>
              <w:left w:val="nil"/>
              <w:bottom w:val="nil"/>
              <w:right w:val="nil"/>
            </w:tcBorders>
            <w:shd w:val="clear" w:color="auto" w:fill="auto"/>
            <w:tcMar>
              <w:left w:w="28" w:type="dxa"/>
              <w:right w:w="28" w:type="dxa"/>
            </w:tcMar>
            <w:vAlign w:val="center"/>
          </w:tcPr>
          <w:p w14:paraId="49B72AB7" w14:textId="77777777" w:rsidR="0063587C" w:rsidRPr="00925962" w:rsidRDefault="0063587C" w:rsidP="00162D88">
            <w:pPr>
              <w:rPr>
                <w:rFonts w:cs="Times New Roman"/>
              </w:rPr>
            </w:pPr>
            <w:r w:rsidRPr="00925962">
              <w:rPr>
                <w:rFonts w:cs="Times New Roman"/>
              </w:rPr>
              <w:t>0,1</w:t>
            </w:r>
          </w:p>
        </w:tc>
        <w:tc>
          <w:tcPr>
            <w:tcW w:w="853" w:type="dxa"/>
            <w:tcBorders>
              <w:top w:val="nil"/>
              <w:left w:val="nil"/>
              <w:bottom w:val="nil"/>
              <w:right w:val="nil"/>
            </w:tcBorders>
            <w:shd w:val="clear" w:color="auto" w:fill="auto"/>
            <w:tcMar>
              <w:left w:w="28" w:type="dxa"/>
              <w:right w:w="28" w:type="dxa"/>
            </w:tcMar>
            <w:vAlign w:val="center"/>
          </w:tcPr>
          <w:p w14:paraId="12EE7AB0" w14:textId="77777777" w:rsidR="0063587C" w:rsidRPr="00925962" w:rsidRDefault="0063587C" w:rsidP="00162D88">
            <w:pPr>
              <w:rPr>
                <w:rFonts w:cs="Times New Roman"/>
              </w:rPr>
            </w:pPr>
            <w:r w:rsidRPr="00925962">
              <w:rPr>
                <w:rFonts w:cs="Times New Roman"/>
              </w:rPr>
              <w:t>97,9</w:t>
            </w:r>
          </w:p>
        </w:tc>
        <w:tc>
          <w:tcPr>
            <w:tcW w:w="749" w:type="dxa"/>
            <w:tcBorders>
              <w:top w:val="nil"/>
              <w:left w:val="nil"/>
              <w:bottom w:val="nil"/>
              <w:right w:val="nil"/>
            </w:tcBorders>
            <w:shd w:val="clear" w:color="000000" w:fill="FFFFFF"/>
            <w:tcMar>
              <w:left w:w="28" w:type="dxa"/>
              <w:right w:w="28" w:type="dxa"/>
            </w:tcMar>
            <w:vAlign w:val="center"/>
          </w:tcPr>
          <w:p w14:paraId="61E55AFF" w14:textId="77777777" w:rsidR="0063587C" w:rsidRPr="00925962" w:rsidRDefault="0063587C" w:rsidP="00162D88">
            <w:pPr>
              <w:rPr>
                <w:rFonts w:cs="Times New Roman"/>
              </w:rPr>
            </w:pPr>
            <w:r w:rsidRPr="00925962">
              <w:rPr>
                <w:rFonts w:cs="Times New Roman"/>
              </w:rPr>
              <w:t>102,8</w:t>
            </w:r>
          </w:p>
        </w:tc>
        <w:tc>
          <w:tcPr>
            <w:tcW w:w="812" w:type="dxa"/>
            <w:tcBorders>
              <w:top w:val="nil"/>
              <w:left w:val="nil"/>
              <w:bottom w:val="nil"/>
              <w:right w:val="nil"/>
            </w:tcBorders>
            <w:shd w:val="clear" w:color="auto" w:fill="auto"/>
            <w:tcMar>
              <w:left w:w="28" w:type="dxa"/>
              <w:right w:w="28" w:type="dxa"/>
            </w:tcMar>
            <w:vAlign w:val="center"/>
          </w:tcPr>
          <w:p w14:paraId="36E0D728" w14:textId="77777777" w:rsidR="0063587C" w:rsidRPr="00925962" w:rsidRDefault="0063587C" w:rsidP="00162D88">
            <w:pPr>
              <w:rPr>
                <w:rFonts w:cs="Times New Roman"/>
              </w:rPr>
            </w:pPr>
            <w:r w:rsidRPr="00925962">
              <w:rPr>
                <w:rFonts w:cs="Times New Roman"/>
              </w:rPr>
              <w:t>4,9</w:t>
            </w:r>
          </w:p>
        </w:tc>
        <w:tc>
          <w:tcPr>
            <w:tcW w:w="814" w:type="dxa"/>
            <w:tcBorders>
              <w:top w:val="nil"/>
              <w:left w:val="nil"/>
              <w:bottom w:val="nil"/>
              <w:right w:val="nil"/>
            </w:tcBorders>
            <w:shd w:val="clear" w:color="auto" w:fill="auto"/>
            <w:tcMar>
              <w:left w:w="28" w:type="dxa"/>
              <w:right w:w="28" w:type="dxa"/>
            </w:tcMar>
            <w:vAlign w:val="center"/>
          </w:tcPr>
          <w:p w14:paraId="6AAAF04C" w14:textId="77777777" w:rsidR="0063587C" w:rsidRPr="00925962" w:rsidRDefault="0063587C" w:rsidP="00162D88">
            <w:pPr>
              <w:rPr>
                <w:rFonts w:cs="Times New Roman"/>
              </w:rPr>
            </w:pPr>
            <w:r w:rsidRPr="00925962">
              <w:rPr>
                <w:rFonts w:cs="Times New Roman"/>
              </w:rPr>
              <w:t>239</w:t>
            </w:r>
          </w:p>
        </w:tc>
        <w:tc>
          <w:tcPr>
            <w:tcW w:w="750" w:type="dxa"/>
            <w:tcBorders>
              <w:top w:val="nil"/>
              <w:left w:val="nil"/>
              <w:bottom w:val="nil"/>
              <w:right w:val="nil"/>
            </w:tcBorders>
            <w:shd w:val="clear" w:color="auto" w:fill="auto"/>
            <w:tcMar>
              <w:left w:w="28" w:type="dxa"/>
              <w:right w:w="28" w:type="dxa"/>
            </w:tcMar>
            <w:vAlign w:val="center"/>
          </w:tcPr>
          <w:p w14:paraId="3AD17A7D" w14:textId="77777777" w:rsidR="0063587C" w:rsidRPr="00925962" w:rsidRDefault="0063587C" w:rsidP="00162D88">
            <w:pPr>
              <w:rPr>
                <w:rFonts w:cs="Times New Roman"/>
              </w:rPr>
            </w:pPr>
            <w:r w:rsidRPr="00925962">
              <w:rPr>
                <w:rFonts w:cs="Times New Roman"/>
              </w:rPr>
              <w:t>273</w:t>
            </w:r>
          </w:p>
        </w:tc>
        <w:tc>
          <w:tcPr>
            <w:tcW w:w="751" w:type="dxa"/>
            <w:tcBorders>
              <w:top w:val="nil"/>
              <w:left w:val="nil"/>
              <w:bottom w:val="nil"/>
              <w:right w:val="nil"/>
            </w:tcBorders>
            <w:shd w:val="clear" w:color="auto" w:fill="auto"/>
            <w:tcMar>
              <w:left w:w="28" w:type="dxa"/>
              <w:right w:w="28" w:type="dxa"/>
            </w:tcMar>
            <w:vAlign w:val="center"/>
          </w:tcPr>
          <w:p w14:paraId="1154CFF3" w14:textId="77777777" w:rsidR="0063587C" w:rsidRPr="00925962" w:rsidRDefault="0063587C" w:rsidP="00162D88">
            <w:pPr>
              <w:rPr>
                <w:rFonts w:cs="Times New Roman"/>
              </w:rPr>
            </w:pPr>
            <w:r w:rsidRPr="00925962">
              <w:rPr>
                <w:rFonts w:cs="Times New Roman"/>
              </w:rPr>
              <w:t>34</w:t>
            </w:r>
          </w:p>
        </w:tc>
      </w:tr>
      <w:tr w:rsidR="0063587C" w:rsidRPr="005B1C67" w14:paraId="3CB00249" w14:textId="77777777" w:rsidTr="00162D88">
        <w:trPr>
          <w:trHeight w:val="228"/>
        </w:trPr>
        <w:tc>
          <w:tcPr>
            <w:tcW w:w="1555" w:type="dxa"/>
            <w:tcBorders>
              <w:top w:val="nil"/>
              <w:left w:val="nil"/>
              <w:bottom w:val="nil"/>
              <w:right w:val="nil"/>
            </w:tcBorders>
          </w:tcPr>
          <w:p w14:paraId="716DBA20" w14:textId="77777777" w:rsidR="0063587C" w:rsidRPr="00925962" w:rsidRDefault="0063587C" w:rsidP="00162D88">
            <w:pPr>
              <w:rPr>
                <w:rFonts w:cs="Times New Roman"/>
              </w:rPr>
            </w:pPr>
            <w:r w:rsidRPr="00925962">
              <w:rPr>
                <w:rFonts w:cs="Times New Roman"/>
              </w:rPr>
              <w:t>Mineraalväetis</w:t>
            </w:r>
          </w:p>
        </w:tc>
        <w:tc>
          <w:tcPr>
            <w:tcW w:w="567" w:type="dxa"/>
            <w:tcBorders>
              <w:top w:val="nil"/>
              <w:left w:val="nil"/>
              <w:bottom w:val="nil"/>
              <w:right w:val="nil"/>
            </w:tcBorders>
          </w:tcPr>
          <w:p w14:paraId="198A50F1" w14:textId="77777777" w:rsidR="0063587C" w:rsidRPr="00925962" w:rsidRDefault="0063587C" w:rsidP="00162D88">
            <w:pPr>
              <w:rPr>
                <w:rFonts w:cs="Times New Roman"/>
              </w:rPr>
            </w:pPr>
            <w:r w:rsidRPr="00925962">
              <w:rPr>
                <w:rFonts w:cs="Times New Roman"/>
              </w:rPr>
              <w:t>II</w:t>
            </w:r>
          </w:p>
        </w:tc>
        <w:tc>
          <w:tcPr>
            <w:tcW w:w="708" w:type="dxa"/>
            <w:tcBorders>
              <w:top w:val="nil"/>
              <w:left w:val="nil"/>
              <w:bottom w:val="nil"/>
              <w:right w:val="nil"/>
            </w:tcBorders>
            <w:shd w:val="clear" w:color="auto" w:fill="auto"/>
            <w:tcMar>
              <w:left w:w="28" w:type="dxa"/>
              <w:right w:w="28" w:type="dxa"/>
            </w:tcMar>
            <w:vAlign w:val="center"/>
          </w:tcPr>
          <w:p w14:paraId="6A4FF601" w14:textId="77777777" w:rsidR="0063587C" w:rsidRPr="00925962" w:rsidRDefault="0063587C" w:rsidP="00162D88">
            <w:pPr>
              <w:rPr>
                <w:rFonts w:cs="Times New Roman"/>
              </w:rPr>
            </w:pPr>
            <w:r w:rsidRPr="00925962">
              <w:rPr>
                <w:rFonts w:cs="Times New Roman"/>
              </w:rPr>
              <w:t>6,1</w:t>
            </w:r>
          </w:p>
        </w:tc>
        <w:tc>
          <w:tcPr>
            <w:tcW w:w="709" w:type="dxa"/>
            <w:tcBorders>
              <w:top w:val="nil"/>
              <w:left w:val="nil"/>
              <w:bottom w:val="nil"/>
              <w:right w:val="nil"/>
            </w:tcBorders>
            <w:shd w:val="clear" w:color="auto" w:fill="auto"/>
            <w:tcMar>
              <w:left w:w="28" w:type="dxa"/>
              <w:right w:w="28" w:type="dxa"/>
            </w:tcMar>
            <w:vAlign w:val="center"/>
          </w:tcPr>
          <w:p w14:paraId="189D7702" w14:textId="77777777" w:rsidR="0063587C" w:rsidRPr="00925962" w:rsidRDefault="0063587C" w:rsidP="00162D88">
            <w:pPr>
              <w:rPr>
                <w:rFonts w:cs="Times New Roman"/>
              </w:rPr>
            </w:pPr>
            <w:r w:rsidRPr="00925962">
              <w:rPr>
                <w:rFonts w:cs="Times New Roman"/>
              </w:rPr>
              <w:t>6,1</w:t>
            </w:r>
          </w:p>
        </w:tc>
        <w:tc>
          <w:tcPr>
            <w:tcW w:w="851" w:type="dxa"/>
            <w:tcBorders>
              <w:top w:val="nil"/>
              <w:left w:val="nil"/>
              <w:bottom w:val="nil"/>
              <w:right w:val="nil"/>
            </w:tcBorders>
            <w:shd w:val="clear" w:color="auto" w:fill="auto"/>
            <w:tcMar>
              <w:left w:w="28" w:type="dxa"/>
              <w:right w:w="28" w:type="dxa"/>
            </w:tcMar>
            <w:vAlign w:val="center"/>
          </w:tcPr>
          <w:p w14:paraId="6BEB37C1" w14:textId="77777777" w:rsidR="0063587C" w:rsidRPr="00925962" w:rsidRDefault="0063587C" w:rsidP="00162D88">
            <w:pPr>
              <w:rPr>
                <w:rFonts w:cs="Times New Roman"/>
              </w:rPr>
            </w:pPr>
            <w:r w:rsidRPr="00925962">
              <w:rPr>
                <w:rFonts w:cs="Times New Roman"/>
              </w:rPr>
              <w:t>0</w:t>
            </w:r>
          </w:p>
        </w:tc>
        <w:tc>
          <w:tcPr>
            <w:tcW w:w="853" w:type="dxa"/>
            <w:tcBorders>
              <w:top w:val="nil"/>
              <w:left w:val="nil"/>
              <w:bottom w:val="nil"/>
              <w:right w:val="nil"/>
            </w:tcBorders>
            <w:shd w:val="clear" w:color="auto" w:fill="auto"/>
            <w:tcMar>
              <w:left w:w="28" w:type="dxa"/>
              <w:right w:w="28" w:type="dxa"/>
            </w:tcMar>
            <w:vAlign w:val="center"/>
          </w:tcPr>
          <w:p w14:paraId="39C6D183" w14:textId="77777777" w:rsidR="0063587C" w:rsidRPr="00925962" w:rsidRDefault="0063587C" w:rsidP="00162D88">
            <w:pPr>
              <w:rPr>
                <w:rFonts w:cs="Times New Roman"/>
              </w:rPr>
            </w:pPr>
            <w:r w:rsidRPr="00925962">
              <w:rPr>
                <w:rFonts w:cs="Times New Roman"/>
              </w:rPr>
              <w:t>84,9</w:t>
            </w:r>
          </w:p>
        </w:tc>
        <w:tc>
          <w:tcPr>
            <w:tcW w:w="749" w:type="dxa"/>
            <w:tcBorders>
              <w:top w:val="nil"/>
              <w:left w:val="nil"/>
              <w:bottom w:val="nil"/>
              <w:right w:val="nil"/>
            </w:tcBorders>
            <w:shd w:val="clear" w:color="auto" w:fill="auto"/>
            <w:tcMar>
              <w:left w:w="28" w:type="dxa"/>
              <w:right w:w="28" w:type="dxa"/>
            </w:tcMar>
            <w:vAlign w:val="center"/>
          </w:tcPr>
          <w:p w14:paraId="1B6065BC" w14:textId="77777777" w:rsidR="0063587C" w:rsidRPr="00925962" w:rsidRDefault="0063587C" w:rsidP="00162D88">
            <w:pPr>
              <w:rPr>
                <w:rFonts w:cs="Times New Roman"/>
              </w:rPr>
            </w:pPr>
            <w:r w:rsidRPr="00925962">
              <w:rPr>
                <w:rFonts w:cs="Times New Roman"/>
              </w:rPr>
              <w:t>72,5</w:t>
            </w:r>
          </w:p>
        </w:tc>
        <w:tc>
          <w:tcPr>
            <w:tcW w:w="812" w:type="dxa"/>
            <w:tcBorders>
              <w:top w:val="nil"/>
              <w:left w:val="nil"/>
              <w:bottom w:val="nil"/>
              <w:right w:val="nil"/>
            </w:tcBorders>
            <w:shd w:val="clear" w:color="auto" w:fill="auto"/>
            <w:tcMar>
              <w:left w:w="28" w:type="dxa"/>
              <w:right w:w="28" w:type="dxa"/>
            </w:tcMar>
            <w:vAlign w:val="center"/>
          </w:tcPr>
          <w:p w14:paraId="5C2B9A4A" w14:textId="77777777" w:rsidR="0063587C" w:rsidRPr="00925962" w:rsidRDefault="0063587C" w:rsidP="00162D88">
            <w:pPr>
              <w:rPr>
                <w:rFonts w:cs="Times New Roman"/>
              </w:rPr>
            </w:pPr>
            <w:r w:rsidRPr="00925962">
              <w:rPr>
                <w:rFonts w:cs="Times New Roman"/>
              </w:rPr>
              <w:t>-12,4</w:t>
            </w:r>
          </w:p>
        </w:tc>
        <w:tc>
          <w:tcPr>
            <w:tcW w:w="814" w:type="dxa"/>
            <w:tcBorders>
              <w:top w:val="nil"/>
              <w:left w:val="nil"/>
              <w:bottom w:val="nil"/>
              <w:right w:val="nil"/>
            </w:tcBorders>
            <w:shd w:val="clear" w:color="auto" w:fill="auto"/>
            <w:tcMar>
              <w:left w:w="28" w:type="dxa"/>
              <w:right w:w="28" w:type="dxa"/>
            </w:tcMar>
            <w:vAlign w:val="center"/>
          </w:tcPr>
          <w:p w14:paraId="0FCADD2E" w14:textId="77777777" w:rsidR="0063587C" w:rsidRPr="00925962" w:rsidRDefault="0063587C" w:rsidP="00162D88">
            <w:pPr>
              <w:rPr>
                <w:rFonts w:cs="Times New Roman"/>
              </w:rPr>
            </w:pPr>
            <w:r w:rsidRPr="00925962">
              <w:rPr>
                <w:rFonts w:cs="Times New Roman"/>
              </w:rPr>
              <w:t>262</w:t>
            </w:r>
          </w:p>
        </w:tc>
        <w:tc>
          <w:tcPr>
            <w:tcW w:w="750" w:type="dxa"/>
            <w:tcBorders>
              <w:top w:val="nil"/>
              <w:left w:val="nil"/>
              <w:bottom w:val="nil"/>
              <w:right w:val="nil"/>
            </w:tcBorders>
            <w:shd w:val="clear" w:color="auto" w:fill="auto"/>
            <w:tcMar>
              <w:left w:w="28" w:type="dxa"/>
              <w:right w:w="28" w:type="dxa"/>
            </w:tcMar>
            <w:vAlign w:val="center"/>
          </w:tcPr>
          <w:p w14:paraId="7493EE72" w14:textId="77777777" w:rsidR="0063587C" w:rsidRPr="00925962" w:rsidRDefault="0063587C" w:rsidP="00162D88">
            <w:pPr>
              <w:rPr>
                <w:rFonts w:cs="Times New Roman"/>
              </w:rPr>
            </w:pPr>
            <w:r w:rsidRPr="00925962">
              <w:rPr>
                <w:rFonts w:cs="Times New Roman"/>
              </w:rPr>
              <w:t>227</w:t>
            </w:r>
          </w:p>
        </w:tc>
        <w:tc>
          <w:tcPr>
            <w:tcW w:w="751" w:type="dxa"/>
            <w:tcBorders>
              <w:top w:val="nil"/>
              <w:left w:val="nil"/>
              <w:bottom w:val="nil"/>
              <w:right w:val="nil"/>
            </w:tcBorders>
            <w:shd w:val="clear" w:color="auto" w:fill="auto"/>
            <w:tcMar>
              <w:left w:w="28" w:type="dxa"/>
              <w:right w:w="28" w:type="dxa"/>
            </w:tcMar>
            <w:vAlign w:val="center"/>
          </w:tcPr>
          <w:p w14:paraId="6A2F8937" w14:textId="77777777" w:rsidR="0063587C" w:rsidRPr="00925962" w:rsidRDefault="0063587C" w:rsidP="00162D88">
            <w:pPr>
              <w:rPr>
                <w:rFonts w:cs="Times New Roman"/>
              </w:rPr>
            </w:pPr>
            <w:r w:rsidRPr="00925962">
              <w:rPr>
                <w:rFonts w:cs="Times New Roman"/>
              </w:rPr>
              <w:t>-35</w:t>
            </w:r>
          </w:p>
        </w:tc>
      </w:tr>
      <w:tr w:rsidR="0063587C" w:rsidRPr="005B1C67" w14:paraId="0BC30D88" w14:textId="77777777" w:rsidTr="00162D88">
        <w:trPr>
          <w:trHeight w:val="235"/>
        </w:trPr>
        <w:tc>
          <w:tcPr>
            <w:tcW w:w="1555" w:type="dxa"/>
            <w:tcBorders>
              <w:top w:val="nil"/>
              <w:left w:val="nil"/>
              <w:bottom w:val="nil"/>
              <w:right w:val="nil"/>
            </w:tcBorders>
          </w:tcPr>
          <w:p w14:paraId="4754754C" w14:textId="77777777" w:rsidR="0063587C" w:rsidRPr="00925962" w:rsidRDefault="0063587C" w:rsidP="00162D88">
            <w:pPr>
              <w:rPr>
                <w:rFonts w:cs="Times New Roman"/>
              </w:rPr>
            </w:pPr>
            <w:r w:rsidRPr="00925962">
              <w:rPr>
                <w:rFonts w:cs="Times New Roman"/>
              </w:rPr>
              <w:t>Kontroll</w:t>
            </w:r>
          </w:p>
        </w:tc>
        <w:tc>
          <w:tcPr>
            <w:tcW w:w="567" w:type="dxa"/>
            <w:tcBorders>
              <w:top w:val="nil"/>
              <w:left w:val="nil"/>
              <w:bottom w:val="nil"/>
              <w:right w:val="nil"/>
            </w:tcBorders>
          </w:tcPr>
          <w:p w14:paraId="0E24C917" w14:textId="77777777" w:rsidR="0063587C" w:rsidRPr="00925962" w:rsidRDefault="0063587C" w:rsidP="00162D88">
            <w:pPr>
              <w:rPr>
                <w:rFonts w:cs="Times New Roman"/>
              </w:rPr>
            </w:pPr>
            <w:r w:rsidRPr="00925962">
              <w:rPr>
                <w:rFonts w:cs="Times New Roman"/>
              </w:rPr>
              <w:t>II</w:t>
            </w:r>
          </w:p>
        </w:tc>
        <w:tc>
          <w:tcPr>
            <w:tcW w:w="708" w:type="dxa"/>
            <w:tcBorders>
              <w:top w:val="nil"/>
              <w:left w:val="nil"/>
              <w:bottom w:val="nil"/>
              <w:right w:val="nil"/>
            </w:tcBorders>
            <w:shd w:val="clear" w:color="auto" w:fill="auto"/>
            <w:tcMar>
              <w:left w:w="28" w:type="dxa"/>
              <w:right w:w="28" w:type="dxa"/>
            </w:tcMar>
            <w:vAlign w:val="center"/>
          </w:tcPr>
          <w:p w14:paraId="34434116" w14:textId="77777777" w:rsidR="0063587C" w:rsidRPr="00925962" w:rsidRDefault="0063587C" w:rsidP="00162D88">
            <w:pPr>
              <w:rPr>
                <w:rFonts w:cs="Times New Roman"/>
              </w:rPr>
            </w:pPr>
            <w:r w:rsidRPr="00925962">
              <w:rPr>
                <w:rFonts w:cs="Times New Roman"/>
              </w:rPr>
              <w:t>6,2</w:t>
            </w:r>
          </w:p>
        </w:tc>
        <w:tc>
          <w:tcPr>
            <w:tcW w:w="709" w:type="dxa"/>
            <w:tcBorders>
              <w:top w:val="nil"/>
              <w:left w:val="nil"/>
              <w:bottom w:val="nil"/>
              <w:right w:val="nil"/>
            </w:tcBorders>
            <w:shd w:val="clear" w:color="auto" w:fill="auto"/>
            <w:tcMar>
              <w:left w:w="28" w:type="dxa"/>
              <w:right w:w="28" w:type="dxa"/>
            </w:tcMar>
            <w:vAlign w:val="center"/>
          </w:tcPr>
          <w:p w14:paraId="1324B8A5" w14:textId="77777777" w:rsidR="0063587C" w:rsidRPr="00925962" w:rsidRDefault="0063587C" w:rsidP="00162D88">
            <w:pPr>
              <w:rPr>
                <w:rFonts w:cs="Times New Roman"/>
              </w:rPr>
            </w:pPr>
            <w:r w:rsidRPr="00925962">
              <w:rPr>
                <w:rFonts w:cs="Times New Roman"/>
              </w:rPr>
              <w:t>6,2</w:t>
            </w:r>
          </w:p>
        </w:tc>
        <w:tc>
          <w:tcPr>
            <w:tcW w:w="851" w:type="dxa"/>
            <w:tcBorders>
              <w:top w:val="nil"/>
              <w:left w:val="nil"/>
              <w:bottom w:val="nil"/>
              <w:right w:val="nil"/>
            </w:tcBorders>
            <w:shd w:val="clear" w:color="auto" w:fill="auto"/>
            <w:tcMar>
              <w:left w:w="28" w:type="dxa"/>
              <w:right w:w="28" w:type="dxa"/>
            </w:tcMar>
            <w:vAlign w:val="center"/>
          </w:tcPr>
          <w:p w14:paraId="02CC48A5" w14:textId="77777777" w:rsidR="0063587C" w:rsidRPr="00925962" w:rsidRDefault="0063587C" w:rsidP="00162D88">
            <w:pPr>
              <w:rPr>
                <w:rFonts w:cs="Times New Roman"/>
              </w:rPr>
            </w:pPr>
            <w:r w:rsidRPr="00925962">
              <w:rPr>
                <w:rFonts w:cs="Times New Roman"/>
              </w:rPr>
              <w:t>0</w:t>
            </w:r>
          </w:p>
        </w:tc>
        <w:tc>
          <w:tcPr>
            <w:tcW w:w="853" w:type="dxa"/>
            <w:tcBorders>
              <w:top w:val="nil"/>
              <w:left w:val="nil"/>
              <w:bottom w:val="nil"/>
              <w:right w:val="nil"/>
            </w:tcBorders>
            <w:shd w:val="clear" w:color="auto" w:fill="auto"/>
            <w:tcMar>
              <w:left w:w="28" w:type="dxa"/>
              <w:right w:w="28" w:type="dxa"/>
            </w:tcMar>
            <w:vAlign w:val="center"/>
          </w:tcPr>
          <w:p w14:paraId="720B85FB" w14:textId="77777777" w:rsidR="0063587C" w:rsidRPr="00925962" w:rsidRDefault="0063587C" w:rsidP="00162D88">
            <w:pPr>
              <w:rPr>
                <w:rFonts w:cs="Times New Roman"/>
              </w:rPr>
            </w:pPr>
            <w:r w:rsidRPr="00925962">
              <w:rPr>
                <w:rFonts w:cs="Times New Roman"/>
              </w:rPr>
              <w:t>115,6</w:t>
            </w:r>
          </w:p>
        </w:tc>
        <w:tc>
          <w:tcPr>
            <w:tcW w:w="749" w:type="dxa"/>
            <w:tcBorders>
              <w:top w:val="nil"/>
              <w:left w:val="nil"/>
              <w:bottom w:val="nil"/>
              <w:right w:val="nil"/>
            </w:tcBorders>
            <w:shd w:val="clear" w:color="auto" w:fill="auto"/>
            <w:tcMar>
              <w:left w:w="28" w:type="dxa"/>
              <w:right w:w="28" w:type="dxa"/>
            </w:tcMar>
            <w:vAlign w:val="center"/>
          </w:tcPr>
          <w:p w14:paraId="3F1FD630" w14:textId="77777777" w:rsidR="0063587C" w:rsidRPr="00925962" w:rsidRDefault="0063587C" w:rsidP="00162D88">
            <w:pPr>
              <w:rPr>
                <w:rFonts w:cs="Times New Roman"/>
              </w:rPr>
            </w:pPr>
            <w:r w:rsidRPr="00925962">
              <w:rPr>
                <w:rFonts w:cs="Times New Roman"/>
              </w:rPr>
              <w:t>101,3</w:t>
            </w:r>
          </w:p>
        </w:tc>
        <w:tc>
          <w:tcPr>
            <w:tcW w:w="812" w:type="dxa"/>
            <w:tcBorders>
              <w:top w:val="nil"/>
              <w:left w:val="nil"/>
              <w:bottom w:val="nil"/>
              <w:right w:val="nil"/>
            </w:tcBorders>
            <w:shd w:val="clear" w:color="auto" w:fill="auto"/>
            <w:tcMar>
              <w:left w:w="28" w:type="dxa"/>
              <w:right w:w="28" w:type="dxa"/>
            </w:tcMar>
            <w:vAlign w:val="center"/>
          </w:tcPr>
          <w:p w14:paraId="4368BE7D" w14:textId="77777777" w:rsidR="0063587C" w:rsidRPr="00925962" w:rsidRDefault="0063587C" w:rsidP="00162D88">
            <w:pPr>
              <w:rPr>
                <w:rFonts w:cs="Times New Roman"/>
              </w:rPr>
            </w:pPr>
            <w:r w:rsidRPr="00925962">
              <w:rPr>
                <w:rFonts w:cs="Times New Roman"/>
              </w:rPr>
              <w:t>-14,3</w:t>
            </w:r>
          </w:p>
        </w:tc>
        <w:tc>
          <w:tcPr>
            <w:tcW w:w="814" w:type="dxa"/>
            <w:tcBorders>
              <w:top w:val="nil"/>
              <w:left w:val="nil"/>
              <w:bottom w:val="nil"/>
              <w:right w:val="nil"/>
            </w:tcBorders>
            <w:shd w:val="clear" w:color="auto" w:fill="auto"/>
            <w:tcMar>
              <w:left w:w="28" w:type="dxa"/>
              <w:right w:w="28" w:type="dxa"/>
            </w:tcMar>
            <w:vAlign w:val="center"/>
          </w:tcPr>
          <w:p w14:paraId="24608D17" w14:textId="77777777" w:rsidR="0063587C" w:rsidRPr="00925962" w:rsidRDefault="0063587C" w:rsidP="00162D88">
            <w:pPr>
              <w:rPr>
                <w:rFonts w:cs="Times New Roman"/>
              </w:rPr>
            </w:pPr>
            <w:r w:rsidRPr="00925962">
              <w:rPr>
                <w:rFonts w:cs="Times New Roman"/>
              </w:rPr>
              <w:t>293</w:t>
            </w:r>
          </w:p>
        </w:tc>
        <w:tc>
          <w:tcPr>
            <w:tcW w:w="750" w:type="dxa"/>
            <w:tcBorders>
              <w:top w:val="nil"/>
              <w:left w:val="nil"/>
              <w:bottom w:val="nil"/>
              <w:right w:val="nil"/>
            </w:tcBorders>
            <w:shd w:val="clear" w:color="auto" w:fill="auto"/>
            <w:tcMar>
              <w:left w:w="28" w:type="dxa"/>
              <w:right w:w="28" w:type="dxa"/>
            </w:tcMar>
            <w:vAlign w:val="center"/>
          </w:tcPr>
          <w:p w14:paraId="2711705E" w14:textId="77777777" w:rsidR="0063587C" w:rsidRPr="00925962" w:rsidRDefault="0063587C" w:rsidP="00162D88">
            <w:pPr>
              <w:rPr>
                <w:rFonts w:cs="Times New Roman"/>
              </w:rPr>
            </w:pPr>
            <w:r w:rsidRPr="00925962">
              <w:rPr>
                <w:rFonts w:cs="Times New Roman"/>
              </w:rPr>
              <w:t>261</w:t>
            </w:r>
          </w:p>
        </w:tc>
        <w:tc>
          <w:tcPr>
            <w:tcW w:w="751" w:type="dxa"/>
            <w:tcBorders>
              <w:top w:val="nil"/>
              <w:left w:val="nil"/>
              <w:bottom w:val="nil"/>
              <w:right w:val="nil"/>
            </w:tcBorders>
            <w:shd w:val="clear" w:color="auto" w:fill="auto"/>
            <w:tcMar>
              <w:left w:w="28" w:type="dxa"/>
              <w:right w:w="28" w:type="dxa"/>
            </w:tcMar>
            <w:vAlign w:val="center"/>
          </w:tcPr>
          <w:p w14:paraId="631084C9" w14:textId="77777777" w:rsidR="0063587C" w:rsidRPr="00925962" w:rsidRDefault="0063587C" w:rsidP="00162D88">
            <w:pPr>
              <w:rPr>
                <w:rFonts w:cs="Times New Roman"/>
              </w:rPr>
            </w:pPr>
            <w:r w:rsidRPr="00925962">
              <w:rPr>
                <w:rFonts w:cs="Times New Roman"/>
              </w:rPr>
              <w:t>-32</w:t>
            </w:r>
          </w:p>
        </w:tc>
      </w:tr>
      <w:tr w:rsidR="0063587C" w:rsidRPr="005B1C67" w14:paraId="0711CF2D" w14:textId="77777777" w:rsidTr="00162D88">
        <w:trPr>
          <w:trHeight w:val="235"/>
        </w:trPr>
        <w:tc>
          <w:tcPr>
            <w:tcW w:w="1555" w:type="dxa"/>
            <w:tcBorders>
              <w:top w:val="nil"/>
              <w:left w:val="nil"/>
              <w:bottom w:val="nil"/>
              <w:right w:val="nil"/>
            </w:tcBorders>
          </w:tcPr>
          <w:p w14:paraId="54EACD35" w14:textId="77777777" w:rsidR="0063587C" w:rsidRPr="00925962" w:rsidRDefault="0063587C" w:rsidP="00162D88">
            <w:pPr>
              <w:rPr>
                <w:rFonts w:cs="Times New Roman"/>
              </w:rPr>
            </w:pPr>
            <w:r w:rsidRPr="00925962">
              <w:rPr>
                <w:rFonts w:cs="Times New Roman"/>
              </w:rPr>
              <w:t>Vedelsõnnik</w:t>
            </w:r>
          </w:p>
        </w:tc>
        <w:tc>
          <w:tcPr>
            <w:tcW w:w="567" w:type="dxa"/>
            <w:tcBorders>
              <w:top w:val="nil"/>
              <w:left w:val="nil"/>
              <w:bottom w:val="nil"/>
              <w:right w:val="nil"/>
            </w:tcBorders>
          </w:tcPr>
          <w:p w14:paraId="4ECF49F0" w14:textId="77777777" w:rsidR="0063587C" w:rsidRPr="00925962" w:rsidRDefault="0063587C" w:rsidP="00162D88">
            <w:pPr>
              <w:rPr>
                <w:rFonts w:cs="Times New Roman"/>
              </w:rPr>
            </w:pPr>
            <w:r w:rsidRPr="00925962">
              <w:rPr>
                <w:rFonts w:cs="Times New Roman"/>
              </w:rPr>
              <w:t>III</w:t>
            </w:r>
          </w:p>
        </w:tc>
        <w:tc>
          <w:tcPr>
            <w:tcW w:w="708" w:type="dxa"/>
            <w:tcBorders>
              <w:top w:val="nil"/>
              <w:left w:val="nil"/>
              <w:bottom w:val="nil"/>
              <w:right w:val="nil"/>
            </w:tcBorders>
            <w:shd w:val="clear" w:color="auto" w:fill="auto"/>
            <w:tcMar>
              <w:left w:w="28" w:type="dxa"/>
              <w:right w:w="28" w:type="dxa"/>
            </w:tcMar>
            <w:vAlign w:val="center"/>
          </w:tcPr>
          <w:p w14:paraId="0154544F" w14:textId="77777777" w:rsidR="0063587C" w:rsidRPr="00925962" w:rsidRDefault="0063587C" w:rsidP="00162D88">
            <w:pPr>
              <w:rPr>
                <w:rFonts w:cs="Times New Roman"/>
              </w:rPr>
            </w:pPr>
            <w:r w:rsidRPr="00925962">
              <w:rPr>
                <w:rFonts w:cs="Times New Roman"/>
              </w:rPr>
              <w:t>6,1</w:t>
            </w:r>
          </w:p>
        </w:tc>
        <w:tc>
          <w:tcPr>
            <w:tcW w:w="709" w:type="dxa"/>
            <w:tcBorders>
              <w:top w:val="nil"/>
              <w:left w:val="nil"/>
              <w:bottom w:val="nil"/>
              <w:right w:val="nil"/>
            </w:tcBorders>
            <w:shd w:val="clear" w:color="auto" w:fill="auto"/>
            <w:tcMar>
              <w:left w:w="28" w:type="dxa"/>
              <w:right w:w="28" w:type="dxa"/>
            </w:tcMar>
            <w:vAlign w:val="center"/>
          </w:tcPr>
          <w:p w14:paraId="1B32FF31" w14:textId="77777777" w:rsidR="0063587C" w:rsidRPr="00925962" w:rsidRDefault="0063587C" w:rsidP="00162D88">
            <w:pPr>
              <w:rPr>
                <w:rFonts w:cs="Times New Roman"/>
              </w:rPr>
            </w:pPr>
            <w:r w:rsidRPr="00925962">
              <w:rPr>
                <w:rFonts w:cs="Times New Roman"/>
              </w:rPr>
              <w:t>6,5</w:t>
            </w:r>
          </w:p>
        </w:tc>
        <w:tc>
          <w:tcPr>
            <w:tcW w:w="851" w:type="dxa"/>
            <w:tcBorders>
              <w:top w:val="nil"/>
              <w:left w:val="nil"/>
              <w:bottom w:val="nil"/>
              <w:right w:val="nil"/>
            </w:tcBorders>
            <w:shd w:val="clear" w:color="auto" w:fill="auto"/>
            <w:tcMar>
              <w:left w:w="28" w:type="dxa"/>
              <w:right w:w="28" w:type="dxa"/>
            </w:tcMar>
            <w:vAlign w:val="center"/>
          </w:tcPr>
          <w:p w14:paraId="0E74BFE4" w14:textId="77777777" w:rsidR="0063587C" w:rsidRPr="00925962" w:rsidRDefault="0063587C" w:rsidP="00162D88">
            <w:pPr>
              <w:rPr>
                <w:rFonts w:cs="Times New Roman"/>
              </w:rPr>
            </w:pPr>
            <w:r w:rsidRPr="00925962">
              <w:rPr>
                <w:rFonts w:cs="Times New Roman"/>
              </w:rPr>
              <w:t>0,4</w:t>
            </w:r>
          </w:p>
        </w:tc>
        <w:tc>
          <w:tcPr>
            <w:tcW w:w="853" w:type="dxa"/>
            <w:tcBorders>
              <w:top w:val="nil"/>
              <w:left w:val="nil"/>
              <w:bottom w:val="nil"/>
              <w:right w:val="nil"/>
            </w:tcBorders>
            <w:shd w:val="clear" w:color="auto" w:fill="auto"/>
            <w:tcMar>
              <w:left w:w="28" w:type="dxa"/>
              <w:right w:w="28" w:type="dxa"/>
            </w:tcMar>
            <w:vAlign w:val="center"/>
          </w:tcPr>
          <w:p w14:paraId="2FF23893" w14:textId="77777777" w:rsidR="0063587C" w:rsidRPr="00925962" w:rsidRDefault="0063587C" w:rsidP="00162D88">
            <w:pPr>
              <w:rPr>
                <w:rFonts w:cs="Times New Roman"/>
              </w:rPr>
            </w:pPr>
            <w:r w:rsidRPr="00925962">
              <w:rPr>
                <w:rFonts w:cs="Times New Roman"/>
              </w:rPr>
              <w:t>122,1</w:t>
            </w:r>
          </w:p>
        </w:tc>
        <w:tc>
          <w:tcPr>
            <w:tcW w:w="749" w:type="dxa"/>
            <w:tcBorders>
              <w:top w:val="nil"/>
              <w:left w:val="nil"/>
              <w:bottom w:val="nil"/>
              <w:right w:val="nil"/>
            </w:tcBorders>
            <w:shd w:val="clear" w:color="auto" w:fill="auto"/>
            <w:tcMar>
              <w:left w:w="28" w:type="dxa"/>
              <w:right w:w="28" w:type="dxa"/>
            </w:tcMar>
            <w:vAlign w:val="center"/>
          </w:tcPr>
          <w:p w14:paraId="7A713E12" w14:textId="77777777" w:rsidR="0063587C" w:rsidRPr="00925962" w:rsidRDefault="0063587C" w:rsidP="00162D88">
            <w:pPr>
              <w:rPr>
                <w:rFonts w:cs="Times New Roman"/>
              </w:rPr>
            </w:pPr>
            <w:r w:rsidRPr="00925962">
              <w:rPr>
                <w:rFonts w:cs="Times New Roman"/>
              </w:rPr>
              <w:t>124,3</w:t>
            </w:r>
          </w:p>
        </w:tc>
        <w:tc>
          <w:tcPr>
            <w:tcW w:w="812" w:type="dxa"/>
            <w:tcBorders>
              <w:top w:val="nil"/>
              <w:left w:val="nil"/>
              <w:bottom w:val="nil"/>
              <w:right w:val="nil"/>
            </w:tcBorders>
            <w:shd w:val="clear" w:color="auto" w:fill="auto"/>
            <w:tcMar>
              <w:left w:w="28" w:type="dxa"/>
              <w:right w:w="28" w:type="dxa"/>
            </w:tcMar>
            <w:vAlign w:val="center"/>
          </w:tcPr>
          <w:p w14:paraId="656738DA" w14:textId="77777777" w:rsidR="0063587C" w:rsidRPr="00925962" w:rsidRDefault="0063587C" w:rsidP="00162D88">
            <w:pPr>
              <w:rPr>
                <w:rFonts w:cs="Times New Roman"/>
              </w:rPr>
            </w:pPr>
            <w:r w:rsidRPr="00925962">
              <w:rPr>
                <w:rFonts w:cs="Times New Roman"/>
              </w:rPr>
              <w:t>2,2</w:t>
            </w:r>
          </w:p>
        </w:tc>
        <w:tc>
          <w:tcPr>
            <w:tcW w:w="814" w:type="dxa"/>
            <w:tcBorders>
              <w:top w:val="nil"/>
              <w:left w:val="nil"/>
              <w:bottom w:val="nil"/>
              <w:right w:val="nil"/>
            </w:tcBorders>
            <w:shd w:val="clear" w:color="auto" w:fill="auto"/>
            <w:tcMar>
              <w:left w:w="28" w:type="dxa"/>
              <w:right w:w="28" w:type="dxa"/>
            </w:tcMar>
            <w:vAlign w:val="center"/>
          </w:tcPr>
          <w:p w14:paraId="43FCF29D" w14:textId="77777777" w:rsidR="0063587C" w:rsidRPr="00925962" w:rsidRDefault="0063587C" w:rsidP="00162D88">
            <w:pPr>
              <w:rPr>
                <w:rFonts w:cs="Times New Roman"/>
              </w:rPr>
            </w:pPr>
            <w:r w:rsidRPr="00925962">
              <w:rPr>
                <w:rFonts w:cs="Times New Roman"/>
              </w:rPr>
              <w:t>330</w:t>
            </w:r>
          </w:p>
        </w:tc>
        <w:tc>
          <w:tcPr>
            <w:tcW w:w="750" w:type="dxa"/>
            <w:tcBorders>
              <w:top w:val="nil"/>
              <w:left w:val="nil"/>
              <w:bottom w:val="nil"/>
              <w:right w:val="nil"/>
            </w:tcBorders>
            <w:shd w:val="clear" w:color="000000" w:fill="FFFFFF"/>
            <w:tcMar>
              <w:left w:w="28" w:type="dxa"/>
              <w:right w:w="28" w:type="dxa"/>
            </w:tcMar>
            <w:vAlign w:val="center"/>
          </w:tcPr>
          <w:p w14:paraId="59F44EB2" w14:textId="77777777" w:rsidR="0063587C" w:rsidRPr="00925962" w:rsidRDefault="0063587C" w:rsidP="00162D88">
            <w:pPr>
              <w:rPr>
                <w:rFonts w:cs="Times New Roman"/>
              </w:rPr>
            </w:pPr>
            <w:r w:rsidRPr="00925962">
              <w:rPr>
                <w:rFonts w:cs="Times New Roman"/>
              </w:rPr>
              <w:t>357</w:t>
            </w:r>
          </w:p>
        </w:tc>
        <w:tc>
          <w:tcPr>
            <w:tcW w:w="751" w:type="dxa"/>
            <w:tcBorders>
              <w:top w:val="nil"/>
              <w:left w:val="nil"/>
              <w:bottom w:val="nil"/>
              <w:right w:val="nil"/>
            </w:tcBorders>
            <w:shd w:val="clear" w:color="auto" w:fill="auto"/>
            <w:tcMar>
              <w:left w:w="28" w:type="dxa"/>
              <w:right w:w="28" w:type="dxa"/>
            </w:tcMar>
            <w:vAlign w:val="center"/>
          </w:tcPr>
          <w:p w14:paraId="0C7BDE74" w14:textId="77777777" w:rsidR="0063587C" w:rsidRPr="00925962" w:rsidRDefault="0063587C" w:rsidP="00162D88">
            <w:pPr>
              <w:rPr>
                <w:rFonts w:cs="Times New Roman"/>
              </w:rPr>
            </w:pPr>
            <w:r w:rsidRPr="00925962">
              <w:rPr>
                <w:rFonts w:cs="Times New Roman"/>
              </w:rPr>
              <w:t>27</w:t>
            </w:r>
          </w:p>
        </w:tc>
      </w:tr>
      <w:tr w:rsidR="0063587C" w:rsidRPr="005B1C67" w14:paraId="1B1CA83F" w14:textId="77777777" w:rsidTr="00162D88">
        <w:trPr>
          <w:trHeight w:val="235"/>
        </w:trPr>
        <w:tc>
          <w:tcPr>
            <w:tcW w:w="1555" w:type="dxa"/>
            <w:tcBorders>
              <w:top w:val="nil"/>
              <w:left w:val="nil"/>
              <w:bottom w:val="nil"/>
              <w:right w:val="nil"/>
            </w:tcBorders>
          </w:tcPr>
          <w:p w14:paraId="5145AC51" w14:textId="77777777" w:rsidR="0063587C" w:rsidRPr="00925962" w:rsidRDefault="0063587C" w:rsidP="00162D88">
            <w:pPr>
              <w:rPr>
                <w:rFonts w:cs="Times New Roman"/>
              </w:rPr>
            </w:pPr>
            <w:r w:rsidRPr="00925962">
              <w:rPr>
                <w:rFonts w:cs="Times New Roman"/>
              </w:rPr>
              <w:t>Kääritusjääk</w:t>
            </w:r>
          </w:p>
        </w:tc>
        <w:tc>
          <w:tcPr>
            <w:tcW w:w="567" w:type="dxa"/>
            <w:tcBorders>
              <w:top w:val="nil"/>
              <w:left w:val="nil"/>
              <w:bottom w:val="nil"/>
              <w:right w:val="nil"/>
            </w:tcBorders>
          </w:tcPr>
          <w:p w14:paraId="78F07763" w14:textId="77777777" w:rsidR="0063587C" w:rsidRPr="00925962" w:rsidRDefault="0063587C" w:rsidP="00162D88">
            <w:pPr>
              <w:rPr>
                <w:rFonts w:cs="Times New Roman"/>
              </w:rPr>
            </w:pPr>
            <w:r w:rsidRPr="00925962">
              <w:rPr>
                <w:rFonts w:cs="Times New Roman"/>
              </w:rPr>
              <w:t>III</w:t>
            </w:r>
          </w:p>
        </w:tc>
        <w:tc>
          <w:tcPr>
            <w:tcW w:w="708" w:type="dxa"/>
            <w:tcBorders>
              <w:top w:val="nil"/>
              <w:left w:val="nil"/>
              <w:bottom w:val="nil"/>
              <w:right w:val="nil"/>
            </w:tcBorders>
            <w:shd w:val="clear" w:color="auto" w:fill="auto"/>
            <w:tcMar>
              <w:left w:w="28" w:type="dxa"/>
              <w:right w:w="28" w:type="dxa"/>
            </w:tcMar>
            <w:vAlign w:val="center"/>
          </w:tcPr>
          <w:p w14:paraId="3C211A9C" w14:textId="77777777" w:rsidR="0063587C" w:rsidRPr="00925962" w:rsidRDefault="0063587C" w:rsidP="00162D88">
            <w:pPr>
              <w:rPr>
                <w:rFonts w:cs="Times New Roman"/>
              </w:rPr>
            </w:pPr>
            <w:r w:rsidRPr="00925962">
              <w:rPr>
                <w:rFonts w:cs="Times New Roman"/>
              </w:rPr>
              <w:t>6,1</w:t>
            </w:r>
          </w:p>
        </w:tc>
        <w:tc>
          <w:tcPr>
            <w:tcW w:w="709" w:type="dxa"/>
            <w:tcBorders>
              <w:top w:val="nil"/>
              <w:left w:val="nil"/>
              <w:bottom w:val="nil"/>
              <w:right w:val="nil"/>
            </w:tcBorders>
            <w:shd w:val="clear" w:color="auto" w:fill="auto"/>
            <w:tcMar>
              <w:left w:w="28" w:type="dxa"/>
              <w:right w:w="28" w:type="dxa"/>
            </w:tcMar>
            <w:vAlign w:val="center"/>
          </w:tcPr>
          <w:p w14:paraId="5D06A012" w14:textId="77777777" w:rsidR="0063587C" w:rsidRPr="00925962" w:rsidRDefault="0063587C" w:rsidP="00162D88">
            <w:pPr>
              <w:rPr>
                <w:rFonts w:cs="Times New Roman"/>
              </w:rPr>
            </w:pPr>
            <w:r w:rsidRPr="00925962">
              <w:rPr>
                <w:rFonts w:cs="Times New Roman"/>
              </w:rPr>
              <w:t>6,5</w:t>
            </w:r>
          </w:p>
        </w:tc>
        <w:tc>
          <w:tcPr>
            <w:tcW w:w="851" w:type="dxa"/>
            <w:tcBorders>
              <w:top w:val="nil"/>
              <w:left w:val="nil"/>
              <w:bottom w:val="nil"/>
              <w:right w:val="nil"/>
            </w:tcBorders>
            <w:shd w:val="clear" w:color="auto" w:fill="auto"/>
            <w:tcMar>
              <w:left w:w="28" w:type="dxa"/>
              <w:right w:w="28" w:type="dxa"/>
            </w:tcMar>
            <w:vAlign w:val="center"/>
          </w:tcPr>
          <w:p w14:paraId="6237C4BA" w14:textId="77777777" w:rsidR="0063587C" w:rsidRPr="00925962" w:rsidRDefault="0063587C" w:rsidP="00162D88">
            <w:pPr>
              <w:rPr>
                <w:rFonts w:cs="Times New Roman"/>
              </w:rPr>
            </w:pPr>
            <w:r w:rsidRPr="00925962">
              <w:rPr>
                <w:rFonts w:cs="Times New Roman"/>
              </w:rPr>
              <w:t>0,4</w:t>
            </w:r>
          </w:p>
        </w:tc>
        <w:tc>
          <w:tcPr>
            <w:tcW w:w="853" w:type="dxa"/>
            <w:tcBorders>
              <w:top w:val="nil"/>
              <w:left w:val="nil"/>
              <w:bottom w:val="nil"/>
              <w:right w:val="nil"/>
            </w:tcBorders>
            <w:shd w:val="clear" w:color="auto" w:fill="auto"/>
            <w:tcMar>
              <w:left w:w="28" w:type="dxa"/>
              <w:right w:w="28" w:type="dxa"/>
            </w:tcMar>
            <w:vAlign w:val="center"/>
          </w:tcPr>
          <w:p w14:paraId="10830CE2" w14:textId="77777777" w:rsidR="0063587C" w:rsidRPr="00925962" w:rsidRDefault="0063587C" w:rsidP="00162D88">
            <w:pPr>
              <w:rPr>
                <w:rFonts w:cs="Times New Roman"/>
              </w:rPr>
            </w:pPr>
            <w:r w:rsidRPr="00925962">
              <w:rPr>
                <w:rFonts w:cs="Times New Roman"/>
              </w:rPr>
              <w:t>118,3</w:t>
            </w:r>
          </w:p>
        </w:tc>
        <w:tc>
          <w:tcPr>
            <w:tcW w:w="749" w:type="dxa"/>
            <w:tcBorders>
              <w:top w:val="nil"/>
              <w:left w:val="nil"/>
              <w:bottom w:val="nil"/>
              <w:right w:val="nil"/>
            </w:tcBorders>
            <w:shd w:val="clear" w:color="auto" w:fill="auto"/>
            <w:tcMar>
              <w:left w:w="28" w:type="dxa"/>
              <w:right w:w="28" w:type="dxa"/>
            </w:tcMar>
            <w:vAlign w:val="center"/>
          </w:tcPr>
          <w:p w14:paraId="0E91F081" w14:textId="77777777" w:rsidR="0063587C" w:rsidRPr="00925962" w:rsidRDefault="0063587C" w:rsidP="00162D88">
            <w:pPr>
              <w:rPr>
                <w:rFonts w:cs="Times New Roman"/>
              </w:rPr>
            </w:pPr>
            <w:r w:rsidRPr="00925962">
              <w:rPr>
                <w:rFonts w:cs="Times New Roman"/>
              </w:rPr>
              <w:t>119,5</w:t>
            </w:r>
          </w:p>
        </w:tc>
        <w:tc>
          <w:tcPr>
            <w:tcW w:w="812" w:type="dxa"/>
            <w:tcBorders>
              <w:top w:val="nil"/>
              <w:left w:val="nil"/>
              <w:bottom w:val="nil"/>
              <w:right w:val="nil"/>
            </w:tcBorders>
            <w:shd w:val="clear" w:color="auto" w:fill="auto"/>
            <w:tcMar>
              <w:left w:w="28" w:type="dxa"/>
              <w:right w:w="28" w:type="dxa"/>
            </w:tcMar>
            <w:vAlign w:val="center"/>
          </w:tcPr>
          <w:p w14:paraId="0FC43366" w14:textId="77777777" w:rsidR="0063587C" w:rsidRPr="00925962" w:rsidRDefault="0063587C" w:rsidP="00162D88">
            <w:pPr>
              <w:rPr>
                <w:rFonts w:cs="Times New Roman"/>
              </w:rPr>
            </w:pPr>
            <w:r w:rsidRPr="00925962">
              <w:rPr>
                <w:rFonts w:cs="Times New Roman"/>
              </w:rPr>
              <w:t>1,2</w:t>
            </w:r>
          </w:p>
        </w:tc>
        <w:tc>
          <w:tcPr>
            <w:tcW w:w="814" w:type="dxa"/>
            <w:tcBorders>
              <w:top w:val="nil"/>
              <w:left w:val="nil"/>
              <w:bottom w:val="nil"/>
              <w:right w:val="nil"/>
            </w:tcBorders>
            <w:shd w:val="clear" w:color="auto" w:fill="auto"/>
            <w:tcMar>
              <w:left w:w="28" w:type="dxa"/>
              <w:right w:w="28" w:type="dxa"/>
            </w:tcMar>
            <w:vAlign w:val="center"/>
          </w:tcPr>
          <w:p w14:paraId="74F47BCF" w14:textId="77777777" w:rsidR="0063587C" w:rsidRPr="00925962" w:rsidRDefault="0063587C" w:rsidP="00162D88">
            <w:pPr>
              <w:rPr>
                <w:rFonts w:cs="Times New Roman"/>
              </w:rPr>
            </w:pPr>
            <w:r w:rsidRPr="00925962">
              <w:rPr>
                <w:rFonts w:cs="Times New Roman"/>
              </w:rPr>
              <w:t>308</w:t>
            </w:r>
          </w:p>
        </w:tc>
        <w:tc>
          <w:tcPr>
            <w:tcW w:w="750" w:type="dxa"/>
            <w:tcBorders>
              <w:top w:val="nil"/>
              <w:left w:val="nil"/>
              <w:bottom w:val="nil"/>
              <w:right w:val="nil"/>
            </w:tcBorders>
            <w:shd w:val="clear" w:color="000000" w:fill="FFFFFF"/>
            <w:tcMar>
              <w:left w:w="28" w:type="dxa"/>
              <w:right w:w="28" w:type="dxa"/>
            </w:tcMar>
            <w:vAlign w:val="center"/>
          </w:tcPr>
          <w:p w14:paraId="623EB766" w14:textId="77777777" w:rsidR="0063587C" w:rsidRPr="00925962" w:rsidRDefault="0063587C" w:rsidP="00162D88">
            <w:pPr>
              <w:rPr>
                <w:rFonts w:cs="Times New Roman"/>
              </w:rPr>
            </w:pPr>
            <w:r w:rsidRPr="00925962">
              <w:rPr>
                <w:rFonts w:cs="Times New Roman"/>
              </w:rPr>
              <w:t>322</w:t>
            </w:r>
          </w:p>
        </w:tc>
        <w:tc>
          <w:tcPr>
            <w:tcW w:w="751" w:type="dxa"/>
            <w:tcBorders>
              <w:top w:val="nil"/>
              <w:left w:val="nil"/>
              <w:bottom w:val="nil"/>
              <w:right w:val="nil"/>
            </w:tcBorders>
            <w:shd w:val="clear" w:color="auto" w:fill="auto"/>
            <w:tcMar>
              <w:left w:w="28" w:type="dxa"/>
              <w:right w:w="28" w:type="dxa"/>
            </w:tcMar>
            <w:vAlign w:val="center"/>
          </w:tcPr>
          <w:p w14:paraId="1B0E9FFF" w14:textId="77777777" w:rsidR="0063587C" w:rsidRPr="00925962" w:rsidRDefault="0063587C" w:rsidP="00162D88">
            <w:pPr>
              <w:rPr>
                <w:rFonts w:cs="Times New Roman"/>
              </w:rPr>
            </w:pPr>
            <w:r w:rsidRPr="00925962">
              <w:rPr>
                <w:rFonts w:cs="Times New Roman"/>
              </w:rPr>
              <w:t>14</w:t>
            </w:r>
          </w:p>
        </w:tc>
      </w:tr>
      <w:tr w:rsidR="0063587C" w:rsidRPr="005B1C67" w14:paraId="62330077" w14:textId="77777777" w:rsidTr="00162D88">
        <w:trPr>
          <w:trHeight w:val="242"/>
        </w:trPr>
        <w:tc>
          <w:tcPr>
            <w:tcW w:w="1555" w:type="dxa"/>
            <w:tcBorders>
              <w:top w:val="nil"/>
              <w:left w:val="nil"/>
              <w:bottom w:val="nil"/>
              <w:right w:val="nil"/>
            </w:tcBorders>
          </w:tcPr>
          <w:p w14:paraId="356F2B9D" w14:textId="77777777" w:rsidR="0063587C" w:rsidRPr="00925962" w:rsidRDefault="0063587C" w:rsidP="00162D88">
            <w:pPr>
              <w:rPr>
                <w:rFonts w:cs="Times New Roman"/>
              </w:rPr>
            </w:pPr>
            <w:r w:rsidRPr="00925962">
              <w:rPr>
                <w:rFonts w:cs="Times New Roman"/>
              </w:rPr>
              <w:t>Mineraalväetis</w:t>
            </w:r>
          </w:p>
        </w:tc>
        <w:tc>
          <w:tcPr>
            <w:tcW w:w="567" w:type="dxa"/>
            <w:tcBorders>
              <w:top w:val="nil"/>
              <w:left w:val="nil"/>
              <w:bottom w:val="nil"/>
              <w:right w:val="nil"/>
            </w:tcBorders>
          </w:tcPr>
          <w:p w14:paraId="04E8FEC1" w14:textId="77777777" w:rsidR="0063587C" w:rsidRPr="00925962" w:rsidRDefault="0063587C" w:rsidP="00162D88">
            <w:pPr>
              <w:rPr>
                <w:rFonts w:cs="Times New Roman"/>
              </w:rPr>
            </w:pPr>
            <w:r w:rsidRPr="00925962">
              <w:rPr>
                <w:rFonts w:cs="Times New Roman"/>
              </w:rPr>
              <w:t>III</w:t>
            </w:r>
          </w:p>
        </w:tc>
        <w:tc>
          <w:tcPr>
            <w:tcW w:w="708" w:type="dxa"/>
            <w:tcBorders>
              <w:top w:val="nil"/>
              <w:left w:val="nil"/>
              <w:bottom w:val="nil"/>
              <w:right w:val="nil"/>
            </w:tcBorders>
            <w:shd w:val="clear" w:color="auto" w:fill="auto"/>
            <w:tcMar>
              <w:left w:w="28" w:type="dxa"/>
              <w:right w:w="28" w:type="dxa"/>
            </w:tcMar>
            <w:vAlign w:val="center"/>
          </w:tcPr>
          <w:p w14:paraId="7981E7FC" w14:textId="77777777" w:rsidR="0063587C" w:rsidRPr="00925962" w:rsidRDefault="0063587C" w:rsidP="00162D88">
            <w:pPr>
              <w:rPr>
                <w:rFonts w:cs="Times New Roman"/>
              </w:rPr>
            </w:pPr>
            <w:r w:rsidRPr="00925962">
              <w:rPr>
                <w:rFonts w:cs="Times New Roman"/>
              </w:rPr>
              <w:t>6,1</w:t>
            </w:r>
          </w:p>
        </w:tc>
        <w:tc>
          <w:tcPr>
            <w:tcW w:w="709" w:type="dxa"/>
            <w:tcBorders>
              <w:top w:val="nil"/>
              <w:left w:val="nil"/>
              <w:bottom w:val="nil"/>
              <w:right w:val="nil"/>
            </w:tcBorders>
            <w:shd w:val="clear" w:color="auto" w:fill="auto"/>
            <w:tcMar>
              <w:left w:w="28" w:type="dxa"/>
              <w:right w:w="28" w:type="dxa"/>
            </w:tcMar>
            <w:vAlign w:val="center"/>
          </w:tcPr>
          <w:p w14:paraId="07AD9F65" w14:textId="77777777" w:rsidR="0063587C" w:rsidRPr="00925962" w:rsidRDefault="0063587C" w:rsidP="00162D88">
            <w:pPr>
              <w:rPr>
                <w:rFonts w:cs="Times New Roman"/>
              </w:rPr>
            </w:pPr>
            <w:r w:rsidRPr="00925962">
              <w:rPr>
                <w:rFonts w:cs="Times New Roman"/>
              </w:rPr>
              <w:t>6,6</w:t>
            </w:r>
          </w:p>
        </w:tc>
        <w:tc>
          <w:tcPr>
            <w:tcW w:w="851" w:type="dxa"/>
            <w:tcBorders>
              <w:top w:val="nil"/>
              <w:left w:val="nil"/>
              <w:bottom w:val="nil"/>
              <w:right w:val="nil"/>
            </w:tcBorders>
            <w:shd w:val="clear" w:color="auto" w:fill="auto"/>
            <w:tcMar>
              <w:left w:w="28" w:type="dxa"/>
              <w:right w:w="28" w:type="dxa"/>
            </w:tcMar>
            <w:vAlign w:val="center"/>
          </w:tcPr>
          <w:p w14:paraId="2AC88816" w14:textId="77777777" w:rsidR="0063587C" w:rsidRPr="00925962" w:rsidRDefault="0063587C" w:rsidP="00162D88">
            <w:pPr>
              <w:rPr>
                <w:rFonts w:cs="Times New Roman"/>
              </w:rPr>
            </w:pPr>
            <w:r w:rsidRPr="00925962">
              <w:rPr>
                <w:rFonts w:cs="Times New Roman"/>
              </w:rPr>
              <w:t>0,5</w:t>
            </w:r>
          </w:p>
        </w:tc>
        <w:tc>
          <w:tcPr>
            <w:tcW w:w="853" w:type="dxa"/>
            <w:tcBorders>
              <w:top w:val="nil"/>
              <w:left w:val="nil"/>
              <w:bottom w:val="nil"/>
              <w:right w:val="nil"/>
            </w:tcBorders>
            <w:shd w:val="clear" w:color="auto" w:fill="auto"/>
            <w:tcMar>
              <w:left w:w="28" w:type="dxa"/>
              <w:right w:w="28" w:type="dxa"/>
            </w:tcMar>
            <w:vAlign w:val="center"/>
          </w:tcPr>
          <w:p w14:paraId="6A1975C7" w14:textId="77777777" w:rsidR="0063587C" w:rsidRPr="00925962" w:rsidRDefault="0063587C" w:rsidP="00162D88">
            <w:pPr>
              <w:rPr>
                <w:rFonts w:cs="Times New Roman"/>
              </w:rPr>
            </w:pPr>
            <w:r w:rsidRPr="00925962">
              <w:rPr>
                <w:rFonts w:cs="Times New Roman"/>
              </w:rPr>
              <w:t>82,5</w:t>
            </w:r>
          </w:p>
        </w:tc>
        <w:tc>
          <w:tcPr>
            <w:tcW w:w="749" w:type="dxa"/>
            <w:tcBorders>
              <w:top w:val="nil"/>
              <w:left w:val="nil"/>
              <w:bottom w:val="nil"/>
              <w:right w:val="nil"/>
            </w:tcBorders>
            <w:shd w:val="clear" w:color="auto" w:fill="auto"/>
            <w:tcMar>
              <w:left w:w="28" w:type="dxa"/>
              <w:right w:w="28" w:type="dxa"/>
            </w:tcMar>
            <w:vAlign w:val="center"/>
          </w:tcPr>
          <w:p w14:paraId="6DC83F90" w14:textId="77777777" w:rsidR="0063587C" w:rsidRPr="00925962" w:rsidRDefault="0063587C" w:rsidP="00162D88">
            <w:pPr>
              <w:rPr>
                <w:rFonts w:cs="Times New Roman"/>
              </w:rPr>
            </w:pPr>
            <w:r w:rsidRPr="00925962">
              <w:rPr>
                <w:rFonts w:cs="Times New Roman"/>
              </w:rPr>
              <w:t>70,8</w:t>
            </w:r>
          </w:p>
        </w:tc>
        <w:tc>
          <w:tcPr>
            <w:tcW w:w="812" w:type="dxa"/>
            <w:tcBorders>
              <w:top w:val="nil"/>
              <w:left w:val="nil"/>
              <w:bottom w:val="nil"/>
              <w:right w:val="nil"/>
            </w:tcBorders>
            <w:shd w:val="clear" w:color="auto" w:fill="auto"/>
            <w:tcMar>
              <w:left w:w="28" w:type="dxa"/>
              <w:right w:w="28" w:type="dxa"/>
            </w:tcMar>
            <w:vAlign w:val="center"/>
          </w:tcPr>
          <w:p w14:paraId="363B6336" w14:textId="77777777" w:rsidR="0063587C" w:rsidRPr="00925962" w:rsidRDefault="0063587C" w:rsidP="00162D88">
            <w:pPr>
              <w:rPr>
                <w:rFonts w:cs="Times New Roman"/>
              </w:rPr>
            </w:pPr>
            <w:r w:rsidRPr="00925962">
              <w:rPr>
                <w:rFonts w:cs="Times New Roman"/>
              </w:rPr>
              <w:t>-11,7</w:t>
            </w:r>
          </w:p>
        </w:tc>
        <w:tc>
          <w:tcPr>
            <w:tcW w:w="814" w:type="dxa"/>
            <w:tcBorders>
              <w:top w:val="nil"/>
              <w:left w:val="nil"/>
              <w:bottom w:val="nil"/>
              <w:right w:val="nil"/>
            </w:tcBorders>
            <w:shd w:val="clear" w:color="auto" w:fill="auto"/>
            <w:tcMar>
              <w:left w:w="28" w:type="dxa"/>
              <w:right w:w="28" w:type="dxa"/>
            </w:tcMar>
            <w:vAlign w:val="center"/>
          </w:tcPr>
          <w:p w14:paraId="1F59D7AD" w14:textId="77777777" w:rsidR="0063587C" w:rsidRPr="00925962" w:rsidRDefault="0063587C" w:rsidP="00162D88">
            <w:pPr>
              <w:rPr>
                <w:rFonts w:cs="Times New Roman"/>
              </w:rPr>
            </w:pPr>
            <w:r w:rsidRPr="00925962">
              <w:rPr>
                <w:rFonts w:cs="Times New Roman"/>
              </w:rPr>
              <w:t>212</w:t>
            </w:r>
          </w:p>
        </w:tc>
        <w:tc>
          <w:tcPr>
            <w:tcW w:w="750" w:type="dxa"/>
            <w:tcBorders>
              <w:top w:val="nil"/>
              <w:left w:val="nil"/>
              <w:bottom w:val="nil"/>
              <w:right w:val="nil"/>
            </w:tcBorders>
            <w:shd w:val="clear" w:color="auto" w:fill="auto"/>
            <w:tcMar>
              <w:left w:w="28" w:type="dxa"/>
              <w:right w:w="28" w:type="dxa"/>
            </w:tcMar>
            <w:vAlign w:val="center"/>
          </w:tcPr>
          <w:p w14:paraId="54B3BF25" w14:textId="77777777" w:rsidR="0063587C" w:rsidRPr="00925962" w:rsidRDefault="0063587C" w:rsidP="00162D88">
            <w:pPr>
              <w:rPr>
                <w:rFonts w:cs="Times New Roman"/>
              </w:rPr>
            </w:pPr>
            <w:r w:rsidRPr="00925962">
              <w:rPr>
                <w:rFonts w:cs="Times New Roman"/>
              </w:rPr>
              <w:t>184</w:t>
            </w:r>
          </w:p>
        </w:tc>
        <w:tc>
          <w:tcPr>
            <w:tcW w:w="751" w:type="dxa"/>
            <w:tcBorders>
              <w:top w:val="nil"/>
              <w:left w:val="nil"/>
              <w:bottom w:val="nil"/>
              <w:right w:val="nil"/>
            </w:tcBorders>
            <w:shd w:val="clear" w:color="auto" w:fill="auto"/>
            <w:tcMar>
              <w:left w:w="28" w:type="dxa"/>
              <w:right w:w="28" w:type="dxa"/>
            </w:tcMar>
            <w:vAlign w:val="center"/>
          </w:tcPr>
          <w:p w14:paraId="0EB8CA3B" w14:textId="77777777" w:rsidR="0063587C" w:rsidRPr="00925962" w:rsidRDefault="0063587C" w:rsidP="00162D88">
            <w:pPr>
              <w:rPr>
                <w:rFonts w:cs="Times New Roman"/>
              </w:rPr>
            </w:pPr>
            <w:r w:rsidRPr="00925962">
              <w:rPr>
                <w:rFonts w:cs="Times New Roman"/>
              </w:rPr>
              <w:t>-28</w:t>
            </w:r>
          </w:p>
        </w:tc>
      </w:tr>
      <w:tr w:rsidR="0063587C" w:rsidRPr="005B1C67" w14:paraId="12A56730" w14:textId="77777777" w:rsidTr="00162D88">
        <w:trPr>
          <w:trHeight w:val="242"/>
        </w:trPr>
        <w:tc>
          <w:tcPr>
            <w:tcW w:w="1555" w:type="dxa"/>
            <w:tcBorders>
              <w:top w:val="nil"/>
              <w:left w:val="nil"/>
              <w:bottom w:val="nil"/>
              <w:right w:val="nil"/>
            </w:tcBorders>
          </w:tcPr>
          <w:p w14:paraId="59A5B690" w14:textId="77777777" w:rsidR="0063587C" w:rsidRPr="00925962" w:rsidRDefault="0063587C" w:rsidP="00162D88">
            <w:pPr>
              <w:rPr>
                <w:rFonts w:cs="Times New Roman"/>
              </w:rPr>
            </w:pPr>
            <w:r w:rsidRPr="00925962">
              <w:rPr>
                <w:rFonts w:cs="Times New Roman"/>
              </w:rPr>
              <w:t>Kontroll</w:t>
            </w:r>
          </w:p>
        </w:tc>
        <w:tc>
          <w:tcPr>
            <w:tcW w:w="567" w:type="dxa"/>
            <w:tcBorders>
              <w:top w:val="nil"/>
              <w:left w:val="nil"/>
              <w:bottom w:val="nil"/>
              <w:right w:val="nil"/>
            </w:tcBorders>
          </w:tcPr>
          <w:p w14:paraId="45598A47" w14:textId="77777777" w:rsidR="0063587C" w:rsidRPr="00925962" w:rsidRDefault="0063587C" w:rsidP="00162D88">
            <w:pPr>
              <w:rPr>
                <w:rFonts w:cs="Times New Roman"/>
              </w:rPr>
            </w:pPr>
            <w:r w:rsidRPr="00925962">
              <w:rPr>
                <w:rFonts w:cs="Times New Roman"/>
              </w:rPr>
              <w:t>III</w:t>
            </w:r>
          </w:p>
        </w:tc>
        <w:tc>
          <w:tcPr>
            <w:tcW w:w="708" w:type="dxa"/>
            <w:tcBorders>
              <w:top w:val="nil"/>
              <w:left w:val="nil"/>
              <w:bottom w:val="nil"/>
              <w:right w:val="nil"/>
            </w:tcBorders>
            <w:shd w:val="clear" w:color="auto" w:fill="auto"/>
            <w:tcMar>
              <w:left w:w="28" w:type="dxa"/>
              <w:right w:w="28" w:type="dxa"/>
            </w:tcMar>
            <w:vAlign w:val="center"/>
          </w:tcPr>
          <w:p w14:paraId="171AA913" w14:textId="77777777" w:rsidR="0063587C" w:rsidRPr="00925962" w:rsidRDefault="0063587C" w:rsidP="00162D88">
            <w:pPr>
              <w:rPr>
                <w:rFonts w:cs="Times New Roman"/>
              </w:rPr>
            </w:pPr>
            <w:r w:rsidRPr="00925962">
              <w:rPr>
                <w:rFonts w:cs="Times New Roman"/>
              </w:rPr>
              <w:t>6,2</w:t>
            </w:r>
          </w:p>
        </w:tc>
        <w:tc>
          <w:tcPr>
            <w:tcW w:w="709" w:type="dxa"/>
            <w:tcBorders>
              <w:top w:val="nil"/>
              <w:left w:val="nil"/>
              <w:bottom w:val="nil"/>
              <w:right w:val="nil"/>
            </w:tcBorders>
            <w:shd w:val="clear" w:color="auto" w:fill="auto"/>
            <w:tcMar>
              <w:left w:w="28" w:type="dxa"/>
              <w:right w:w="28" w:type="dxa"/>
            </w:tcMar>
            <w:vAlign w:val="center"/>
          </w:tcPr>
          <w:p w14:paraId="74D50B3A" w14:textId="77777777" w:rsidR="0063587C" w:rsidRPr="00925962" w:rsidRDefault="0063587C" w:rsidP="00162D88">
            <w:pPr>
              <w:rPr>
                <w:rFonts w:cs="Times New Roman"/>
              </w:rPr>
            </w:pPr>
            <w:r w:rsidRPr="00925962">
              <w:rPr>
                <w:rFonts w:cs="Times New Roman"/>
              </w:rPr>
              <w:t>6,5</w:t>
            </w:r>
          </w:p>
        </w:tc>
        <w:tc>
          <w:tcPr>
            <w:tcW w:w="851" w:type="dxa"/>
            <w:tcBorders>
              <w:top w:val="nil"/>
              <w:left w:val="nil"/>
              <w:bottom w:val="nil"/>
              <w:right w:val="nil"/>
            </w:tcBorders>
            <w:shd w:val="clear" w:color="auto" w:fill="auto"/>
            <w:tcMar>
              <w:left w:w="28" w:type="dxa"/>
              <w:right w:w="28" w:type="dxa"/>
            </w:tcMar>
            <w:vAlign w:val="center"/>
          </w:tcPr>
          <w:p w14:paraId="2C1C9B4B" w14:textId="77777777" w:rsidR="0063587C" w:rsidRPr="00925962" w:rsidRDefault="0063587C" w:rsidP="00162D88">
            <w:pPr>
              <w:rPr>
                <w:rFonts w:cs="Times New Roman"/>
              </w:rPr>
            </w:pPr>
            <w:r w:rsidRPr="00925962">
              <w:rPr>
                <w:rFonts w:cs="Times New Roman"/>
              </w:rPr>
              <w:t>0,3</w:t>
            </w:r>
          </w:p>
        </w:tc>
        <w:tc>
          <w:tcPr>
            <w:tcW w:w="853" w:type="dxa"/>
            <w:tcBorders>
              <w:top w:val="nil"/>
              <w:left w:val="nil"/>
              <w:bottom w:val="nil"/>
              <w:right w:val="nil"/>
            </w:tcBorders>
            <w:shd w:val="clear" w:color="auto" w:fill="auto"/>
            <w:tcMar>
              <w:left w:w="28" w:type="dxa"/>
              <w:right w:w="28" w:type="dxa"/>
            </w:tcMar>
            <w:vAlign w:val="center"/>
          </w:tcPr>
          <w:p w14:paraId="607E6363" w14:textId="77777777" w:rsidR="0063587C" w:rsidRPr="00925962" w:rsidRDefault="0063587C" w:rsidP="00162D88">
            <w:pPr>
              <w:rPr>
                <w:rFonts w:cs="Times New Roman"/>
              </w:rPr>
            </w:pPr>
            <w:r w:rsidRPr="00925962">
              <w:rPr>
                <w:rFonts w:cs="Times New Roman"/>
              </w:rPr>
              <w:t>80,2</w:t>
            </w:r>
          </w:p>
        </w:tc>
        <w:tc>
          <w:tcPr>
            <w:tcW w:w="749" w:type="dxa"/>
            <w:tcBorders>
              <w:top w:val="nil"/>
              <w:left w:val="nil"/>
              <w:bottom w:val="nil"/>
              <w:right w:val="nil"/>
            </w:tcBorders>
            <w:shd w:val="clear" w:color="auto" w:fill="auto"/>
            <w:tcMar>
              <w:left w:w="28" w:type="dxa"/>
              <w:right w:w="28" w:type="dxa"/>
            </w:tcMar>
            <w:vAlign w:val="center"/>
          </w:tcPr>
          <w:p w14:paraId="6BB7B051" w14:textId="77777777" w:rsidR="0063587C" w:rsidRPr="00925962" w:rsidRDefault="0063587C" w:rsidP="00162D88">
            <w:pPr>
              <w:rPr>
                <w:rFonts w:cs="Times New Roman"/>
              </w:rPr>
            </w:pPr>
            <w:r w:rsidRPr="00925962">
              <w:rPr>
                <w:rFonts w:cs="Times New Roman"/>
              </w:rPr>
              <w:t>105,3</w:t>
            </w:r>
          </w:p>
        </w:tc>
        <w:tc>
          <w:tcPr>
            <w:tcW w:w="812" w:type="dxa"/>
            <w:tcBorders>
              <w:top w:val="nil"/>
              <w:left w:val="nil"/>
              <w:bottom w:val="nil"/>
              <w:right w:val="nil"/>
            </w:tcBorders>
            <w:shd w:val="clear" w:color="auto" w:fill="auto"/>
            <w:tcMar>
              <w:left w:w="28" w:type="dxa"/>
              <w:right w:w="28" w:type="dxa"/>
            </w:tcMar>
            <w:vAlign w:val="center"/>
          </w:tcPr>
          <w:p w14:paraId="00F40E16" w14:textId="77777777" w:rsidR="0063587C" w:rsidRPr="00925962" w:rsidRDefault="0063587C" w:rsidP="00162D88">
            <w:pPr>
              <w:rPr>
                <w:rFonts w:cs="Times New Roman"/>
              </w:rPr>
            </w:pPr>
            <w:r w:rsidRPr="00925962">
              <w:rPr>
                <w:rFonts w:cs="Times New Roman"/>
              </w:rPr>
              <w:t>25,1</w:t>
            </w:r>
          </w:p>
        </w:tc>
        <w:tc>
          <w:tcPr>
            <w:tcW w:w="814" w:type="dxa"/>
            <w:tcBorders>
              <w:top w:val="nil"/>
              <w:left w:val="nil"/>
              <w:bottom w:val="nil"/>
              <w:right w:val="nil"/>
            </w:tcBorders>
            <w:shd w:val="clear" w:color="auto" w:fill="auto"/>
            <w:tcMar>
              <w:left w:w="28" w:type="dxa"/>
              <w:right w:w="28" w:type="dxa"/>
            </w:tcMar>
            <w:vAlign w:val="center"/>
          </w:tcPr>
          <w:p w14:paraId="2DCD22CE" w14:textId="77777777" w:rsidR="0063587C" w:rsidRPr="00925962" w:rsidRDefault="0063587C" w:rsidP="00162D88">
            <w:pPr>
              <w:rPr>
                <w:rFonts w:cs="Times New Roman"/>
              </w:rPr>
            </w:pPr>
            <w:r w:rsidRPr="00925962">
              <w:rPr>
                <w:rFonts w:cs="Times New Roman"/>
              </w:rPr>
              <w:t>212</w:t>
            </w:r>
          </w:p>
        </w:tc>
        <w:tc>
          <w:tcPr>
            <w:tcW w:w="750" w:type="dxa"/>
            <w:tcBorders>
              <w:top w:val="nil"/>
              <w:left w:val="nil"/>
              <w:bottom w:val="nil"/>
              <w:right w:val="nil"/>
            </w:tcBorders>
            <w:shd w:val="clear" w:color="auto" w:fill="auto"/>
            <w:tcMar>
              <w:left w:w="28" w:type="dxa"/>
              <w:right w:w="28" w:type="dxa"/>
            </w:tcMar>
            <w:vAlign w:val="center"/>
          </w:tcPr>
          <w:p w14:paraId="31BD173F" w14:textId="77777777" w:rsidR="0063587C" w:rsidRPr="00925962" w:rsidRDefault="0063587C" w:rsidP="00162D88">
            <w:pPr>
              <w:rPr>
                <w:rFonts w:cs="Times New Roman"/>
              </w:rPr>
            </w:pPr>
            <w:r w:rsidRPr="00925962">
              <w:rPr>
                <w:rFonts w:cs="Times New Roman"/>
              </w:rPr>
              <w:t>210</w:t>
            </w:r>
          </w:p>
        </w:tc>
        <w:tc>
          <w:tcPr>
            <w:tcW w:w="751" w:type="dxa"/>
            <w:tcBorders>
              <w:top w:val="nil"/>
              <w:left w:val="nil"/>
              <w:bottom w:val="nil"/>
              <w:right w:val="nil"/>
            </w:tcBorders>
            <w:shd w:val="clear" w:color="auto" w:fill="auto"/>
            <w:tcMar>
              <w:left w:w="28" w:type="dxa"/>
              <w:right w:w="28" w:type="dxa"/>
            </w:tcMar>
            <w:vAlign w:val="center"/>
          </w:tcPr>
          <w:p w14:paraId="3E31AC22" w14:textId="77777777" w:rsidR="0063587C" w:rsidRPr="00925962" w:rsidRDefault="0063587C" w:rsidP="00162D88">
            <w:pPr>
              <w:rPr>
                <w:rFonts w:cs="Times New Roman"/>
              </w:rPr>
            </w:pPr>
            <w:r w:rsidRPr="00925962">
              <w:rPr>
                <w:rFonts w:cs="Times New Roman"/>
              </w:rPr>
              <w:t>-2</w:t>
            </w:r>
          </w:p>
        </w:tc>
      </w:tr>
      <w:tr w:rsidR="0063587C" w:rsidRPr="005B1C67" w14:paraId="10FBECDC" w14:textId="77777777" w:rsidTr="00162D88">
        <w:trPr>
          <w:trHeight w:val="235"/>
        </w:trPr>
        <w:tc>
          <w:tcPr>
            <w:tcW w:w="1555" w:type="dxa"/>
            <w:tcBorders>
              <w:top w:val="nil"/>
              <w:left w:val="nil"/>
              <w:bottom w:val="nil"/>
              <w:right w:val="nil"/>
            </w:tcBorders>
          </w:tcPr>
          <w:p w14:paraId="6E745B86" w14:textId="77777777" w:rsidR="0063587C" w:rsidRPr="00925962" w:rsidRDefault="0063587C" w:rsidP="00162D88">
            <w:pPr>
              <w:rPr>
                <w:rFonts w:cs="Times New Roman"/>
              </w:rPr>
            </w:pPr>
            <w:r w:rsidRPr="00925962">
              <w:rPr>
                <w:rFonts w:cs="Times New Roman"/>
              </w:rPr>
              <w:t>Vedelsõnnik</w:t>
            </w:r>
          </w:p>
        </w:tc>
        <w:tc>
          <w:tcPr>
            <w:tcW w:w="567" w:type="dxa"/>
            <w:tcBorders>
              <w:top w:val="nil"/>
              <w:left w:val="nil"/>
              <w:bottom w:val="nil"/>
              <w:right w:val="nil"/>
            </w:tcBorders>
          </w:tcPr>
          <w:p w14:paraId="00E821A3" w14:textId="77777777" w:rsidR="0063587C" w:rsidRPr="00925962" w:rsidRDefault="0063587C" w:rsidP="00162D88">
            <w:pPr>
              <w:rPr>
                <w:rFonts w:cs="Times New Roman"/>
              </w:rPr>
            </w:pPr>
            <w:r w:rsidRPr="00925962">
              <w:rPr>
                <w:rFonts w:cs="Times New Roman"/>
              </w:rPr>
              <w:t>IV</w:t>
            </w:r>
          </w:p>
        </w:tc>
        <w:tc>
          <w:tcPr>
            <w:tcW w:w="708" w:type="dxa"/>
            <w:tcBorders>
              <w:top w:val="nil"/>
              <w:left w:val="nil"/>
              <w:bottom w:val="nil"/>
              <w:right w:val="nil"/>
            </w:tcBorders>
            <w:shd w:val="clear" w:color="auto" w:fill="auto"/>
            <w:tcMar>
              <w:left w:w="28" w:type="dxa"/>
              <w:right w:w="28" w:type="dxa"/>
            </w:tcMar>
            <w:vAlign w:val="center"/>
          </w:tcPr>
          <w:p w14:paraId="645F2ABA" w14:textId="77777777" w:rsidR="0063587C" w:rsidRPr="00925962" w:rsidRDefault="0063587C" w:rsidP="00162D88">
            <w:pPr>
              <w:rPr>
                <w:rFonts w:cs="Times New Roman"/>
              </w:rPr>
            </w:pPr>
            <w:r w:rsidRPr="00925962">
              <w:rPr>
                <w:rFonts w:cs="Times New Roman"/>
              </w:rPr>
              <w:t>6,6</w:t>
            </w:r>
          </w:p>
        </w:tc>
        <w:tc>
          <w:tcPr>
            <w:tcW w:w="709" w:type="dxa"/>
            <w:tcBorders>
              <w:top w:val="nil"/>
              <w:left w:val="nil"/>
              <w:bottom w:val="nil"/>
              <w:right w:val="nil"/>
            </w:tcBorders>
            <w:shd w:val="clear" w:color="auto" w:fill="auto"/>
            <w:tcMar>
              <w:left w:w="28" w:type="dxa"/>
              <w:right w:w="28" w:type="dxa"/>
            </w:tcMar>
            <w:vAlign w:val="center"/>
          </w:tcPr>
          <w:p w14:paraId="31F70A79" w14:textId="77777777" w:rsidR="0063587C" w:rsidRPr="00925962" w:rsidRDefault="0063587C" w:rsidP="00162D88">
            <w:pPr>
              <w:rPr>
                <w:rFonts w:cs="Times New Roman"/>
              </w:rPr>
            </w:pPr>
            <w:r w:rsidRPr="00925962">
              <w:rPr>
                <w:rFonts w:cs="Times New Roman"/>
              </w:rPr>
              <w:t>6,6</w:t>
            </w:r>
          </w:p>
        </w:tc>
        <w:tc>
          <w:tcPr>
            <w:tcW w:w="851" w:type="dxa"/>
            <w:tcBorders>
              <w:top w:val="nil"/>
              <w:left w:val="nil"/>
              <w:bottom w:val="nil"/>
              <w:right w:val="nil"/>
            </w:tcBorders>
            <w:shd w:val="clear" w:color="auto" w:fill="auto"/>
            <w:tcMar>
              <w:left w:w="28" w:type="dxa"/>
              <w:right w:w="28" w:type="dxa"/>
            </w:tcMar>
            <w:vAlign w:val="center"/>
          </w:tcPr>
          <w:p w14:paraId="6D598E49" w14:textId="77777777" w:rsidR="0063587C" w:rsidRPr="00925962" w:rsidRDefault="0063587C" w:rsidP="00162D88">
            <w:pPr>
              <w:rPr>
                <w:rFonts w:cs="Times New Roman"/>
              </w:rPr>
            </w:pPr>
            <w:r w:rsidRPr="00925962">
              <w:rPr>
                <w:rFonts w:cs="Times New Roman"/>
              </w:rPr>
              <w:t>0</w:t>
            </w:r>
          </w:p>
        </w:tc>
        <w:tc>
          <w:tcPr>
            <w:tcW w:w="853" w:type="dxa"/>
            <w:tcBorders>
              <w:top w:val="nil"/>
              <w:left w:val="nil"/>
              <w:bottom w:val="nil"/>
              <w:right w:val="nil"/>
            </w:tcBorders>
            <w:shd w:val="clear" w:color="auto" w:fill="auto"/>
            <w:tcMar>
              <w:left w:w="28" w:type="dxa"/>
              <w:right w:w="28" w:type="dxa"/>
            </w:tcMar>
            <w:vAlign w:val="center"/>
          </w:tcPr>
          <w:p w14:paraId="1FB4678E" w14:textId="77777777" w:rsidR="0063587C" w:rsidRPr="00925962" w:rsidRDefault="0063587C" w:rsidP="00162D88">
            <w:pPr>
              <w:rPr>
                <w:rFonts w:cs="Times New Roman"/>
              </w:rPr>
            </w:pPr>
            <w:r w:rsidRPr="00925962">
              <w:rPr>
                <w:rFonts w:cs="Times New Roman"/>
              </w:rPr>
              <w:t>93,9</w:t>
            </w:r>
          </w:p>
        </w:tc>
        <w:tc>
          <w:tcPr>
            <w:tcW w:w="749" w:type="dxa"/>
            <w:tcBorders>
              <w:top w:val="nil"/>
              <w:left w:val="nil"/>
              <w:bottom w:val="nil"/>
              <w:right w:val="nil"/>
            </w:tcBorders>
            <w:shd w:val="clear" w:color="auto" w:fill="auto"/>
            <w:tcMar>
              <w:left w:w="28" w:type="dxa"/>
              <w:right w:w="28" w:type="dxa"/>
            </w:tcMar>
            <w:vAlign w:val="center"/>
          </w:tcPr>
          <w:p w14:paraId="66F56EC0" w14:textId="77777777" w:rsidR="0063587C" w:rsidRPr="00925962" w:rsidRDefault="0063587C" w:rsidP="00162D88">
            <w:pPr>
              <w:rPr>
                <w:rFonts w:cs="Times New Roman"/>
              </w:rPr>
            </w:pPr>
            <w:r w:rsidRPr="00925962">
              <w:rPr>
                <w:rFonts w:cs="Times New Roman"/>
              </w:rPr>
              <w:t>99,8</w:t>
            </w:r>
          </w:p>
        </w:tc>
        <w:tc>
          <w:tcPr>
            <w:tcW w:w="812" w:type="dxa"/>
            <w:tcBorders>
              <w:top w:val="nil"/>
              <w:left w:val="nil"/>
              <w:bottom w:val="nil"/>
              <w:right w:val="nil"/>
            </w:tcBorders>
            <w:shd w:val="clear" w:color="auto" w:fill="auto"/>
            <w:tcMar>
              <w:left w:w="28" w:type="dxa"/>
              <w:right w:w="28" w:type="dxa"/>
            </w:tcMar>
            <w:vAlign w:val="center"/>
          </w:tcPr>
          <w:p w14:paraId="70A6B67B" w14:textId="77777777" w:rsidR="0063587C" w:rsidRPr="00925962" w:rsidRDefault="0063587C" w:rsidP="00162D88">
            <w:pPr>
              <w:rPr>
                <w:rFonts w:cs="Times New Roman"/>
              </w:rPr>
            </w:pPr>
            <w:r w:rsidRPr="00925962">
              <w:rPr>
                <w:rFonts w:cs="Times New Roman"/>
              </w:rPr>
              <w:t>5,9</w:t>
            </w:r>
          </w:p>
        </w:tc>
        <w:tc>
          <w:tcPr>
            <w:tcW w:w="814" w:type="dxa"/>
            <w:tcBorders>
              <w:top w:val="nil"/>
              <w:left w:val="nil"/>
              <w:bottom w:val="nil"/>
              <w:right w:val="nil"/>
            </w:tcBorders>
            <w:shd w:val="clear" w:color="auto" w:fill="auto"/>
            <w:tcMar>
              <w:left w:w="28" w:type="dxa"/>
              <w:right w:w="28" w:type="dxa"/>
            </w:tcMar>
            <w:vAlign w:val="center"/>
          </w:tcPr>
          <w:p w14:paraId="46B37AC1" w14:textId="77777777" w:rsidR="0063587C" w:rsidRPr="00925962" w:rsidRDefault="0063587C" w:rsidP="00162D88">
            <w:pPr>
              <w:rPr>
                <w:rFonts w:cs="Times New Roman"/>
              </w:rPr>
            </w:pPr>
            <w:r w:rsidRPr="00925962">
              <w:rPr>
                <w:rFonts w:cs="Times New Roman"/>
              </w:rPr>
              <w:t>214</w:t>
            </w:r>
          </w:p>
        </w:tc>
        <w:tc>
          <w:tcPr>
            <w:tcW w:w="750" w:type="dxa"/>
            <w:tcBorders>
              <w:top w:val="nil"/>
              <w:left w:val="nil"/>
              <w:bottom w:val="nil"/>
              <w:right w:val="nil"/>
            </w:tcBorders>
            <w:shd w:val="clear" w:color="000000" w:fill="FFFFFF"/>
            <w:tcMar>
              <w:left w:w="28" w:type="dxa"/>
              <w:right w:w="28" w:type="dxa"/>
            </w:tcMar>
            <w:vAlign w:val="center"/>
          </w:tcPr>
          <w:p w14:paraId="6E791182" w14:textId="77777777" w:rsidR="0063587C" w:rsidRPr="00925962" w:rsidRDefault="0063587C" w:rsidP="00162D88">
            <w:pPr>
              <w:rPr>
                <w:rFonts w:cs="Times New Roman"/>
              </w:rPr>
            </w:pPr>
            <w:r w:rsidRPr="00925962">
              <w:rPr>
                <w:rFonts w:cs="Times New Roman"/>
              </w:rPr>
              <w:t>241</w:t>
            </w:r>
          </w:p>
        </w:tc>
        <w:tc>
          <w:tcPr>
            <w:tcW w:w="751" w:type="dxa"/>
            <w:tcBorders>
              <w:top w:val="nil"/>
              <w:left w:val="nil"/>
              <w:bottom w:val="nil"/>
              <w:right w:val="nil"/>
            </w:tcBorders>
            <w:shd w:val="clear" w:color="auto" w:fill="auto"/>
            <w:tcMar>
              <w:left w:w="28" w:type="dxa"/>
              <w:right w:w="28" w:type="dxa"/>
            </w:tcMar>
            <w:vAlign w:val="center"/>
          </w:tcPr>
          <w:p w14:paraId="35A1886F" w14:textId="77777777" w:rsidR="0063587C" w:rsidRPr="00925962" w:rsidRDefault="0063587C" w:rsidP="00162D88">
            <w:pPr>
              <w:rPr>
                <w:rFonts w:cs="Times New Roman"/>
              </w:rPr>
            </w:pPr>
            <w:r w:rsidRPr="00925962">
              <w:rPr>
                <w:rFonts w:cs="Times New Roman"/>
              </w:rPr>
              <w:t>27</w:t>
            </w:r>
          </w:p>
        </w:tc>
      </w:tr>
      <w:tr w:rsidR="0063587C" w:rsidRPr="005B1C67" w14:paraId="596F33EE" w14:textId="77777777" w:rsidTr="00162D88">
        <w:trPr>
          <w:trHeight w:val="235"/>
        </w:trPr>
        <w:tc>
          <w:tcPr>
            <w:tcW w:w="1555" w:type="dxa"/>
            <w:tcBorders>
              <w:top w:val="nil"/>
              <w:left w:val="nil"/>
              <w:bottom w:val="nil"/>
              <w:right w:val="nil"/>
            </w:tcBorders>
          </w:tcPr>
          <w:p w14:paraId="2BBA61EE" w14:textId="77777777" w:rsidR="0063587C" w:rsidRPr="00925962" w:rsidRDefault="0063587C" w:rsidP="00162D88">
            <w:pPr>
              <w:rPr>
                <w:rFonts w:cs="Times New Roman"/>
              </w:rPr>
            </w:pPr>
            <w:r w:rsidRPr="00925962">
              <w:rPr>
                <w:rFonts w:cs="Times New Roman"/>
              </w:rPr>
              <w:t>Kääritusjääk</w:t>
            </w:r>
          </w:p>
        </w:tc>
        <w:tc>
          <w:tcPr>
            <w:tcW w:w="567" w:type="dxa"/>
            <w:tcBorders>
              <w:top w:val="nil"/>
              <w:left w:val="nil"/>
              <w:bottom w:val="nil"/>
              <w:right w:val="nil"/>
            </w:tcBorders>
          </w:tcPr>
          <w:p w14:paraId="284BAF2B" w14:textId="77777777" w:rsidR="0063587C" w:rsidRPr="00925962" w:rsidRDefault="0063587C" w:rsidP="00162D88">
            <w:pPr>
              <w:rPr>
                <w:rFonts w:cs="Times New Roman"/>
              </w:rPr>
            </w:pPr>
            <w:r w:rsidRPr="00925962">
              <w:rPr>
                <w:rFonts w:cs="Times New Roman"/>
              </w:rPr>
              <w:t>IV</w:t>
            </w:r>
          </w:p>
        </w:tc>
        <w:tc>
          <w:tcPr>
            <w:tcW w:w="708" w:type="dxa"/>
            <w:tcBorders>
              <w:top w:val="nil"/>
              <w:left w:val="nil"/>
              <w:bottom w:val="nil"/>
              <w:right w:val="nil"/>
            </w:tcBorders>
            <w:shd w:val="clear" w:color="auto" w:fill="auto"/>
            <w:tcMar>
              <w:left w:w="28" w:type="dxa"/>
              <w:right w:w="28" w:type="dxa"/>
            </w:tcMar>
            <w:vAlign w:val="center"/>
          </w:tcPr>
          <w:p w14:paraId="7A8BD7F0" w14:textId="77777777" w:rsidR="0063587C" w:rsidRPr="00925962" w:rsidRDefault="0063587C" w:rsidP="00162D88">
            <w:pPr>
              <w:rPr>
                <w:rFonts w:cs="Times New Roman"/>
              </w:rPr>
            </w:pPr>
            <w:r w:rsidRPr="00925962">
              <w:rPr>
                <w:rFonts w:cs="Times New Roman"/>
              </w:rPr>
              <w:t>6,4</w:t>
            </w:r>
          </w:p>
        </w:tc>
        <w:tc>
          <w:tcPr>
            <w:tcW w:w="709" w:type="dxa"/>
            <w:tcBorders>
              <w:top w:val="nil"/>
              <w:left w:val="nil"/>
              <w:bottom w:val="nil"/>
              <w:right w:val="nil"/>
            </w:tcBorders>
            <w:shd w:val="clear" w:color="auto" w:fill="auto"/>
            <w:tcMar>
              <w:left w:w="28" w:type="dxa"/>
              <w:right w:w="28" w:type="dxa"/>
            </w:tcMar>
            <w:vAlign w:val="center"/>
          </w:tcPr>
          <w:p w14:paraId="61E811CA" w14:textId="77777777" w:rsidR="0063587C" w:rsidRPr="00925962" w:rsidRDefault="0063587C" w:rsidP="00162D88">
            <w:pPr>
              <w:rPr>
                <w:rFonts w:cs="Times New Roman"/>
              </w:rPr>
            </w:pPr>
            <w:r w:rsidRPr="00925962">
              <w:rPr>
                <w:rFonts w:cs="Times New Roman"/>
              </w:rPr>
              <w:t>6,4</w:t>
            </w:r>
          </w:p>
        </w:tc>
        <w:tc>
          <w:tcPr>
            <w:tcW w:w="851" w:type="dxa"/>
            <w:tcBorders>
              <w:top w:val="nil"/>
              <w:left w:val="nil"/>
              <w:bottom w:val="nil"/>
              <w:right w:val="nil"/>
            </w:tcBorders>
            <w:shd w:val="clear" w:color="auto" w:fill="auto"/>
            <w:tcMar>
              <w:left w:w="28" w:type="dxa"/>
              <w:right w:w="28" w:type="dxa"/>
            </w:tcMar>
            <w:vAlign w:val="center"/>
          </w:tcPr>
          <w:p w14:paraId="1EFF591D" w14:textId="77777777" w:rsidR="0063587C" w:rsidRPr="00925962" w:rsidRDefault="0063587C" w:rsidP="00162D88">
            <w:pPr>
              <w:rPr>
                <w:rFonts w:cs="Times New Roman"/>
              </w:rPr>
            </w:pPr>
            <w:r w:rsidRPr="00925962">
              <w:rPr>
                <w:rFonts w:cs="Times New Roman"/>
              </w:rPr>
              <w:t>0</w:t>
            </w:r>
          </w:p>
        </w:tc>
        <w:tc>
          <w:tcPr>
            <w:tcW w:w="853" w:type="dxa"/>
            <w:tcBorders>
              <w:top w:val="nil"/>
              <w:left w:val="nil"/>
              <w:bottom w:val="nil"/>
              <w:right w:val="nil"/>
            </w:tcBorders>
            <w:shd w:val="clear" w:color="auto" w:fill="auto"/>
            <w:tcMar>
              <w:left w:w="28" w:type="dxa"/>
              <w:right w:w="28" w:type="dxa"/>
            </w:tcMar>
            <w:vAlign w:val="center"/>
          </w:tcPr>
          <w:p w14:paraId="450A6223" w14:textId="77777777" w:rsidR="0063587C" w:rsidRPr="00925962" w:rsidRDefault="0063587C" w:rsidP="00162D88">
            <w:pPr>
              <w:rPr>
                <w:rFonts w:cs="Times New Roman"/>
              </w:rPr>
            </w:pPr>
            <w:r w:rsidRPr="00925962">
              <w:rPr>
                <w:rFonts w:cs="Times New Roman"/>
              </w:rPr>
              <w:t>86,1</w:t>
            </w:r>
          </w:p>
        </w:tc>
        <w:tc>
          <w:tcPr>
            <w:tcW w:w="749" w:type="dxa"/>
            <w:tcBorders>
              <w:top w:val="nil"/>
              <w:left w:val="nil"/>
              <w:bottom w:val="nil"/>
              <w:right w:val="nil"/>
            </w:tcBorders>
            <w:shd w:val="clear" w:color="auto" w:fill="auto"/>
            <w:tcMar>
              <w:left w:w="28" w:type="dxa"/>
              <w:right w:w="28" w:type="dxa"/>
            </w:tcMar>
            <w:vAlign w:val="center"/>
          </w:tcPr>
          <w:p w14:paraId="3A639FD3" w14:textId="77777777" w:rsidR="0063587C" w:rsidRPr="00925962" w:rsidRDefault="0063587C" w:rsidP="00162D88">
            <w:pPr>
              <w:rPr>
                <w:rFonts w:cs="Times New Roman"/>
              </w:rPr>
            </w:pPr>
            <w:r w:rsidRPr="00925962">
              <w:rPr>
                <w:rFonts w:cs="Times New Roman"/>
              </w:rPr>
              <w:t>91,5</w:t>
            </w:r>
          </w:p>
        </w:tc>
        <w:tc>
          <w:tcPr>
            <w:tcW w:w="812" w:type="dxa"/>
            <w:tcBorders>
              <w:top w:val="nil"/>
              <w:left w:val="nil"/>
              <w:bottom w:val="nil"/>
              <w:right w:val="nil"/>
            </w:tcBorders>
            <w:shd w:val="clear" w:color="auto" w:fill="auto"/>
            <w:tcMar>
              <w:left w:w="28" w:type="dxa"/>
              <w:right w:w="28" w:type="dxa"/>
            </w:tcMar>
            <w:vAlign w:val="center"/>
          </w:tcPr>
          <w:p w14:paraId="1AF72398" w14:textId="77777777" w:rsidR="0063587C" w:rsidRPr="00925962" w:rsidRDefault="0063587C" w:rsidP="00162D88">
            <w:pPr>
              <w:rPr>
                <w:rFonts w:cs="Times New Roman"/>
              </w:rPr>
            </w:pPr>
            <w:r w:rsidRPr="00925962">
              <w:rPr>
                <w:rFonts w:cs="Times New Roman"/>
              </w:rPr>
              <w:t>5,4</w:t>
            </w:r>
          </w:p>
        </w:tc>
        <w:tc>
          <w:tcPr>
            <w:tcW w:w="814" w:type="dxa"/>
            <w:tcBorders>
              <w:top w:val="nil"/>
              <w:left w:val="nil"/>
              <w:bottom w:val="nil"/>
              <w:right w:val="nil"/>
            </w:tcBorders>
            <w:shd w:val="clear" w:color="auto" w:fill="auto"/>
            <w:tcMar>
              <w:left w:w="28" w:type="dxa"/>
              <w:right w:w="28" w:type="dxa"/>
            </w:tcMar>
            <w:vAlign w:val="center"/>
          </w:tcPr>
          <w:p w14:paraId="161D2BB4" w14:textId="77777777" w:rsidR="0063587C" w:rsidRPr="00925962" w:rsidRDefault="0063587C" w:rsidP="00162D88">
            <w:pPr>
              <w:rPr>
                <w:rFonts w:cs="Times New Roman"/>
              </w:rPr>
            </w:pPr>
            <w:r w:rsidRPr="00925962">
              <w:rPr>
                <w:rFonts w:cs="Times New Roman"/>
              </w:rPr>
              <w:t>187</w:t>
            </w:r>
          </w:p>
        </w:tc>
        <w:tc>
          <w:tcPr>
            <w:tcW w:w="750" w:type="dxa"/>
            <w:tcBorders>
              <w:top w:val="nil"/>
              <w:left w:val="nil"/>
              <w:bottom w:val="nil"/>
              <w:right w:val="nil"/>
            </w:tcBorders>
            <w:shd w:val="clear" w:color="000000" w:fill="FFFFFF"/>
            <w:tcMar>
              <w:left w:w="28" w:type="dxa"/>
              <w:right w:w="28" w:type="dxa"/>
            </w:tcMar>
            <w:vAlign w:val="center"/>
          </w:tcPr>
          <w:p w14:paraId="782255AE" w14:textId="77777777" w:rsidR="0063587C" w:rsidRPr="00925962" w:rsidRDefault="0063587C" w:rsidP="00162D88">
            <w:pPr>
              <w:rPr>
                <w:rFonts w:cs="Times New Roman"/>
              </w:rPr>
            </w:pPr>
            <w:r w:rsidRPr="00925962">
              <w:rPr>
                <w:rFonts w:cs="Times New Roman"/>
              </w:rPr>
              <w:t>215</w:t>
            </w:r>
          </w:p>
        </w:tc>
        <w:tc>
          <w:tcPr>
            <w:tcW w:w="751" w:type="dxa"/>
            <w:tcBorders>
              <w:top w:val="nil"/>
              <w:left w:val="nil"/>
              <w:bottom w:val="nil"/>
              <w:right w:val="nil"/>
            </w:tcBorders>
            <w:shd w:val="clear" w:color="auto" w:fill="auto"/>
            <w:tcMar>
              <w:left w:w="28" w:type="dxa"/>
              <w:right w:w="28" w:type="dxa"/>
            </w:tcMar>
            <w:vAlign w:val="center"/>
          </w:tcPr>
          <w:p w14:paraId="583DE461" w14:textId="77777777" w:rsidR="0063587C" w:rsidRPr="00925962" w:rsidRDefault="0063587C" w:rsidP="00162D88">
            <w:pPr>
              <w:rPr>
                <w:rFonts w:cs="Times New Roman"/>
              </w:rPr>
            </w:pPr>
            <w:r w:rsidRPr="00925962">
              <w:rPr>
                <w:rFonts w:cs="Times New Roman"/>
              </w:rPr>
              <w:t>27</w:t>
            </w:r>
          </w:p>
        </w:tc>
      </w:tr>
      <w:tr w:rsidR="0063587C" w:rsidRPr="005B1C67" w14:paraId="7A0A3A7D" w14:textId="77777777" w:rsidTr="00162D88">
        <w:trPr>
          <w:trHeight w:val="228"/>
        </w:trPr>
        <w:tc>
          <w:tcPr>
            <w:tcW w:w="1555" w:type="dxa"/>
            <w:tcBorders>
              <w:top w:val="nil"/>
              <w:left w:val="nil"/>
              <w:bottom w:val="nil"/>
              <w:right w:val="nil"/>
            </w:tcBorders>
          </w:tcPr>
          <w:p w14:paraId="1A28115F" w14:textId="77777777" w:rsidR="0063587C" w:rsidRPr="00925962" w:rsidRDefault="0063587C" w:rsidP="00162D88">
            <w:pPr>
              <w:rPr>
                <w:rFonts w:cs="Times New Roman"/>
              </w:rPr>
            </w:pPr>
            <w:r w:rsidRPr="00925962">
              <w:rPr>
                <w:rFonts w:cs="Times New Roman"/>
              </w:rPr>
              <w:t>Mineraalväetis</w:t>
            </w:r>
          </w:p>
        </w:tc>
        <w:tc>
          <w:tcPr>
            <w:tcW w:w="567" w:type="dxa"/>
            <w:tcBorders>
              <w:top w:val="nil"/>
              <w:left w:val="nil"/>
              <w:bottom w:val="nil"/>
              <w:right w:val="nil"/>
            </w:tcBorders>
          </w:tcPr>
          <w:p w14:paraId="0E2F302C" w14:textId="77777777" w:rsidR="0063587C" w:rsidRPr="00925962" w:rsidRDefault="0063587C" w:rsidP="00162D88">
            <w:pPr>
              <w:rPr>
                <w:rFonts w:cs="Times New Roman"/>
              </w:rPr>
            </w:pPr>
            <w:r w:rsidRPr="00925962">
              <w:rPr>
                <w:rFonts w:cs="Times New Roman"/>
              </w:rPr>
              <w:t>IV</w:t>
            </w:r>
          </w:p>
        </w:tc>
        <w:tc>
          <w:tcPr>
            <w:tcW w:w="708" w:type="dxa"/>
            <w:tcBorders>
              <w:top w:val="nil"/>
              <w:left w:val="nil"/>
              <w:bottom w:val="nil"/>
              <w:right w:val="nil"/>
            </w:tcBorders>
            <w:shd w:val="clear" w:color="auto" w:fill="auto"/>
            <w:tcMar>
              <w:left w:w="28" w:type="dxa"/>
              <w:right w:w="28" w:type="dxa"/>
            </w:tcMar>
            <w:vAlign w:val="center"/>
          </w:tcPr>
          <w:p w14:paraId="4357C67A" w14:textId="77777777" w:rsidR="0063587C" w:rsidRPr="00925962" w:rsidRDefault="0063587C" w:rsidP="00162D88">
            <w:pPr>
              <w:rPr>
                <w:rFonts w:cs="Times New Roman"/>
              </w:rPr>
            </w:pPr>
            <w:r w:rsidRPr="00925962">
              <w:rPr>
                <w:rFonts w:cs="Times New Roman"/>
              </w:rPr>
              <w:t>6,3</w:t>
            </w:r>
          </w:p>
        </w:tc>
        <w:tc>
          <w:tcPr>
            <w:tcW w:w="709" w:type="dxa"/>
            <w:tcBorders>
              <w:top w:val="nil"/>
              <w:left w:val="nil"/>
              <w:bottom w:val="nil"/>
              <w:right w:val="nil"/>
            </w:tcBorders>
            <w:shd w:val="clear" w:color="auto" w:fill="auto"/>
            <w:tcMar>
              <w:left w:w="28" w:type="dxa"/>
              <w:right w:w="28" w:type="dxa"/>
            </w:tcMar>
            <w:vAlign w:val="center"/>
          </w:tcPr>
          <w:p w14:paraId="1965FC88" w14:textId="77777777" w:rsidR="0063587C" w:rsidRPr="00925962" w:rsidRDefault="0063587C" w:rsidP="00162D88">
            <w:pPr>
              <w:rPr>
                <w:rFonts w:cs="Times New Roman"/>
              </w:rPr>
            </w:pPr>
            <w:r w:rsidRPr="00925962">
              <w:rPr>
                <w:rFonts w:cs="Times New Roman"/>
              </w:rPr>
              <w:t>6,3</w:t>
            </w:r>
          </w:p>
        </w:tc>
        <w:tc>
          <w:tcPr>
            <w:tcW w:w="851" w:type="dxa"/>
            <w:tcBorders>
              <w:top w:val="nil"/>
              <w:left w:val="nil"/>
              <w:bottom w:val="nil"/>
              <w:right w:val="nil"/>
            </w:tcBorders>
            <w:shd w:val="clear" w:color="auto" w:fill="auto"/>
            <w:tcMar>
              <w:left w:w="28" w:type="dxa"/>
              <w:right w:w="28" w:type="dxa"/>
            </w:tcMar>
            <w:vAlign w:val="center"/>
          </w:tcPr>
          <w:p w14:paraId="7895A872" w14:textId="77777777" w:rsidR="0063587C" w:rsidRPr="00925962" w:rsidRDefault="0063587C" w:rsidP="00162D88">
            <w:pPr>
              <w:rPr>
                <w:rFonts w:cs="Times New Roman"/>
              </w:rPr>
            </w:pPr>
            <w:r w:rsidRPr="00925962">
              <w:rPr>
                <w:rFonts w:cs="Times New Roman"/>
              </w:rPr>
              <w:t>0</w:t>
            </w:r>
          </w:p>
        </w:tc>
        <w:tc>
          <w:tcPr>
            <w:tcW w:w="853" w:type="dxa"/>
            <w:tcBorders>
              <w:top w:val="nil"/>
              <w:left w:val="nil"/>
              <w:bottom w:val="nil"/>
              <w:right w:val="nil"/>
            </w:tcBorders>
            <w:shd w:val="clear" w:color="auto" w:fill="auto"/>
            <w:tcMar>
              <w:left w:w="28" w:type="dxa"/>
              <w:right w:w="28" w:type="dxa"/>
            </w:tcMar>
            <w:vAlign w:val="center"/>
          </w:tcPr>
          <w:p w14:paraId="206C22B7" w14:textId="77777777" w:rsidR="0063587C" w:rsidRPr="00925962" w:rsidRDefault="0063587C" w:rsidP="00162D88">
            <w:pPr>
              <w:rPr>
                <w:rFonts w:cs="Times New Roman"/>
              </w:rPr>
            </w:pPr>
            <w:r w:rsidRPr="00925962">
              <w:rPr>
                <w:rFonts w:cs="Times New Roman"/>
              </w:rPr>
              <w:t>105,1</w:t>
            </w:r>
          </w:p>
        </w:tc>
        <w:tc>
          <w:tcPr>
            <w:tcW w:w="749" w:type="dxa"/>
            <w:tcBorders>
              <w:top w:val="nil"/>
              <w:left w:val="nil"/>
              <w:bottom w:val="nil"/>
              <w:right w:val="nil"/>
            </w:tcBorders>
            <w:shd w:val="clear" w:color="auto" w:fill="auto"/>
            <w:tcMar>
              <w:left w:w="28" w:type="dxa"/>
              <w:right w:w="28" w:type="dxa"/>
            </w:tcMar>
            <w:vAlign w:val="center"/>
          </w:tcPr>
          <w:p w14:paraId="6F7C7F59" w14:textId="77777777" w:rsidR="0063587C" w:rsidRPr="00925962" w:rsidRDefault="0063587C" w:rsidP="00162D88">
            <w:pPr>
              <w:rPr>
                <w:rFonts w:cs="Times New Roman"/>
              </w:rPr>
            </w:pPr>
            <w:r w:rsidRPr="00925962">
              <w:rPr>
                <w:rFonts w:cs="Times New Roman"/>
              </w:rPr>
              <w:t>95</w:t>
            </w:r>
          </w:p>
        </w:tc>
        <w:tc>
          <w:tcPr>
            <w:tcW w:w="812" w:type="dxa"/>
            <w:tcBorders>
              <w:top w:val="nil"/>
              <w:left w:val="nil"/>
              <w:bottom w:val="nil"/>
              <w:right w:val="nil"/>
            </w:tcBorders>
            <w:shd w:val="clear" w:color="auto" w:fill="auto"/>
            <w:tcMar>
              <w:left w:w="28" w:type="dxa"/>
              <w:right w:w="28" w:type="dxa"/>
            </w:tcMar>
            <w:vAlign w:val="center"/>
          </w:tcPr>
          <w:p w14:paraId="162E745E" w14:textId="77777777" w:rsidR="0063587C" w:rsidRPr="00925962" w:rsidRDefault="0063587C" w:rsidP="00162D88">
            <w:pPr>
              <w:rPr>
                <w:rFonts w:cs="Times New Roman"/>
              </w:rPr>
            </w:pPr>
            <w:r w:rsidRPr="00925962">
              <w:rPr>
                <w:rFonts w:cs="Times New Roman"/>
              </w:rPr>
              <w:t>-10,1</w:t>
            </w:r>
          </w:p>
        </w:tc>
        <w:tc>
          <w:tcPr>
            <w:tcW w:w="814" w:type="dxa"/>
            <w:tcBorders>
              <w:top w:val="nil"/>
              <w:left w:val="nil"/>
              <w:bottom w:val="nil"/>
              <w:right w:val="nil"/>
            </w:tcBorders>
            <w:shd w:val="clear" w:color="auto" w:fill="auto"/>
            <w:tcMar>
              <w:left w:w="28" w:type="dxa"/>
              <w:right w:w="28" w:type="dxa"/>
            </w:tcMar>
            <w:vAlign w:val="center"/>
          </w:tcPr>
          <w:p w14:paraId="0F32F785" w14:textId="77777777" w:rsidR="0063587C" w:rsidRPr="00925962" w:rsidRDefault="0063587C" w:rsidP="00162D88">
            <w:pPr>
              <w:rPr>
                <w:rFonts w:cs="Times New Roman"/>
              </w:rPr>
            </w:pPr>
            <w:r w:rsidRPr="00925962">
              <w:rPr>
                <w:rFonts w:cs="Times New Roman"/>
              </w:rPr>
              <w:t>186</w:t>
            </w:r>
          </w:p>
        </w:tc>
        <w:tc>
          <w:tcPr>
            <w:tcW w:w="750" w:type="dxa"/>
            <w:tcBorders>
              <w:top w:val="nil"/>
              <w:left w:val="nil"/>
              <w:bottom w:val="nil"/>
              <w:right w:val="nil"/>
            </w:tcBorders>
            <w:shd w:val="clear" w:color="auto" w:fill="auto"/>
            <w:tcMar>
              <w:left w:w="28" w:type="dxa"/>
              <w:right w:w="28" w:type="dxa"/>
            </w:tcMar>
            <w:vAlign w:val="center"/>
          </w:tcPr>
          <w:p w14:paraId="314E53BA" w14:textId="77777777" w:rsidR="0063587C" w:rsidRPr="00925962" w:rsidRDefault="0063587C" w:rsidP="00162D88">
            <w:pPr>
              <w:rPr>
                <w:rFonts w:cs="Times New Roman"/>
              </w:rPr>
            </w:pPr>
            <w:r w:rsidRPr="00925962">
              <w:rPr>
                <w:rFonts w:cs="Times New Roman"/>
              </w:rPr>
              <w:t>158</w:t>
            </w:r>
          </w:p>
        </w:tc>
        <w:tc>
          <w:tcPr>
            <w:tcW w:w="751" w:type="dxa"/>
            <w:tcBorders>
              <w:top w:val="nil"/>
              <w:left w:val="nil"/>
              <w:bottom w:val="nil"/>
              <w:right w:val="nil"/>
            </w:tcBorders>
            <w:shd w:val="clear" w:color="auto" w:fill="auto"/>
            <w:tcMar>
              <w:left w:w="28" w:type="dxa"/>
              <w:right w:w="28" w:type="dxa"/>
            </w:tcMar>
            <w:vAlign w:val="center"/>
          </w:tcPr>
          <w:p w14:paraId="24EED911" w14:textId="77777777" w:rsidR="0063587C" w:rsidRPr="00925962" w:rsidRDefault="0063587C" w:rsidP="00162D88">
            <w:pPr>
              <w:rPr>
                <w:rFonts w:cs="Times New Roman"/>
              </w:rPr>
            </w:pPr>
            <w:r w:rsidRPr="00925962">
              <w:rPr>
                <w:rFonts w:cs="Times New Roman"/>
              </w:rPr>
              <w:t>-28</w:t>
            </w:r>
          </w:p>
        </w:tc>
      </w:tr>
      <w:tr w:rsidR="0063587C" w:rsidRPr="005B1C67" w14:paraId="35294BA7" w14:textId="77777777" w:rsidTr="00162D88">
        <w:trPr>
          <w:trHeight w:val="242"/>
        </w:trPr>
        <w:tc>
          <w:tcPr>
            <w:tcW w:w="1555" w:type="dxa"/>
            <w:tcBorders>
              <w:top w:val="nil"/>
              <w:left w:val="nil"/>
              <w:bottom w:val="single" w:sz="4" w:space="0" w:color="auto"/>
              <w:right w:val="nil"/>
            </w:tcBorders>
          </w:tcPr>
          <w:p w14:paraId="7572BB07" w14:textId="77777777" w:rsidR="0063587C" w:rsidRPr="00925962" w:rsidRDefault="0063587C" w:rsidP="00162D88">
            <w:pPr>
              <w:rPr>
                <w:rFonts w:cs="Times New Roman"/>
              </w:rPr>
            </w:pPr>
            <w:r w:rsidRPr="00925962">
              <w:rPr>
                <w:rFonts w:cs="Times New Roman"/>
              </w:rPr>
              <w:t>Kontroll</w:t>
            </w:r>
          </w:p>
        </w:tc>
        <w:tc>
          <w:tcPr>
            <w:tcW w:w="567" w:type="dxa"/>
            <w:tcBorders>
              <w:top w:val="nil"/>
              <w:left w:val="nil"/>
              <w:bottom w:val="single" w:sz="4" w:space="0" w:color="auto"/>
              <w:right w:val="nil"/>
            </w:tcBorders>
          </w:tcPr>
          <w:p w14:paraId="4D7DF1DB" w14:textId="77777777" w:rsidR="0063587C" w:rsidRPr="00925962" w:rsidRDefault="0063587C" w:rsidP="00162D88">
            <w:pPr>
              <w:rPr>
                <w:rFonts w:cs="Times New Roman"/>
              </w:rPr>
            </w:pPr>
            <w:r w:rsidRPr="00925962">
              <w:rPr>
                <w:rFonts w:cs="Times New Roman"/>
              </w:rPr>
              <w:t>IV</w:t>
            </w:r>
          </w:p>
        </w:tc>
        <w:tc>
          <w:tcPr>
            <w:tcW w:w="708" w:type="dxa"/>
            <w:tcBorders>
              <w:top w:val="nil"/>
              <w:left w:val="nil"/>
              <w:bottom w:val="single" w:sz="4" w:space="0" w:color="auto"/>
              <w:right w:val="nil"/>
            </w:tcBorders>
            <w:shd w:val="clear" w:color="auto" w:fill="auto"/>
            <w:tcMar>
              <w:left w:w="28" w:type="dxa"/>
              <w:right w:w="28" w:type="dxa"/>
            </w:tcMar>
            <w:vAlign w:val="center"/>
          </w:tcPr>
          <w:p w14:paraId="73B43134" w14:textId="77777777" w:rsidR="0063587C" w:rsidRPr="00925962" w:rsidRDefault="0063587C" w:rsidP="00162D88">
            <w:pPr>
              <w:rPr>
                <w:rFonts w:cs="Times New Roman"/>
              </w:rPr>
            </w:pPr>
            <w:r w:rsidRPr="00925962">
              <w:rPr>
                <w:rFonts w:cs="Times New Roman"/>
              </w:rPr>
              <w:t>6,4</w:t>
            </w:r>
          </w:p>
        </w:tc>
        <w:tc>
          <w:tcPr>
            <w:tcW w:w="709" w:type="dxa"/>
            <w:tcBorders>
              <w:top w:val="nil"/>
              <w:left w:val="nil"/>
              <w:bottom w:val="single" w:sz="4" w:space="0" w:color="auto"/>
              <w:right w:val="nil"/>
            </w:tcBorders>
            <w:shd w:val="clear" w:color="auto" w:fill="auto"/>
            <w:tcMar>
              <w:left w:w="28" w:type="dxa"/>
              <w:right w:w="28" w:type="dxa"/>
            </w:tcMar>
            <w:vAlign w:val="center"/>
          </w:tcPr>
          <w:p w14:paraId="62D07F24" w14:textId="77777777" w:rsidR="0063587C" w:rsidRPr="00925962" w:rsidRDefault="0063587C" w:rsidP="00162D88">
            <w:pPr>
              <w:rPr>
                <w:rFonts w:cs="Times New Roman"/>
              </w:rPr>
            </w:pPr>
            <w:r w:rsidRPr="00925962">
              <w:rPr>
                <w:rFonts w:cs="Times New Roman"/>
              </w:rPr>
              <w:t>6,3</w:t>
            </w:r>
          </w:p>
        </w:tc>
        <w:tc>
          <w:tcPr>
            <w:tcW w:w="851" w:type="dxa"/>
            <w:tcBorders>
              <w:top w:val="nil"/>
              <w:left w:val="nil"/>
              <w:bottom w:val="single" w:sz="4" w:space="0" w:color="auto"/>
              <w:right w:val="nil"/>
            </w:tcBorders>
            <w:shd w:val="clear" w:color="auto" w:fill="auto"/>
            <w:tcMar>
              <w:left w:w="28" w:type="dxa"/>
              <w:right w:w="28" w:type="dxa"/>
            </w:tcMar>
            <w:vAlign w:val="center"/>
          </w:tcPr>
          <w:p w14:paraId="73AA6D9A" w14:textId="77777777" w:rsidR="0063587C" w:rsidRPr="00925962" w:rsidRDefault="0063587C" w:rsidP="00162D88">
            <w:pPr>
              <w:rPr>
                <w:rFonts w:cs="Times New Roman"/>
              </w:rPr>
            </w:pPr>
            <w:r w:rsidRPr="00925962">
              <w:rPr>
                <w:rFonts w:cs="Times New Roman"/>
              </w:rPr>
              <w:t>-0,1</w:t>
            </w:r>
          </w:p>
        </w:tc>
        <w:tc>
          <w:tcPr>
            <w:tcW w:w="853" w:type="dxa"/>
            <w:tcBorders>
              <w:top w:val="nil"/>
              <w:left w:val="nil"/>
              <w:bottom w:val="single" w:sz="4" w:space="0" w:color="auto"/>
              <w:right w:val="nil"/>
            </w:tcBorders>
            <w:shd w:val="clear" w:color="auto" w:fill="auto"/>
            <w:tcMar>
              <w:left w:w="28" w:type="dxa"/>
              <w:right w:w="28" w:type="dxa"/>
            </w:tcMar>
            <w:vAlign w:val="center"/>
          </w:tcPr>
          <w:p w14:paraId="6C3BB1DE" w14:textId="77777777" w:rsidR="0063587C" w:rsidRPr="00925962" w:rsidRDefault="0063587C" w:rsidP="00162D88">
            <w:pPr>
              <w:rPr>
                <w:rFonts w:cs="Times New Roman"/>
              </w:rPr>
            </w:pPr>
            <w:r w:rsidRPr="00925962">
              <w:rPr>
                <w:rFonts w:cs="Times New Roman"/>
              </w:rPr>
              <w:t>130,2</w:t>
            </w:r>
          </w:p>
        </w:tc>
        <w:tc>
          <w:tcPr>
            <w:tcW w:w="749" w:type="dxa"/>
            <w:tcBorders>
              <w:top w:val="nil"/>
              <w:left w:val="nil"/>
              <w:bottom w:val="single" w:sz="4" w:space="0" w:color="auto"/>
              <w:right w:val="nil"/>
            </w:tcBorders>
            <w:shd w:val="clear" w:color="auto" w:fill="auto"/>
            <w:tcMar>
              <w:left w:w="28" w:type="dxa"/>
              <w:right w:w="28" w:type="dxa"/>
            </w:tcMar>
            <w:vAlign w:val="center"/>
          </w:tcPr>
          <w:p w14:paraId="4923747B" w14:textId="77777777" w:rsidR="0063587C" w:rsidRPr="00925962" w:rsidRDefault="0063587C" w:rsidP="00162D88">
            <w:pPr>
              <w:rPr>
                <w:rFonts w:cs="Times New Roman"/>
              </w:rPr>
            </w:pPr>
            <w:r w:rsidRPr="00925962">
              <w:rPr>
                <w:rFonts w:cs="Times New Roman"/>
              </w:rPr>
              <w:t>117,8</w:t>
            </w:r>
          </w:p>
        </w:tc>
        <w:tc>
          <w:tcPr>
            <w:tcW w:w="812" w:type="dxa"/>
            <w:tcBorders>
              <w:top w:val="nil"/>
              <w:left w:val="nil"/>
              <w:bottom w:val="single" w:sz="4" w:space="0" w:color="auto"/>
              <w:right w:val="nil"/>
            </w:tcBorders>
            <w:shd w:val="clear" w:color="auto" w:fill="auto"/>
            <w:tcMar>
              <w:left w:w="28" w:type="dxa"/>
              <w:right w:w="28" w:type="dxa"/>
            </w:tcMar>
            <w:vAlign w:val="center"/>
          </w:tcPr>
          <w:p w14:paraId="70385CA3" w14:textId="77777777" w:rsidR="0063587C" w:rsidRPr="00925962" w:rsidRDefault="0063587C" w:rsidP="00162D88">
            <w:pPr>
              <w:rPr>
                <w:rFonts w:cs="Times New Roman"/>
              </w:rPr>
            </w:pPr>
            <w:r w:rsidRPr="00925962">
              <w:rPr>
                <w:rFonts w:cs="Times New Roman"/>
              </w:rPr>
              <w:t>-12,4</w:t>
            </w:r>
          </w:p>
        </w:tc>
        <w:tc>
          <w:tcPr>
            <w:tcW w:w="814" w:type="dxa"/>
            <w:tcBorders>
              <w:top w:val="nil"/>
              <w:left w:val="nil"/>
              <w:bottom w:val="single" w:sz="4" w:space="0" w:color="auto"/>
              <w:right w:val="nil"/>
            </w:tcBorders>
            <w:shd w:val="clear" w:color="auto" w:fill="auto"/>
            <w:tcMar>
              <w:left w:w="28" w:type="dxa"/>
              <w:right w:w="28" w:type="dxa"/>
            </w:tcMar>
            <w:vAlign w:val="center"/>
          </w:tcPr>
          <w:p w14:paraId="3D46BDC5" w14:textId="77777777" w:rsidR="0063587C" w:rsidRPr="00925962" w:rsidRDefault="0063587C" w:rsidP="00162D88">
            <w:pPr>
              <w:rPr>
                <w:rFonts w:cs="Times New Roman"/>
              </w:rPr>
            </w:pPr>
            <w:r w:rsidRPr="00925962">
              <w:rPr>
                <w:rFonts w:cs="Times New Roman"/>
              </w:rPr>
              <w:t>195</w:t>
            </w:r>
          </w:p>
        </w:tc>
        <w:tc>
          <w:tcPr>
            <w:tcW w:w="750" w:type="dxa"/>
            <w:tcBorders>
              <w:top w:val="nil"/>
              <w:left w:val="nil"/>
              <w:bottom w:val="single" w:sz="4" w:space="0" w:color="auto"/>
              <w:right w:val="nil"/>
            </w:tcBorders>
            <w:shd w:val="clear" w:color="auto" w:fill="auto"/>
            <w:tcMar>
              <w:left w:w="28" w:type="dxa"/>
              <w:right w:w="28" w:type="dxa"/>
            </w:tcMar>
            <w:vAlign w:val="center"/>
          </w:tcPr>
          <w:p w14:paraId="5DEAFF6A" w14:textId="77777777" w:rsidR="0063587C" w:rsidRPr="00925962" w:rsidRDefault="0063587C" w:rsidP="00162D88">
            <w:pPr>
              <w:rPr>
                <w:rFonts w:cs="Times New Roman"/>
              </w:rPr>
            </w:pPr>
            <w:r w:rsidRPr="00925962">
              <w:rPr>
                <w:rFonts w:cs="Times New Roman"/>
              </w:rPr>
              <w:t>168</w:t>
            </w:r>
          </w:p>
        </w:tc>
        <w:tc>
          <w:tcPr>
            <w:tcW w:w="751" w:type="dxa"/>
            <w:tcBorders>
              <w:top w:val="nil"/>
              <w:left w:val="nil"/>
              <w:bottom w:val="single" w:sz="4" w:space="0" w:color="auto"/>
              <w:right w:val="nil"/>
            </w:tcBorders>
            <w:shd w:val="clear" w:color="auto" w:fill="auto"/>
            <w:tcMar>
              <w:left w:w="28" w:type="dxa"/>
              <w:right w:w="28" w:type="dxa"/>
            </w:tcMar>
            <w:vAlign w:val="center"/>
          </w:tcPr>
          <w:p w14:paraId="1B555EFA" w14:textId="77777777" w:rsidR="0063587C" w:rsidRPr="00925962" w:rsidRDefault="0063587C" w:rsidP="00162D88">
            <w:pPr>
              <w:rPr>
                <w:rFonts w:cs="Times New Roman"/>
              </w:rPr>
            </w:pPr>
            <w:r w:rsidRPr="00925962">
              <w:rPr>
                <w:rFonts w:cs="Times New Roman"/>
              </w:rPr>
              <w:t>-28</w:t>
            </w:r>
          </w:p>
        </w:tc>
      </w:tr>
      <w:tr w:rsidR="0063587C" w:rsidRPr="005B1C67" w14:paraId="43330F53" w14:textId="77777777" w:rsidTr="00162D88">
        <w:trPr>
          <w:trHeight w:val="242"/>
        </w:trPr>
        <w:tc>
          <w:tcPr>
            <w:tcW w:w="9119" w:type="dxa"/>
            <w:gridSpan w:val="11"/>
            <w:tcBorders>
              <w:top w:val="single" w:sz="4" w:space="0" w:color="auto"/>
              <w:left w:val="nil"/>
              <w:bottom w:val="single" w:sz="4" w:space="0" w:color="auto"/>
              <w:right w:val="nil"/>
            </w:tcBorders>
            <w:vAlign w:val="center"/>
          </w:tcPr>
          <w:p w14:paraId="0C480D4E" w14:textId="77777777" w:rsidR="0063587C" w:rsidRPr="00925962" w:rsidRDefault="0063587C" w:rsidP="00162D88">
            <w:pPr>
              <w:rPr>
                <w:rFonts w:cs="Times New Roman"/>
              </w:rPr>
            </w:pPr>
            <w:r w:rsidRPr="00925962">
              <w:rPr>
                <w:rFonts w:cs="Times New Roman"/>
              </w:rPr>
              <w:t>Variandi korduste keskmine  sisalduse muutus  mullas</w:t>
            </w:r>
          </w:p>
        </w:tc>
      </w:tr>
      <w:tr w:rsidR="0063587C" w:rsidRPr="005B1C67" w14:paraId="6051CBF9" w14:textId="77777777" w:rsidTr="00162D88">
        <w:trPr>
          <w:trHeight w:val="242"/>
        </w:trPr>
        <w:tc>
          <w:tcPr>
            <w:tcW w:w="1555" w:type="dxa"/>
            <w:tcBorders>
              <w:top w:val="single" w:sz="4" w:space="0" w:color="auto"/>
              <w:left w:val="nil"/>
              <w:bottom w:val="nil"/>
              <w:right w:val="nil"/>
            </w:tcBorders>
          </w:tcPr>
          <w:p w14:paraId="18DFC084" w14:textId="77777777" w:rsidR="0063587C" w:rsidRPr="00925962" w:rsidRDefault="0063587C" w:rsidP="00162D88">
            <w:pPr>
              <w:rPr>
                <w:rFonts w:cs="Times New Roman"/>
              </w:rPr>
            </w:pPr>
            <w:r w:rsidRPr="00925962">
              <w:rPr>
                <w:rFonts w:cs="Times New Roman"/>
              </w:rPr>
              <w:t>Vedelsõnnik</w:t>
            </w:r>
          </w:p>
        </w:tc>
        <w:tc>
          <w:tcPr>
            <w:tcW w:w="567" w:type="dxa"/>
            <w:tcBorders>
              <w:top w:val="single" w:sz="4" w:space="0" w:color="auto"/>
              <w:left w:val="nil"/>
              <w:bottom w:val="nil"/>
              <w:right w:val="nil"/>
            </w:tcBorders>
            <w:vAlign w:val="center"/>
          </w:tcPr>
          <w:p w14:paraId="5AE947DE" w14:textId="77777777" w:rsidR="0063587C" w:rsidRPr="00925962" w:rsidRDefault="0063587C" w:rsidP="00162D88">
            <w:pPr>
              <w:rPr>
                <w:rFonts w:cs="Times New Roman"/>
              </w:rPr>
            </w:pPr>
            <w:r w:rsidRPr="00925962">
              <w:rPr>
                <w:rFonts w:cs="Times New Roman"/>
              </w:rPr>
              <w:t>x</w:t>
            </w:r>
          </w:p>
        </w:tc>
        <w:tc>
          <w:tcPr>
            <w:tcW w:w="708" w:type="dxa"/>
            <w:tcBorders>
              <w:top w:val="single" w:sz="4" w:space="0" w:color="auto"/>
              <w:left w:val="nil"/>
              <w:bottom w:val="nil"/>
              <w:right w:val="nil"/>
            </w:tcBorders>
            <w:vAlign w:val="center"/>
          </w:tcPr>
          <w:p w14:paraId="4276E72A" w14:textId="77777777" w:rsidR="0063587C" w:rsidRPr="00925962" w:rsidRDefault="0063587C" w:rsidP="00162D88">
            <w:pPr>
              <w:rPr>
                <w:rFonts w:cs="Times New Roman"/>
              </w:rPr>
            </w:pPr>
            <w:r w:rsidRPr="00925962">
              <w:rPr>
                <w:rFonts w:cs="Times New Roman"/>
              </w:rPr>
              <w:t>x</w:t>
            </w:r>
          </w:p>
        </w:tc>
        <w:tc>
          <w:tcPr>
            <w:tcW w:w="709" w:type="dxa"/>
            <w:tcBorders>
              <w:top w:val="single" w:sz="4" w:space="0" w:color="auto"/>
              <w:left w:val="nil"/>
              <w:bottom w:val="nil"/>
              <w:right w:val="nil"/>
            </w:tcBorders>
            <w:shd w:val="clear" w:color="auto" w:fill="auto"/>
            <w:tcMar>
              <w:left w:w="28" w:type="dxa"/>
              <w:right w:w="28" w:type="dxa"/>
            </w:tcMar>
            <w:vAlign w:val="center"/>
          </w:tcPr>
          <w:p w14:paraId="668F1617" w14:textId="77777777" w:rsidR="0063587C" w:rsidRPr="00925962" w:rsidRDefault="0063587C" w:rsidP="00162D88">
            <w:pPr>
              <w:rPr>
                <w:rFonts w:cs="Times New Roman"/>
              </w:rPr>
            </w:pPr>
            <w:r w:rsidRPr="00925962">
              <w:rPr>
                <w:rFonts w:cs="Times New Roman"/>
              </w:rPr>
              <w:t>x</w:t>
            </w:r>
          </w:p>
        </w:tc>
        <w:tc>
          <w:tcPr>
            <w:tcW w:w="851" w:type="dxa"/>
            <w:tcBorders>
              <w:top w:val="single" w:sz="4" w:space="0" w:color="auto"/>
              <w:left w:val="nil"/>
              <w:bottom w:val="nil"/>
              <w:right w:val="nil"/>
            </w:tcBorders>
            <w:shd w:val="clear" w:color="auto" w:fill="auto"/>
            <w:tcMar>
              <w:left w:w="28" w:type="dxa"/>
              <w:right w:w="28" w:type="dxa"/>
            </w:tcMar>
            <w:vAlign w:val="center"/>
          </w:tcPr>
          <w:p w14:paraId="1A4F5669" w14:textId="77777777" w:rsidR="0063587C" w:rsidRPr="00925962" w:rsidRDefault="0063587C" w:rsidP="00162D88">
            <w:pPr>
              <w:rPr>
                <w:rFonts w:cs="Times New Roman"/>
              </w:rPr>
            </w:pPr>
            <w:r w:rsidRPr="00925962">
              <w:rPr>
                <w:rFonts w:cs="Times New Roman"/>
              </w:rPr>
              <w:t>0,2</w:t>
            </w:r>
          </w:p>
        </w:tc>
        <w:tc>
          <w:tcPr>
            <w:tcW w:w="853" w:type="dxa"/>
            <w:tcBorders>
              <w:top w:val="single" w:sz="4" w:space="0" w:color="auto"/>
              <w:left w:val="nil"/>
              <w:bottom w:val="nil"/>
              <w:right w:val="nil"/>
            </w:tcBorders>
            <w:tcMar>
              <w:left w:w="28" w:type="dxa"/>
              <w:right w:w="28" w:type="dxa"/>
            </w:tcMar>
            <w:vAlign w:val="center"/>
          </w:tcPr>
          <w:p w14:paraId="70B2BCC1" w14:textId="77777777" w:rsidR="0063587C" w:rsidRPr="00925962" w:rsidRDefault="0063587C" w:rsidP="00162D88">
            <w:pPr>
              <w:rPr>
                <w:rFonts w:cs="Times New Roman"/>
              </w:rPr>
            </w:pPr>
            <w:r w:rsidRPr="00925962">
              <w:rPr>
                <w:rFonts w:cs="Times New Roman"/>
              </w:rPr>
              <w:t>x</w:t>
            </w:r>
          </w:p>
        </w:tc>
        <w:tc>
          <w:tcPr>
            <w:tcW w:w="749" w:type="dxa"/>
            <w:tcBorders>
              <w:top w:val="single" w:sz="4" w:space="0" w:color="auto"/>
              <w:left w:val="nil"/>
              <w:bottom w:val="nil"/>
              <w:right w:val="nil"/>
            </w:tcBorders>
            <w:shd w:val="clear" w:color="auto" w:fill="auto"/>
            <w:tcMar>
              <w:left w:w="28" w:type="dxa"/>
              <w:right w:w="28" w:type="dxa"/>
            </w:tcMar>
            <w:vAlign w:val="center"/>
          </w:tcPr>
          <w:p w14:paraId="14002450" w14:textId="77777777" w:rsidR="0063587C" w:rsidRPr="00925962" w:rsidRDefault="0063587C" w:rsidP="00162D88">
            <w:pPr>
              <w:rPr>
                <w:rFonts w:cs="Times New Roman"/>
              </w:rPr>
            </w:pPr>
            <w:r w:rsidRPr="00925962">
              <w:rPr>
                <w:rFonts w:cs="Times New Roman"/>
              </w:rPr>
              <w:t>x</w:t>
            </w:r>
          </w:p>
        </w:tc>
        <w:tc>
          <w:tcPr>
            <w:tcW w:w="812" w:type="dxa"/>
            <w:tcBorders>
              <w:top w:val="single" w:sz="4" w:space="0" w:color="auto"/>
              <w:left w:val="nil"/>
              <w:bottom w:val="nil"/>
              <w:right w:val="nil"/>
            </w:tcBorders>
            <w:shd w:val="clear" w:color="auto" w:fill="auto"/>
            <w:tcMar>
              <w:left w:w="28" w:type="dxa"/>
              <w:right w:w="28" w:type="dxa"/>
            </w:tcMar>
            <w:vAlign w:val="center"/>
          </w:tcPr>
          <w:p w14:paraId="647DCFA0" w14:textId="77777777" w:rsidR="0063587C" w:rsidRPr="00925962" w:rsidRDefault="0063587C" w:rsidP="00162D88">
            <w:pPr>
              <w:rPr>
                <w:rFonts w:cs="Times New Roman"/>
              </w:rPr>
            </w:pPr>
            <w:r w:rsidRPr="00925962">
              <w:rPr>
                <w:rFonts w:cs="Times New Roman"/>
              </w:rPr>
              <w:t>0,4</w:t>
            </w:r>
          </w:p>
        </w:tc>
        <w:tc>
          <w:tcPr>
            <w:tcW w:w="814" w:type="dxa"/>
            <w:tcBorders>
              <w:top w:val="single" w:sz="4" w:space="0" w:color="auto"/>
              <w:left w:val="nil"/>
              <w:bottom w:val="nil"/>
              <w:right w:val="nil"/>
            </w:tcBorders>
            <w:tcMar>
              <w:left w:w="28" w:type="dxa"/>
              <w:right w:w="28" w:type="dxa"/>
            </w:tcMar>
            <w:vAlign w:val="center"/>
          </w:tcPr>
          <w:p w14:paraId="499320AA" w14:textId="77777777" w:rsidR="0063587C" w:rsidRPr="00925962" w:rsidRDefault="0063587C" w:rsidP="00162D88">
            <w:pPr>
              <w:rPr>
                <w:rFonts w:cs="Times New Roman"/>
              </w:rPr>
            </w:pPr>
            <w:r w:rsidRPr="00925962">
              <w:rPr>
                <w:rFonts w:cs="Times New Roman"/>
              </w:rPr>
              <w:t>x</w:t>
            </w:r>
          </w:p>
        </w:tc>
        <w:tc>
          <w:tcPr>
            <w:tcW w:w="750" w:type="dxa"/>
            <w:tcBorders>
              <w:top w:val="single" w:sz="4" w:space="0" w:color="auto"/>
              <w:left w:val="nil"/>
              <w:bottom w:val="nil"/>
              <w:right w:val="nil"/>
            </w:tcBorders>
            <w:shd w:val="clear" w:color="auto" w:fill="auto"/>
            <w:tcMar>
              <w:left w:w="28" w:type="dxa"/>
              <w:right w:w="28" w:type="dxa"/>
            </w:tcMar>
            <w:vAlign w:val="center"/>
          </w:tcPr>
          <w:p w14:paraId="2C58F70C" w14:textId="77777777" w:rsidR="0063587C" w:rsidRPr="00925962" w:rsidRDefault="0063587C" w:rsidP="00162D88">
            <w:pPr>
              <w:rPr>
                <w:rFonts w:cs="Times New Roman"/>
              </w:rPr>
            </w:pPr>
            <w:r w:rsidRPr="00925962">
              <w:rPr>
                <w:rFonts w:cs="Times New Roman"/>
              </w:rPr>
              <w:t>x</w:t>
            </w:r>
          </w:p>
        </w:tc>
        <w:tc>
          <w:tcPr>
            <w:tcW w:w="751" w:type="dxa"/>
            <w:tcBorders>
              <w:top w:val="single" w:sz="4" w:space="0" w:color="auto"/>
              <w:left w:val="nil"/>
              <w:bottom w:val="nil"/>
              <w:right w:val="nil"/>
            </w:tcBorders>
            <w:shd w:val="clear" w:color="auto" w:fill="auto"/>
            <w:tcMar>
              <w:left w:w="28" w:type="dxa"/>
              <w:right w:w="28" w:type="dxa"/>
            </w:tcMar>
            <w:vAlign w:val="center"/>
          </w:tcPr>
          <w:p w14:paraId="6C0A404D" w14:textId="77777777" w:rsidR="0063587C" w:rsidRPr="00925962" w:rsidRDefault="0063587C" w:rsidP="00162D88">
            <w:pPr>
              <w:rPr>
                <w:rFonts w:cs="Times New Roman"/>
              </w:rPr>
            </w:pPr>
            <w:r w:rsidRPr="00925962">
              <w:rPr>
                <w:rFonts w:cs="Times New Roman"/>
              </w:rPr>
              <w:t>7</w:t>
            </w:r>
          </w:p>
        </w:tc>
      </w:tr>
      <w:tr w:rsidR="0063587C" w:rsidRPr="005B1C67" w14:paraId="03699374" w14:textId="77777777" w:rsidTr="00162D88">
        <w:trPr>
          <w:trHeight w:val="242"/>
        </w:trPr>
        <w:tc>
          <w:tcPr>
            <w:tcW w:w="1555" w:type="dxa"/>
            <w:tcBorders>
              <w:top w:val="nil"/>
              <w:left w:val="nil"/>
              <w:bottom w:val="nil"/>
              <w:right w:val="nil"/>
            </w:tcBorders>
          </w:tcPr>
          <w:p w14:paraId="3D0AEEFE" w14:textId="77777777" w:rsidR="0063587C" w:rsidRPr="00925962" w:rsidRDefault="0063587C" w:rsidP="00162D88">
            <w:pPr>
              <w:rPr>
                <w:rFonts w:cs="Times New Roman"/>
              </w:rPr>
            </w:pPr>
            <w:r w:rsidRPr="00925962">
              <w:rPr>
                <w:rFonts w:cs="Times New Roman"/>
              </w:rPr>
              <w:t>Kääritusjääk</w:t>
            </w:r>
          </w:p>
        </w:tc>
        <w:tc>
          <w:tcPr>
            <w:tcW w:w="567" w:type="dxa"/>
            <w:tcBorders>
              <w:top w:val="nil"/>
              <w:left w:val="nil"/>
              <w:bottom w:val="nil"/>
              <w:right w:val="nil"/>
            </w:tcBorders>
            <w:vAlign w:val="center"/>
          </w:tcPr>
          <w:p w14:paraId="677F5073" w14:textId="77777777" w:rsidR="0063587C" w:rsidRPr="00925962" w:rsidRDefault="0063587C" w:rsidP="00162D88">
            <w:pPr>
              <w:rPr>
                <w:rFonts w:cs="Times New Roman"/>
              </w:rPr>
            </w:pPr>
            <w:r w:rsidRPr="00925962">
              <w:rPr>
                <w:rFonts w:cs="Times New Roman"/>
              </w:rPr>
              <w:t>x</w:t>
            </w:r>
          </w:p>
        </w:tc>
        <w:tc>
          <w:tcPr>
            <w:tcW w:w="708" w:type="dxa"/>
            <w:tcBorders>
              <w:top w:val="nil"/>
              <w:left w:val="nil"/>
              <w:bottom w:val="nil"/>
              <w:right w:val="nil"/>
            </w:tcBorders>
            <w:vAlign w:val="center"/>
          </w:tcPr>
          <w:p w14:paraId="1A3E453D" w14:textId="77777777" w:rsidR="0063587C" w:rsidRPr="00925962" w:rsidRDefault="0063587C" w:rsidP="00162D88">
            <w:pPr>
              <w:rPr>
                <w:rFonts w:cs="Times New Roman"/>
              </w:rPr>
            </w:pPr>
            <w:r w:rsidRPr="00925962">
              <w:rPr>
                <w:rFonts w:cs="Times New Roman"/>
              </w:rPr>
              <w:t>x</w:t>
            </w:r>
          </w:p>
        </w:tc>
        <w:tc>
          <w:tcPr>
            <w:tcW w:w="709" w:type="dxa"/>
            <w:tcBorders>
              <w:top w:val="nil"/>
              <w:left w:val="nil"/>
              <w:bottom w:val="nil"/>
              <w:right w:val="nil"/>
            </w:tcBorders>
            <w:shd w:val="clear" w:color="auto" w:fill="auto"/>
            <w:tcMar>
              <w:left w:w="28" w:type="dxa"/>
              <w:right w:w="28" w:type="dxa"/>
            </w:tcMar>
            <w:vAlign w:val="center"/>
          </w:tcPr>
          <w:p w14:paraId="61F2F97E" w14:textId="77777777" w:rsidR="0063587C" w:rsidRPr="00925962" w:rsidRDefault="0063587C" w:rsidP="00162D88">
            <w:pPr>
              <w:rPr>
                <w:rFonts w:cs="Times New Roman"/>
              </w:rPr>
            </w:pPr>
            <w:r w:rsidRPr="00925962">
              <w:rPr>
                <w:rFonts w:cs="Times New Roman"/>
              </w:rPr>
              <w:t>x</w:t>
            </w:r>
          </w:p>
        </w:tc>
        <w:tc>
          <w:tcPr>
            <w:tcW w:w="851" w:type="dxa"/>
            <w:tcBorders>
              <w:top w:val="nil"/>
              <w:left w:val="nil"/>
              <w:bottom w:val="nil"/>
              <w:right w:val="nil"/>
            </w:tcBorders>
            <w:shd w:val="clear" w:color="auto" w:fill="auto"/>
            <w:tcMar>
              <w:left w:w="28" w:type="dxa"/>
              <w:right w:w="28" w:type="dxa"/>
            </w:tcMar>
            <w:vAlign w:val="center"/>
          </w:tcPr>
          <w:p w14:paraId="415A49CA" w14:textId="77777777" w:rsidR="0063587C" w:rsidRPr="00925962" w:rsidRDefault="0063587C" w:rsidP="00162D88">
            <w:pPr>
              <w:rPr>
                <w:rFonts w:cs="Times New Roman"/>
              </w:rPr>
            </w:pPr>
            <w:r w:rsidRPr="00925962">
              <w:rPr>
                <w:rFonts w:cs="Times New Roman"/>
              </w:rPr>
              <w:t>0,2</w:t>
            </w:r>
          </w:p>
        </w:tc>
        <w:tc>
          <w:tcPr>
            <w:tcW w:w="853" w:type="dxa"/>
            <w:tcBorders>
              <w:top w:val="nil"/>
              <w:left w:val="nil"/>
              <w:bottom w:val="nil"/>
              <w:right w:val="nil"/>
            </w:tcBorders>
            <w:tcMar>
              <w:left w:w="28" w:type="dxa"/>
              <w:right w:w="28" w:type="dxa"/>
            </w:tcMar>
            <w:vAlign w:val="center"/>
          </w:tcPr>
          <w:p w14:paraId="3FCD9D41" w14:textId="77777777" w:rsidR="0063587C" w:rsidRPr="00925962" w:rsidRDefault="0063587C" w:rsidP="00162D88">
            <w:pPr>
              <w:rPr>
                <w:rFonts w:cs="Times New Roman"/>
              </w:rPr>
            </w:pPr>
            <w:r w:rsidRPr="00925962">
              <w:rPr>
                <w:rFonts w:cs="Times New Roman"/>
              </w:rPr>
              <w:t>x</w:t>
            </w:r>
          </w:p>
        </w:tc>
        <w:tc>
          <w:tcPr>
            <w:tcW w:w="749" w:type="dxa"/>
            <w:tcBorders>
              <w:top w:val="nil"/>
              <w:left w:val="nil"/>
              <w:bottom w:val="nil"/>
              <w:right w:val="nil"/>
            </w:tcBorders>
            <w:shd w:val="clear" w:color="auto" w:fill="auto"/>
            <w:tcMar>
              <w:left w:w="28" w:type="dxa"/>
              <w:right w:w="28" w:type="dxa"/>
            </w:tcMar>
            <w:vAlign w:val="center"/>
          </w:tcPr>
          <w:p w14:paraId="4E169C68" w14:textId="77777777" w:rsidR="0063587C" w:rsidRPr="00925962" w:rsidRDefault="0063587C" w:rsidP="00162D88">
            <w:pPr>
              <w:rPr>
                <w:rFonts w:cs="Times New Roman"/>
              </w:rPr>
            </w:pPr>
            <w:r w:rsidRPr="00925962">
              <w:rPr>
                <w:rFonts w:cs="Times New Roman"/>
              </w:rPr>
              <w:t>x</w:t>
            </w:r>
          </w:p>
        </w:tc>
        <w:tc>
          <w:tcPr>
            <w:tcW w:w="812" w:type="dxa"/>
            <w:tcBorders>
              <w:top w:val="nil"/>
              <w:left w:val="nil"/>
              <w:bottom w:val="nil"/>
              <w:right w:val="nil"/>
            </w:tcBorders>
            <w:shd w:val="clear" w:color="auto" w:fill="auto"/>
            <w:tcMar>
              <w:left w:w="28" w:type="dxa"/>
              <w:right w:w="28" w:type="dxa"/>
            </w:tcMar>
            <w:vAlign w:val="center"/>
          </w:tcPr>
          <w:p w14:paraId="547B1ACC" w14:textId="77777777" w:rsidR="0063587C" w:rsidRPr="00925962" w:rsidRDefault="0063587C" w:rsidP="00162D88">
            <w:pPr>
              <w:rPr>
                <w:rFonts w:cs="Times New Roman"/>
              </w:rPr>
            </w:pPr>
            <w:r w:rsidRPr="00925962">
              <w:rPr>
                <w:rFonts w:cs="Times New Roman"/>
              </w:rPr>
              <w:t>4,5</w:t>
            </w:r>
          </w:p>
        </w:tc>
        <w:tc>
          <w:tcPr>
            <w:tcW w:w="814" w:type="dxa"/>
            <w:tcBorders>
              <w:top w:val="nil"/>
              <w:left w:val="nil"/>
              <w:bottom w:val="nil"/>
              <w:right w:val="nil"/>
            </w:tcBorders>
            <w:tcMar>
              <w:left w:w="28" w:type="dxa"/>
              <w:right w:w="28" w:type="dxa"/>
            </w:tcMar>
            <w:vAlign w:val="center"/>
          </w:tcPr>
          <w:p w14:paraId="11BFD5DC" w14:textId="77777777" w:rsidR="0063587C" w:rsidRPr="00925962" w:rsidRDefault="0063587C" w:rsidP="00162D88">
            <w:pPr>
              <w:rPr>
                <w:rFonts w:cs="Times New Roman"/>
              </w:rPr>
            </w:pPr>
            <w:r w:rsidRPr="00925962">
              <w:rPr>
                <w:rFonts w:cs="Times New Roman"/>
              </w:rPr>
              <w:t>x</w:t>
            </w:r>
          </w:p>
        </w:tc>
        <w:tc>
          <w:tcPr>
            <w:tcW w:w="750" w:type="dxa"/>
            <w:tcBorders>
              <w:top w:val="nil"/>
              <w:left w:val="nil"/>
              <w:bottom w:val="nil"/>
              <w:right w:val="nil"/>
            </w:tcBorders>
            <w:shd w:val="clear" w:color="auto" w:fill="auto"/>
            <w:tcMar>
              <w:left w:w="28" w:type="dxa"/>
              <w:right w:w="28" w:type="dxa"/>
            </w:tcMar>
            <w:vAlign w:val="center"/>
          </w:tcPr>
          <w:p w14:paraId="077C12EC" w14:textId="77777777" w:rsidR="0063587C" w:rsidRPr="00925962" w:rsidRDefault="0063587C" w:rsidP="00162D88">
            <w:pPr>
              <w:rPr>
                <w:rFonts w:cs="Times New Roman"/>
              </w:rPr>
            </w:pPr>
            <w:r w:rsidRPr="00925962">
              <w:rPr>
                <w:rFonts w:cs="Times New Roman"/>
              </w:rPr>
              <w:t>x</w:t>
            </w:r>
          </w:p>
        </w:tc>
        <w:tc>
          <w:tcPr>
            <w:tcW w:w="751" w:type="dxa"/>
            <w:tcBorders>
              <w:top w:val="nil"/>
              <w:left w:val="nil"/>
              <w:bottom w:val="nil"/>
              <w:right w:val="nil"/>
            </w:tcBorders>
            <w:shd w:val="clear" w:color="auto" w:fill="auto"/>
            <w:tcMar>
              <w:left w:w="28" w:type="dxa"/>
              <w:right w:w="28" w:type="dxa"/>
            </w:tcMar>
            <w:vAlign w:val="center"/>
          </w:tcPr>
          <w:p w14:paraId="3DEE8B7A" w14:textId="77777777" w:rsidR="0063587C" w:rsidRPr="00925962" w:rsidRDefault="0063587C" w:rsidP="00162D88">
            <w:pPr>
              <w:rPr>
                <w:rFonts w:cs="Times New Roman"/>
              </w:rPr>
            </w:pPr>
            <w:r w:rsidRPr="00925962">
              <w:rPr>
                <w:rFonts w:cs="Times New Roman"/>
              </w:rPr>
              <w:t>24</w:t>
            </w:r>
          </w:p>
        </w:tc>
      </w:tr>
      <w:tr w:rsidR="0063587C" w:rsidRPr="005B1C67" w14:paraId="6EC4FE94" w14:textId="77777777" w:rsidTr="00162D88">
        <w:trPr>
          <w:trHeight w:val="242"/>
        </w:trPr>
        <w:tc>
          <w:tcPr>
            <w:tcW w:w="1555" w:type="dxa"/>
            <w:tcBorders>
              <w:top w:val="nil"/>
              <w:left w:val="nil"/>
              <w:bottom w:val="nil"/>
              <w:right w:val="nil"/>
            </w:tcBorders>
          </w:tcPr>
          <w:p w14:paraId="044A6B3D" w14:textId="77777777" w:rsidR="0063587C" w:rsidRPr="00925962" w:rsidRDefault="0063587C" w:rsidP="00162D88">
            <w:pPr>
              <w:rPr>
                <w:rFonts w:cs="Times New Roman"/>
              </w:rPr>
            </w:pPr>
            <w:r w:rsidRPr="00925962">
              <w:rPr>
                <w:rFonts w:cs="Times New Roman"/>
              </w:rPr>
              <w:t>Mineraalväetis</w:t>
            </w:r>
          </w:p>
        </w:tc>
        <w:tc>
          <w:tcPr>
            <w:tcW w:w="567" w:type="dxa"/>
            <w:tcBorders>
              <w:top w:val="nil"/>
              <w:left w:val="nil"/>
              <w:bottom w:val="nil"/>
              <w:right w:val="nil"/>
            </w:tcBorders>
            <w:vAlign w:val="center"/>
          </w:tcPr>
          <w:p w14:paraId="3600A913" w14:textId="77777777" w:rsidR="0063587C" w:rsidRPr="00925962" w:rsidRDefault="0063587C" w:rsidP="00162D88">
            <w:pPr>
              <w:rPr>
                <w:rFonts w:cs="Times New Roman"/>
              </w:rPr>
            </w:pPr>
            <w:r w:rsidRPr="00925962">
              <w:rPr>
                <w:rFonts w:cs="Times New Roman"/>
              </w:rPr>
              <w:t>x</w:t>
            </w:r>
          </w:p>
        </w:tc>
        <w:tc>
          <w:tcPr>
            <w:tcW w:w="708" w:type="dxa"/>
            <w:tcBorders>
              <w:top w:val="nil"/>
              <w:left w:val="nil"/>
              <w:bottom w:val="nil"/>
              <w:right w:val="nil"/>
            </w:tcBorders>
            <w:tcMar>
              <w:left w:w="28" w:type="dxa"/>
              <w:right w:w="28" w:type="dxa"/>
            </w:tcMar>
            <w:vAlign w:val="center"/>
          </w:tcPr>
          <w:p w14:paraId="5263144B" w14:textId="77777777" w:rsidR="0063587C" w:rsidRPr="00925962" w:rsidRDefault="0063587C" w:rsidP="00162D88">
            <w:pPr>
              <w:rPr>
                <w:rFonts w:cs="Times New Roman"/>
              </w:rPr>
            </w:pPr>
            <w:r w:rsidRPr="00925962">
              <w:rPr>
                <w:rFonts w:cs="Times New Roman"/>
              </w:rPr>
              <w:t>x</w:t>
            </w:r>
          </w:p>
        </w:tc>
        <w:tc>
          <w:tcPr>
            <w:tcW w:w="709" w:type="dxa"/>
            <w:tcBorders>
              <w:top w:val="nil"/>
              <w:left w:val="nil"/>
              <w:bottom w:val="nil"/>
              <w:right w:val="nil"/>
            </w:tcBorders>
            <w:shd w:val="clear" w:color="auto" w:fill="auto"/>
            <w:tcMar>
              <w:left w:w="28" w:type="dxa"/>
              <w:right w:w="28" w:type="dxa"/>
            </w:tcMar>
            <w:vAlign w:val="center"/>
          </w:tcPr>
          <w:p w14:paraId="3E0E6BA5" w14:textId="77777777" w:rsidR="0063587C" w:rsidRPr="00925962" w:rsidRDefault="0063587C" w:rsidP="00162D88">
            <w:pPr>
              <w:rPr>
                <w:rFonts w:cs="Times New Roman"/>
              </w:rPr>
            </w:pPr>
            <w:r w:rsidRPr="00925962">
              <w:rPr>
                <w:rFonts w:cs="Times New Roman"/>
              </w:rPr>
              <w:t>x</w:t>
            </w:r>
          </w:p>
        </w:tc>
        <w:tc>
          <w:tcPr>
            <w:tcW w:w="851" w:type="dxa"/>
            <w:tcBorders>
              <w:top w:val="nil"/>
              <w:left w:val="nil"/>
              <w:bottom w:val="nil"/>
              <w:right w:val="nil"/>
            </w:tcBorders>
            <w:shd w:val="clear" w:color="auto" w:fill="auto"/>
            <w:tcMar>
              <w:left w:w="28" w:type="dxa"/>
              <w:right w:w="28" w:type="dxa"/>
            </w:tcMar>
            <w:vAlign w:val="center"/>
          </w:tcPr>
          <w:p w14:paraId="4A447015" w14:textId="77777777" w:rsidR="0063587C" w:rsidRPr="00925962" w:rsidRDefault="0063587C" w:rsidP="00162D88">
            <w:pPr>
              <w:rPr>
                <w:rFonts w:cs="Times New Roman"/>
              </w:rPr>
            </w:pPr>
            <w:r w:rsidRPr="00925962">
              <w:rPr>
                <w:rFonts w:cs="Times New Roman"/>
              </w:rPr>
              <w:t>0,1</w:t>
            </w:r>
          </w:p>
        </w:tc>
        <w:tc>
          <w:tcPr>
            <w:tcW w:w="853" w:type="dxa"/>
            <w:tcBorders>
              <w:top w:val="nil"/>
              <w:left w:val="nil"/>
              <w:bottom w:val="nil"/>
              <w:right w:val="nil"/>
            </w:tcBorders>
            <w:tcMar>
              <w:left w:w="28" w:type="dxa"/>
              <w:right w:w="28" w:type="dxa"/>
            </w:tcMar>
            <w:vAlign w:val="center"/>
          </w:tcPr>
          <w:p w14:paraId="3E8CB8FC" w14:textId="77777777" w:rsidR="0063587C" w:rsidRPr="00925962" w:rsidRDefault="0063587C" w:rsidP="00162D88">
            <w:pPr>
              <w:rPr>
                <w:rFonts w:cs="Times New Roman"/>
              </w:rPr>
            </w:pPr>
            <w:r w:rsidRPr="00925962">
              <w:rPr>
                <w:rFonts w:cs="Times New Roman"/>
              </w:rPr>
              <w:t>x</w:t>
            </w:r>
          </w:p>
        </w:tc>
        <w:tc>
          <w:tcPr>
            <w:tcW w:w="749" w:type="dxa"/>
            <w:tcBorders>
              <w:top w:val="nil"/>
              <w:left w:val="nil"/>
              <w:bottom w:val="nil"/>
              <w:right w:val="nil"/>
            </w:tcBorders>
            <w:shd w:val="clear" w:color="auto" w:fill="auto"/>
            <w:tcMar>
              <w:left w:w="28" w:type="dxa"/>
              <w:right w:w="28" w:type="dxa"/>
            </w:tcMar>
            <w:vAlign w:val="center"/>
          </w:tcPr>
          <w:p w14:paraId="37A16FD8" w14:textId="77777777" w:rsidR="0063587C" w:rsidRPr="00925962" w:rsidRDefault="0063587C" w:rsidP="00162D88">
            <w:pPr>
              <w:rPr>
                <w:rFonts w:cs="Times New Roman"/>
              </w:rPr>
            </w:pPr>
            <w:r w:rsidRPr="00925962">
              <w:rPr>
                <w:rFonts w:cs="Times New Roman"/>
              </w:rPr>
              <w:t>x</w:t>
            </w:r>
          </w:p>
        </w:tc>
        <w:tc>
          <w:tcPr>
            <w:tcW w:w="812" w:type="dxa"/>
            <w:tcBorders>
              <w:top w:val="nil"/>
              <w:left w:val="nil"/>
              <w:bottom w:val="nil"/>
              <w:right w:val="nil"/>
            </w:tcBorders>
            <w:shd w:val="clear" w:color="auto" w:fill="auto"/>
            <w:tcMar>
              <w:left w:w="28" w:type="dxa"/>
              <w:right w:w="28" w:type="dxa"/>
            </w:tcMar>
            <w:vAlign w:val="center"/>
          </w:tcPr>
          <w:p w14:paraId="474C7235" w14:textId="77777777" w:rsidR="0063587C" w:rsidRPr="00925962" w:rsidRDefault="0063587C" w:rsidP="00162D88">
            <w:pPr>
              <w:rPr>
                <w:rFonts w:cs="Times New Roman"/>
              </w:rPr>
            </w:pPr>
            <w:r w:rsidRPr="00925962">
              <w:rPr>
                <w:rFonts w:cs="Times New Roman"/>
              </w:rPr>
              <w:t>-11,0</w:t>
            </w:r>
          </w:p>
        </w:tc>
        <w:tc>
          <w:tcPr>
            <w:tcW w:w="814" w:type="dxa"/>
            <w:tcBorders>
              <w:top w:val="nil"/>
              <w:left w:val="nil"/>
              <w:bottom w:val="nil"/>
              <w:right w:val="nil"/>
            </w:tcBorders>
            <w:tcMar>
              <w:left w:w="28" w:type="dxa"/>
              <w:right w:w="28" w:type="dxa"/>
            </w:tcMar>
            <w:vAlign w:val="center"/>
          </w:tcPr>
          <w:p w14:paraId="5AC632B2" w14:textId="77777777" w:rsidR="0063587C" w:rsidRPr="00925962" w:rsidRDefault="0063587C" w:rsidP="00162D88">
            <w:pPr>
              <w:rPr>
                <w:rFonts w:cs="Times New Roman"/>
              </w:rPr>
            </w:pPr>
            <w:r w:rsidRPr="00925962">
              <w:rPr>
                <w:rFonts w:cs="Times New Roman"/>
              </w:rPr>
              <w:t>x</w:t>
            </w:r>
          </w:p>
        </w:tc>
        <w:tc>
          <w:tcPr>
            <w:tcW w:w="750" w:type="dxa"/>
            <w:tcBorders>
              <w:top w:val="nil"/>
              <w:left w:val="nil"/>
              <w:bottom w:val="nil"/>
              <w:right w:val="nil"/>
            </w:tcBorders>
            <w:shd w:val="clear" w:color="auto" w:fill="auto"/>
            <w:tcMar>
              <w:left w:w="28" w:type="dxa"/>
              <w:right w:w="28" w:type="dxa"/>
            </w:tcMar>
            <w:vAlign w:val="center"/>
          </w:tcPr>
          <w:p w14:paraId="0093AF89" w14:textId="77777777" w:rsidR="0063587C" w:rsidRPr="00925962" w:rsidRDefault="0063587C" w:rsidP="00162D88">
            <w:pPr>
              <w:rPr>
                <w:rFonts w:cs="Times New Roman"/>
              </w:rPr>
            </w:pPr>
            <w:r w:rsidRPr="00925962">
              <w:rPr>
                <w:rFonts w:cs="Times New Roman"/>
              </w:rPr>
              <w:t>x</w:t>
            </w:r>
          </w:p>
        </w:tc>
        <w:tc>
          <w:tcPr>
            <w:tcW w:w="751" w:type="dxa"/>
            <w:tcBorders>
              <w:top w:val="nil"/>
              <w:left w:val="nil"/>
              <w:bottom w:val="nil"/>
              <w:right w:val="nil"/>
            </w:tcBorders>
            <w:shd w:val="clear" w:color="auto" w:fill="auto"/>
            <w:tcMar>
              <w:left w:w="28" w:type="dxa"/>
              <w:right w:w="28" w:type="dxa"/>
            </w:tcMar>
            <w:vAlign w:val="center"/>
          </w:tcPr>
          <w:p w14:paraId="3CC1B838" w14:textId="77777777" w:rsidR="0063587C" w:rsidRPr="00925962" w:rsidRDefault="0063587C" w:rsidP="00162D88">
            <w:pPr>
              <w:rPr>
                <w:rFonts w:cs="Times New Roman"/>
              </w:rPr>
            </w:pPr>
            <w:r w:rsidRPr="00925962">
              <w:rPr>
                <w:rFonts w:cs="Times New Roman"/>
              </w:rPr>
              <w:t>-30</w:t>
            </w:r>
          </w:p>
        </w:tc>
      </w:tr>
      <w:tr w:rsidR="0063587C" w:rsidRPr="005B1C67" w14:paraId="247F24AD" w14:textId="77777777" w:rsidTr="00162D88">
        <w:trPr>
          <w:trHeight w:val="242"/>
        </w:trPr>
        <w:tc>
          <w:tcPr>
            <w:tcW w:w="1555" w:type="dxa"/>
            <w:tcBorders>
              <w:top w:val="nil"/>
              <w:left w:val="nil"/>
              <w:bottom w:val="single" w:sz="4" w:space="0" w:color="auto"/>
              <w:right w:val="nil"/>
            </w:tcBorders>
          </w:tcPr>
          <w:p w14:paraId="16676EF3" w14:textId="77777777" w:rsidR="0063587C" w:rsidRPr="00925962" w:rsidRDefault="0063587C" w:rsidP="00162D88">
            <w:pPr>
              <w:rPr>
                <w:rFonts w:cs="Times New Roman"/>
              </w:rPr>
            </w:pPr>
            <w:r w:rsidRPr="00925962">
              <w:rPr>
                <w:rFonts w:cs="Times New Roman"/>
              </w:rPr>
              <w:t>Kontroll</w:t>
            </w:r>
          </w:p>
        </w:tc>
        <w:tc>
          <w:tcPr>
            <w:tcW w:w="567" w:type="dxa"/>
            <w:tcBorders>
              <w:top w:val="nil"/>
              <w:left w:val="nil"/>
              <w:bottom w:val="single" w:sz="4" w:space="0" w:color="auto"/>
              <w:right w:val="nil"/>
            </w:tcBorders>
            <w:vAlign w:val="center"/>
          </w:tcPr>
          <w:p w14:paraId="19182B6F" w14:textId="77777777" w:rsidR="0063587C" w:rsidRPr="00925962" w:rsidRDefault="0063587C" w:rsidP="00162D88">
            <w:pPr>
              <w:rPr>
                <w:rFonts w:cs="Times New Roman"/>
              </w:rPr>
            </w:pPr>
            <w:r w:rsidRPr="00925962">
              <w:rPr>
                <w:rFonts w:cs="Times New Roman"/>
              </w:rPr>
              <w:t>x</w:t>
            </w:r>
          </w:p>
        </w:tc>
        <w:tc>
          <w:tcPr>
            <w:tcW w:w="708" w:type="dxa"/>
            <w:tcBorders>
              <w:top w:val="nil"/>
              <w:left w:val="nil"/>
              <w:bottom w:val="single" w:sz="4" w:space="0" w:color="auto"/>
              <w:right w:val="nil"/>
            </w:tcBorders>
            <w:tcMar>
              <w:left w:w="28" w:type="dxa"/>
              <w:right w:w="28" w:type="dxa"/>
            </w:tcMar>
            <w:vAlign w:val="center"/>
          </w:tcPr>
          <w:p w14:paraId="4F46FBEB" w14:textId="77777777" w:rsidR="0063587C" w:rsidRPr="00925962" w:rsidRDefault="0063587C" w:rsidP="00162D88">
            <w:pPr>
              <w:rPr>
                <w:rFonts w:cs="Times New Roman"/>
              </w:rPr>
            </w:pPr>
            <w:r w:rsidRPr="00925962">
              <w:rPr>
                <w:rFonts w:cs="Times New Roman"/>
              </w:rPr>
              <w:t>x</w:t>
            </w:r>
          </w:p>
        </w:tc>
        <w:tc>
          <w:tcPr>
            <w:tcW w:w="709" w:type="dxa"/>
            <w:tcBorders>
              <w:top w:val="nil"/>
              <w:left w:val="nil"/>
              <w:bottom w:val="single" w:sz="4" w:space="0" w:color="auto"/>
              <w:right w:val="nil"/>
            </w:tcBorders>
            <w:shd w:val="clear" w:color="auto" w:fill="auto"/>
            <w:tcMar>
              <w:left w:w="28" w:type="dxa"/>
              <w:right w:w="28" w:type="dxa"/>
            </w:tcMar>
            <w:vAlign w:val="center"/>
          </w:tcPr>
          <w:p w14:paraId="713B41DB" w14:textId="77777777" w:rsidR="0063587C" w:rsidRPr="00925962" w:rsidRDefault="0063587C" w:rsidP="00162D88">
            <w:pPr>
              <w:rPr>
                <w:rFonts w:cs="Times New Roman"/>
              </w:rPr>
            </w:pPr>
            <w:r w:rsidRPr="00925962">
              <w:rPr>
                <w:rFonts w:cs="Times New Roman"/>
              </w:rPr>
              <w:t>x</w:t>
            </w:r>
          </w:p>
        </w:tc>
        <w:tc>
          <w:tcPr>
            <w:tcW w:w="851" w:type="dxa"/>
            <w:tcBorders>
              <w:top w:val="nil"/>
              <w:left w:val="nil"/>
              <w:bottom w:val="single" w:sz="4" w:space="0" w:color="auto"/>
              <w:right w:val="nil"/>
            </w:tcBorders>
            <w:shd w:val="clear" w:color="auto" w:fill="auto"/>
            <w:tcMar>
              <w:left w:w="28" w:type="dxa"/>
              <w:right w:w="28" w:type="dxa"/>
            </w:tcMar>
            <w:vAlign w:val="center"/>
          </w:tcPr>
          <w:p w14:paraId="095A6673" w14:textId="77777777" w:rsidR="0063587C" w:rsidRPr="00925962" w:rsidRDefault="0063587C" w:rsidP="00162D88">
            <w:pPr>
              <w:rPr>
                <w:rFonts w:cs="Times New Roman"/>
              </w:rPr>
            </w:pPr>
            <w:r w:rsidRPr="00925962">
              <w:rPr>
                <w:rFonts w:cs="Times New Roman"/>
              </w:rPr>
              <w:t>0,0</w:t>
            </w:r>
          </w:p>
        </w:tc>
        <w:tc>
          <w:tcPr>
            <w:tcW w:w="853" w:type="dxa"/>
            <w:tcBorders>
              <w:top w:val="nil"/>
              <w:left w:val="nil"/>
              <w:bottom w:val="single" w:sz="4" w:space="0" w:color="auto"/>
              <w:right w:val="nil"/>
            </w:tcBorders>
            <w:tcMar>
              <w:left w:w="28" w:type="dxa"/>
              <w:right w:w="28" w:type="dxa"/>
            </w:tcMar>
            <w:vAlign w:val="center"/>
          </w:tcPr>
          <w:p w14:paraId="6C18EEDD" w14:textId="77777777" w:rsidR="0063587C" w:rsidRPr="00925962" w:rsidRDefault="0063587C" w:rsidP="00162D88">
            <w:pPr>
              <w:rPr>
                <w:rFonts w:cs="Times New Roman"/>
              </w:rPr>
            </w:pPr>
            <w:r w:rsidRPr="00925962">
              <w:rPr>
                <w:rFonts w:cs="Times New Roman"/>
              </w:rPr>
              <w:t>x</w:t>
            </w:r>
          </w:p>
        </w:tc>
        <w:tc>
          <w:tcPr>
            <w:tcW w:w="749" w:type="dxa"/>
            <w:tcBorders>
              <w:top w:val="nil"/>
              <w:left w:val="nil"/>
              <w:bottom w:val="single" w:sz="4" w:space="0" w:color="auto"/>
              <w:right w:val="nil"/>
            </w:tcBorders>
            <w:shd w:val="clear" w:color="auto" w:fill="auto"/>
            <w:tcMar>
              <w:left w:w="28" w:type="dxa"/>
              <w:right w:w="28" w:type="dxa"/>
            </w:tcMar>
            <w:vAlign w:val="center"/>
          </w:tcPr>
          <w:p w14:paraId="1390911E" w14:textId="77777777" w:rsidR="0063587C" w:rsidRPr="00925962" w:rsidRDefault="0063587C" w:rsidP="00162D88">
            <w:pPr>
              <w:rPr>
                <w:rFonts w:cs="Times New Roman"/>
              </w:rPr>
            </w:pPr>
            <w:r w:rsidRPr="00925962">
              <w:rPr>
                <w:rFonts w:cs="Times New Roman"/>
              </w:rPr>
              <w:t>x</w:t>
            </w:r>
          </w:p>
        </w:tc>
        <w:tc>
          <w:tcPr>
            <w:tcW w:w="812" w:type="dxa"/>
            <w:tcBorders>
              <w:top w:val="nil"/>
              <w:left w:val="nil"/>
              <w:bottom w:val="single" w:sz="4" w:space="0" w:color="auto"/>
              <w:right w:val="nil"/>
            </w:tcBorders>
            <w:shd w:val="clear" w:color="auto" w:fill="auto"/>
            <w:tcMar>
              <w:left w:w="28" w:type="dxa"/>
              <w:right w:w="28" w:type="dxa"/>
            </w:tcMar>
            <w:vAlign w:val="center"/>
          </w:tcPr>
          <w:p w14:paraId="2C1BF70E" w14:textId="77777777" w:rsidR="0063587C" w:rsidRPr="00925962" w:rsidRDefault="0063587C" w:rsidP="00162D88">
            <w:pPr>
              <w:rPr>
                <w:rFonts w:cs="Times New Roman"/>
              </w:rPr>
            </w:pPr>
            <w:r w:rsidRPr="00925962">
              <w:rPr>
                <w:rFonts w:cs="Times New Roman"/>
              </w:rPr>
              <w:t>-3,0</w:t>
            </w:r>
          </w:p>
        </w:tc>
        <w:tc>
          <w:tcPr>
            <w:tcW w:w="814" w:type="dxa"/>
            <w:tcBorders>
              <w:top w:val="nil"/>
              <w:left w:val="nil"/>
              <w:bottom w:val="single" w:sz="4" w:space="0" w:color="auto"/>
              <w:right w:val="nil"/>
            </w:tcBorders>
            <w:tcMar>
              <w:left w:w="28" w:type="dxa"/>
              <w:right w:w="28" w:type="dxa"/>
            </w:tcMar>
            <w:vAlign w:val="center"/>
          </w:tcPr>
          <w:p w14:paraId="47E18EAE" w14:textId="77777777" w:rsidR="0063587C" w:rsidRPr="00925962" w:rsidRDefault="0063587C" w:rsidP="00162D88">
            <w:pPr>
              <w:rPr>
                <w:rFonts w:cs="Times New Roman"/>
              </w:rPr>
            </w:pPr>
            <w:r w:rsidRPr="00925962">
              <w:rPr>
                <w:rFonts w:cs="Times New Roman"/>
              </w:rPr>
              <w:t>x</w:t>
            </w:r>
          </w:p>
        </w:tc>
        <w:tc>
          <w:tcPr>
            <w:tcW w:w="750" w:type="dxa"/>
            <w:tcBorders>
              <w:top w:val="nil"/>
              <w:left w:val="nil"/>
              <w:bottom w:val="single" w:sz="4" w:space="0" w:color="auto"/>
              <w:right w:val="nil"/>
            </w:tcBorders>
            <w:shd w:val="clear" w:color="auto" w:fill="auto"/>
            <w:tcMar>
              <w:left w:w="28" w:type="dxa"/>
              <w:right w:w="28" w:type="dxa"/>
            </w:tcMar>
            <w:vAlign w:val="center"/>
          </w:tcPr>
          <w:p w14:paraId="332B84B3" w14:textId="77777777" w:rsidR="0063587C" w:rsidRPr="00925962" w:rsidRDefault="0063587C" w:rsidP="00162D88">
            <w:pPr>
              <w:rPr>
                <w:rFonts w:cs="Times New Roman"/>
              </w:rPr>
            </w:pPr>
            <w:r w:rsidRPr="00925962">
              <w:rPr>
                <w:rFonts w:cs="Times New Roman"/>
              </w:rPr>
              <w:t>x</w:t>
            </w:r>
          </w:p>
        </w:tc>
        <w:tc>
          <w:tcPr>
            <w:tcW w:w="751" w:type="dxa"/>
            <w:tcBorders>
              <w:top w:val="nil"/>
              <w:left w:val="nil"/>
              <w:bottom w:val="single" w:sz="4" w:space="0" w:color="auto"/>
              <w:right w:val="nil"/>
            </w:tcBorders>
            <w:shd w:val="clear" w:color="auto" w:fill="auto"/>
            <w:tcMar>
              <w:left w:w="28" w:type="dxa"/>
              <w:right w:w="28" w:type="dxa"/>
            </w:tcMar>
            <w:vAlign w:val="center"/>
          </w:tcPr>
          <w:p w14:paraId="278E988D" w14:textId="77777777" w:rsidR="0063587C" w:rsidRPr="00925962" w:rsidRDefault="0063587C" w:rsidP="00162D88">
            <w:pPr>
              <w:rPr>
                <w:rFonts w:cs="Times New Roman"/>
              </w:rPr>
            </w:pPr>
            <w:r w:rsidRPr="00925962">
              <w:rPr>
                <w:rFonts w:cs="Times New Roman"/>
              </w:rPr>
              <w:t>-22</w:t>
            </w:r>
          </w:p>
        </w:tc>
      </w:tr>
    </w:tbl>
    <w:p w14:paraId="3CAED751" w14:textId="77777777" w:rsidR="0063587C" w:rsidRPr="005B1C67" w:rsidRDefault="0063587C" w:rsidP="0063587C">
      <w:pPr>
        <w:rPr>
          <w:rFonts w:cs="Times New Roman"/>
          <w:b/>
          <w:sz w:val="20"/>
          <w:szCs w:val="20"/>
        </w:rPr>
      </w:pPr>
    </w:p>
    <w:p w14:paraId="5F09C53A" w14:textId="2F0CB48B" w:rsidR="008E5EB1" w:rsidRDefault="008E5EB1" w:rsidP="0063587C">
      <w:pPr>
        <w:spacing w:after="0"/>
        <w:rPr>
          <w:rFonts w:cs="Times New Roman"/>
          <w:b/>
          <w:sz w:val="20"/>
          <w:szCs w:val="20"/>
        </w:rPr>
      </w:pPr>
    </w:p>
    <w:p w14:paraId="15770E4B" w14:textId="136C05E7" w:rsidR="003C35A1" w:rsidRDefault="003C35A1" w:rsidP="0063587C">
      <w:pPr>
        <w:spacing w:after="0"/>
        <w:rPr>
          <w:rFonts w:cs="Times New Roman"/>
          <w:b/>
          <w:sz w:val="20"/>
          <w:szCs w:val="20"/>
        </w:rPr>
      </w:pPr>
    </w:p>
    <w:p w14:paraId="322B1A4D" w14:textId="3A9CDC55" w:rsidR="003C35A1" w:rsidRDefault="003C35A1" w:rsidP="0063587C">
      <w:pPr>
        <w:spacing w:after="0"/>
        <w:rPr>
          <w:rFonts w:cs="Times New Roman"/>
          <w:b/>
          <w:sz w:val="20"/>
          <w:szCs w:val="20"/>
        </w:rPr>
      </w:pPr>
    </w:p>
    <w:p w14:paraId="2EBD72FC" w14:textId="34F0F9AD" w:rsidR="003C35A1" w:rsidRDefault="003C35A1" w:rsidP="0063587C">
      <w:pPr>
        <w:spacing w:after="0"/>
        <w:rPr>
          <w:rFonts w:cs="Times New Roman"/>
          <w:b/>
          <w:sz w:val="20"/>
          <w:szCs w:val="20"/>
        </w:rPr>
      </w:pPr>
    </w:p>
    <w:p w14:paraId="1BA72A4E" w14:textId="770EBE9C" w:rsidR="003C35A1" w:rsidRDefault="003C35A1" w:rsidP="0063587C">
      <w:pPr>
        <w:spacing w:after="0"/>
        <w:rPr>
          <w:rFonts w:cs="Times New Roman"/>
          <w:b/>
          <w:sz w:val="20"/>
          <w:szCs w:val="20"/>
        </w:rPr>
      </w:pPr>
    </w:p>
    <w:p w14:paraId="0BB3636E" w14:textId="7BFA3711" w:rsidR="003C35A1" w:rsidRDefault="003C35A1" w:rsidP="0063587C">
      <w:pPr>
        <w:spacing w:after="0"/>
        <w:rPr>
          <w:rFonts w:cs="Times New Roman"/>
          <w:b/>
          <w:sz w:val="20"/>
          <w:szCs w:val="20"/>
        </w:rPr>
      </w:pPr>
    </w:p>
    <w:p w14:paraId="491F8BA6" w14:textId="5A3D3E8A" w:rsidR="003C35A1" w:rsidRDefault="003C35A1" w:rsidP="0063587C">
      <w:pPr>
        <w:spacing w:after="0"/>
        <w:rPr>
          <w:rFonts w:cs="Times New Roman"/>
          <w:b/>
          <w:sz w:val="20"/>
          <w:szCs w:val="20"/>
        </w:rPr>
      </w:pPr>
    </w:p>
    <w:p w14:paraId="7A9508CC" w14:textId="427F840D" w:rsidR="003C35A1" w:rsidRDefault="003C35A1" w:rsidP="0063587C">
      <w:pPr>
        <w:spacing w:after="0"/>
        <w:rPr>
          <w:rFonts w:cs="Times New Roman"/>
          <w:b/>
          <w:sz w:val="20"/>
          <w:szCs w:val="20"/>
        </w:rPr>
      </w:pPr>
    </w:p>
    <w:p w14:paraId="30F9D000" w14:textId="7AAD4B57" w:rsidR="003C35A1" w:rsidRDefault="003C35A1" w:rsidP="0063587C">
      <w:pPr>
        <w:spacing w:after="0"/>
        <w:rPr>
          <w:rFonts w:cs="Times New Roman"/>
          <w:b/>
          <w:sz w:val="20"/>
          <w:szCs w:val="20"/>
        </w:rPr>
      </w:pPr>
    </w:p>
    <w:p w14:paraId="65304369" w14:textId="07970843" w:rsidR="003C35A1" w:rsidRDefault="003C35A1" w:rsidP="0063587C">
      <w:pPr>
        <w:spacing w:after="0"/>
        <w:rPr>
          <w:rFonts w:cs="Times New Roman"/>
          <w:b/>
          <w:sz w:val="20"/>
          <w:szCs w:val="20"/>
        </w:rPr>
      </w:pPr>
    </w:p>
    <w:p w14:paraId="4824A225" w14:textId="406D3AEF" w:rsidR="003C35A1" w:rsidRDefault="003C35A1" w:rsidP="0063587C">
      <w:pPr>
        <w:spacing w:after="0"/>
        <w:rPr>
          <w:rFonts w:cs="Times New Roman"/>
          <w:b/>
          <w:sz w:val="20"/>
          <w:szCs w:val="20"/>
        </w:rPr>
      </w:pPr>
    </w:p>
    <w:p w14:paraId="397AC654" w14:textId="361766BF" w:rsidR="003C35A1" w:rsidRDefault="003C35A1" w:rsidP="0063587C">
      <w:pPr>
        <w:spacing w:after="0"/>
        <w:rPr>
          <w:rFonts w:cs="Times New Roman"/>
          <w:b/>
          <w:sz w:val="20"/>
          <w:szCs w:val="20"/>
        </w:rPr>
      </w:pPr>
    </w:p>
    <w:p w14:paraId="3ACD8C3F" w14:textId="7A8A2513" w:rsidR="003C35A1" w:rsidRDefault="003C35A1" w:rsidP="0063587C">
      <w:pPr>
        <w:spacing w:after="0"/>
        <w:rPr>
          <w:rFonts w:cs="Times New Roman"/>
          <w:b/>
          <w:sz w:val="20"/>
          <w:szCs w:val="20"/>
        </w:rPr>
      </w:pPr>
    </w:p>
    <w:p w14:paraId="20BD4217" w14:textId="179D2D52" w:rsidR="003C35A1" w:rsidRDefault="003C35A1" w:rsidP="0063587C">
      <w:pPr>
        <w:spacing w:after="0"/>
        <w:rPr>
          <w:rFonts w:cs="Times New Roman"/>
          <w:b/>
          <w:sz w:val="20"/>
          <w:szCs w:val="20"/>
        </w:rPr>
      </w:pPr>
    </w:p>
    <w:p w14:paraId="03E068C7" w14:textId="5320406E" w:rsidR="003C35A1" w:rsidRDefault="003C35A1" w:rsidP="0063587C">
      <w:pPr>
        <w:spacing w:after="0"/>
        <w:rPr>
          <w:rFonts w:cs="Times New Roman"/>
          <w:b/>
          <w:sz w:val="20"/>
          <w:szCs w:val="20"/>
        </w:rPr>
      </w:pPr>
    </w:p>
    <w:p w14:paraId="1754A743" w14:textId="25A16D03" w:rsidR="003C35A1" w:rsidRDefault="003C35A1" w:rsidP="0063587C">
      <w:pPr>
        <w:spacing w:after="0"/>
        <w:rPr>
          <w:rFonts w:cs="Times New Roman"/>
          <w:b/>
          <w:sz w:val="20"/>
          <w:szCs w:val="20"/>
        </w:rPr>
      </w:pPr>
    </w:p>
    <w:p w14:paraId="3CDFE45B" w14:textId="74484FD9" w:rsidR="003C35A1" w:rsidRDefault="003C35A1" w:rsidP="0063587C">
      <w:pPr>
        <w:spacing w:after="0"/>
        <w:rPr>
          <w:rFonts w:cs="Times New Roman"/>
          <w:b/>
          <w:sz w:val="20"/>
          <w:szCs w:val="20"/>
        </w:rPr>
      </w:pPr>
    </w:p>
    <w:p w14:paraId="152C1B0A" w14:textId="581614FD" w:rsidR="003C35A1" w:rsidRDefault="003C35A1" w:rsidP="0063587C">
      <w:pPr>
        <w:spacing w:after="0"/>
        <w:rPr>
          <w:rFonts w:cs="Times New Roman"/>
          <w:b/>
          <w:sz w:val="20"/>
          <w:szCs w:val="20"/>
        </w:rPr>
      </w:pPr>
    </w:p>
    <w:p w14:paraId="62301D40" w14:textId="6ADF1D4E" w:rsidR="003C35A1" w:rsidRDefault="003C35A1" w:rsidP="0063587C">
      <w:pPr>
        <w:spacing w:after="0"/>
        <w:rPr>
          <w:rFonts w:cs="Times New Roman"/>
          <w:b/>
          <w:sz w:val="20"/>
          <w:szCs w:val="20"/>
        </w:rPr>
      </w:pPr>
    </w:p>
    <w:p w14:paraId="0C74193F" w14:textId="5CF94C8B" w:rsidR="003C35A1" w:rsidRDefault="003C35A1" w:rsidP="0063587C">
      <w:pPr>
        <w:spacing w:after="0"/>
        <w:rPr>
          <w:rFonts w:cs="Times New Roman"/>
          <w:b/>
          <w:sz w:val="20"/>
          <w:szCs w:val="20"/>
        </w:rPr>
      </w:pPr>
    </w:p>
    <w:p w14:paraId="62FA5559" w14:textId="38A923E7" w:rsidR="003C35A1" w:rsidRDefault="003C35A1" w:rsidP="0063587C">
      <w:pPr>
        <w:spacing w:after="0"/>
        <w:rPr>
          <w:rFonts w:cs="Times New Roman"/>
          <w:b/>
          <w:sz w:val="20"/>
          <w:szCs w:val="20"/>
        </w:rPr>
      </w:pPr>
    </w:p>
    <w:p w14:paraId="4BD33653" w14:textId="00D7ED17" w:rsidR="003C35A1" w:rsidRDefault="003C35A1" w:rsidP="0063587C">
      <w:pPr>
        <w:spacing w:after="0"/>
        <w:rPr>
          <w:rFonts w:cs="Times New Roman"/>
          <w:b/>
          <w:sz w:val="20"/>
          <w:szCs w:val="20"/>
        </w:rPr>
      </w:pPr>
    </w:p>
    <w:p w14:paraId="5507D8F0" w14:textId="77777777" w:rsidR="001C2FFD" w:rsidRDefault="001C2FFD" w:rsidP="0063587C">
      <w:pPr>
        <w:spacing w:after="0"/>
        <w:rPr>
          <w:rFonts w:cs="Times New Roman"/>
          <w:b/>
        </w:rPr>
      </w:pPr>
    </w:p>
    <w:p w14:paraId="5A6526EF" w14:textId="77777777" w:rsidR="00C94D0E" w:rsidRDefault="00C94D0E" w:rsidP="0063587C">
      <w:pPr>
        <w:spacing w:after="0"/>
        <w:rPr>
          <w:rFonts w:cs="Times New Roman"/>
          <w:b/>
        </w:rPr>
      </w:pPr>
    </w:p>
    <w:p w14:paraId="1A87096E" w14:textId="2FB8AA2C" w:rsidR="0063587C" w:rsidRPr="00925962" w:rsidRDefault="0063587C" w:rsidP="0063587C">
      <w:pPr>
        <w:spacing w:after="0"/>
        <w:rPr>
          <w:rFonts w:cs="Times New Roman"/>
        </w:rPr>
      </w:pPr>
      <w:r w:rsidRPr="00925962">
        <w:rPr>
          <w:rFonts w:cs="Times New Roman"/>
          <w:b/>
        </w:rPr>
        <w:lastRenderedPageBreak/>
        <w:t xml:space="preserve">Tabel </w:t>
      </w:r>
      <w:r w:rsidR="00FE49A9" w:rsidRPr="00925962">
        <w:rPr>
          <w:rFonts w:cs="Times New Roman"/>
          <w:b/>
        </w:rPr>
        <w:t>1</w:t>
      </w:r>
      <w:r w:rsidR="0040129B" w:rsidRPr="00925962">
        <w:rPr>
          <w:rFonts w:cs="Times New Roman"/>
          <w:b/>
        </w:rPr>
        <w:t>2</w:t>
      </w:r>
      <w:r w:rsidR="00FE49A9" w:rsidRPr="00925962">
        <w:rPr>
          <w:rFonts w:cs="Times New Roman"/>
          <w:b/>
        </w:rPr>
        <w:t>.</w:t>
      </w:r>
      <w:r w:rsidRPr="00925962">
        <w:rPr>
          <w:rFonts w:cs="Times New Roman"/>
          <w:b/>
        </w:rPr>
        <w:t xml:space="preserve"> </w:t>
      </w:r>
      <w:r w:rsidRPr="00925962">
        <w:rPr>
          <w:rFonts w:cs="Times New Roman"/>
        </w:rPr>
        <w:t xml:space="preserve"> Mulla Mg</w:t>
      </w:r>
      <w:r w:rsidRPr="00925962">
        <w:rPr>
          <w:rFonts w:cs="Times New Roman"/>
          <w:vertAlign w:val="subscript"/>
        </w:rPr>
        <w:t xml:space="preserve">Mechlich3 , </w:t>
      </w:r>
      <w:r w:rsidRPr="00925962">
        <w:rPr>
          <w:rFonts w:cs="Times New Roman"/>
        </w:rPr>
        <w:t>Ca</w:t>
      </w:r>
      <w:r w:rsidRPr="00925962">
        <w:rPr>
          <w:rFonts w:cs="Times New Roman"/>
          <w:vertAlign w:val="subscript"/>
        </w:rPr>
        <w:t xml:space="preserve">Mechlich3  </w:t>
      </w:r>
      <w:r w:rsidRPr="00925962">
        <w:rPr>
          <w:rFonts w:cs="Times New Roman"/>
        </w:rPr>
        <w:t xml:space="preserve">ja </w:t>
      </w:r>
      <w:r w:rsidRPr="00925962">
        <w:rPr>
          <w:rFonts w:cs="Times New Roman"/>
          <w:vertAlign w:val="subscript"/>
        </w:rPr>
        <w:t xml:space="preserve"> üld </w:t>
      </w:r>
      <w:r w:rsidRPr="00925962">
        <w:rPr>
          <w:rFonts w:cs="Times New Roman"/>
        </w:rPr>
        <w:t>N</w:t>
      </w:r>
      <w:r w:rsidRPr="00925962">
        <w:rPr>
          <w:rFonts w:cs="Times New Roman"/>
          <w:vertAlign w:val="subscript"/>
        </w:rPr>
        <w:t xml:space="preserve"> </w:t>
      </w:r>
      <w:r w:rsidRPr="00925962">
        <w:rPr>
          <w:rFonts w:cs="Times New Roman"/>
        </w:rPr>
        <w:t xml:space="preserve">sisaldused katse alguses ja </w:t>
      </w:r>
      <w:r w:rsidR="00925962">
        <w:rPr>
          <w:rFonts w:cs="Times New Roman"/>
        </w:rPr>
        <w:t>1.</w:t>
      </w:r>
      <w:r w:rsidRPr="00925962">
        <w:rPr>
          <w:rFonts w:cs="Times New Roman"/>
        </w:rPr>
        <w:t xml:space="preserve"> aasta lõpus</w:t>
      </w:r>
    </w:p>
    <w:tbl>
      <w:tblPr>
        <w:tblStyle w:val="TableGrid"/>
        <w:tblW w:w="911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708"/>
        <w:gridCol w:w="709"/>
        <w:gridCol w:w="646"/>
        <w:gridCol w:w="751"/>
        <w:gridCol w:w="874"/>
        <w:gridCol w:w="749"/>
        <w:gridCol w:w="807"/>
        <w:gridCol w:w="819"/>
        <w:gridCol w:w="750"/>
        <w:gridCol w:w="751"/>
      </w:tblGrid>
      <w:tr w:rsidR="0063587C" w:rsidRPr="0040129B" w14:paraId="2F626836" w14:textId="77777777" w:rsidTr="00162D88">
        <w:trPr>
          <w:trHeight w:val="388"/>
        </w:trPr>
        <w:tc>
          <w:tcPr>
            <w:tcW w:w="1555" w:type="dxa"/>
            <w:vMerge w:val="restart"/>
            <w:vAlign w:val="center"/>
          </w:tcPr>
          <w:p w14:paraId="498193FB" w14:textId="77777777" w:rsidR="0063587C" w:rsidRPr="00925962" w:rsidRDefault="0063587C" w:rsidP="00162D88">
            <w:pPr>
              <w:rPr>
                <w:rFonts w:cs="Times New Roman"/>
              </w:rPr>
            </w:pPr>
            <w:r w:rsidRPr="00925962">
              <w:rPr>
                <w:rFonts w:cs="Times New Roman"/>
              </w:rPr>
              <w:t>Väetis</w:t>
            </w:r>
          </w:p>
        </w:tc>
        <w:tc>
          <w:tcPr>
            <w:tcW w:w="708" w:type="dxa"/>
            <w:vMerge w:val="restart"/>
            <w:vAlign w:val="center"/>
          </w:tcPr>
          <w:p w14:paraId="0B16E7EB" w14:textId="77777777" w:rsidR="0063587C" w:rsidRPr="00925962" w:rsidRDefault="0063587C" w:rsidP="00162D88">
            <w:pPr>
              <w:rPr>
                <w:rFonts w:cs="Times New Roman"/>
              </w:rPr>
            </w:pPr>
            <w:r w:rsidRPr="00925962">
              <w:rPr>
                <w:rFonts w:cs="Times New Roman"/>
              </w:rPr>
              <w:t>Kor-</w:t>
            </w:r>
          </w:p>
          <w:p w14:paraId="08CBCCC9" w14:textId="77777777" w:rsidR="0063587C" w:rsidRPr="00925962" w:rsidRDefault="0063587C" w:rsidP="00162D88">
            <w:pPr>
              <w:rPr>
                <w:rFonts w:cs="Times New Roman"/>
              </w:rPr>
            </w:pPr>
            <w:r w:rsidRPr="00925962">
              <w:rPr>
                <w:rFonts w:cs="Times New Roman"/>
              </w:rPr>
              <w:t>dus</w:t>
            </w:r>
          </w:p>
        </w:tc>
        <w:tc>
          <w:tcPr>
            <w:tcW w:w="2106" w:type="dxa"/>
            <w:gridSpan w:val="3"/>
            <w:tcBorders>
              <w:bottom w:val="single" w:sz="4" w:space="0" w:color="auto"/>
            </w:tcBorders>
            <w:vAlign w:val="center"/>
          </w:tcPr>
          <w:p w14:paraId="0D7BE728" w14:textId="77777777" w:rsidR="0063587C" w:rsidRPr="00925962" w:rsidRDefault="0063587C" w:rsidP="00162D88">
            <w:pPr>
              <w:rPr>
                <w:rFonts w:cs="Times New Roman"/>
              </w:rPr>
            </w:pPr>
            <w:r w:rsidRPr="00925962">
              <w:rPr>
                <w:rFonts w:cs="Times New Roman"/>
              </w:rPr>
              <w:t>Mg, mg kg</w:t>
            </w:r>
            <w:r w:rsidRPr="00925962">
              <w:rPr>
                <w:rFonts w:cs="Times New Roman"/>
                <w:vertAlign w:val="superscript"/>
              </w:rPr>
              <w:t>-1</w:t>
            </w:r>
          </w:p>
        </w:tc>
        <w:tc>
          <w:tcPr>
            <w:tcW w:w="2430" w:type="dxa"/>
            <w:gridSpan w:val="3"/>
            <w:tcBorders>
              <w:bottom w:val="single" w:sz="4" w:space="0" w:color="auto"/>
            </w:tcBorders>
            <w:vAlign w:val="center"/>
          </w:tcPr>
          <w:p w14:paraId="655F9C7B" w14:textId="77777777" w:rsidR="0063587C" w:rsidRPr="00925962" w:rsidRDefault="0063587C" w:rsidP="00162D88">
            <w:pPr>
              <w:rPr>
                <w:rFonts w:cs="Times New Roman"/>
              </w:rPr>
            </w:pPr>
            <w:r w:rsidRPr="00925962">
              <w:rPr>
                <w:rFonts w:cs="Times New Roman"/>
              </w:rPr>
              <w:t>Ca, mg kg</w:t>
            </w:r>
            <w:r w:rsidRPr="00925962">
              <w:rPr>
                <w:rFonts w:cs="Times New Roman"/>
                <w:vertAlign w:val="superscript"/>
              </w:rPr>
              <w:t>-1</w:t>
            </w:r>
          </w:p>
        </w:tc>
        <w:tc>
          <w:tcPr>
            <w:tcW w:w="2320" w:type="dxa"/>
            <w:gridSpan w:val="3"/>
            <w:tcBorders>
              <w:bottom w:val="single" w:sz="4" w:space="0" w:color="auto"/>
            </w:tcBorders>
            <w:vAlign w:val="center"/>
          </w:tcPr>
          <w:p w14:paraId="2003084E" w14:textId="77777777" w:rsidR="0063587C" w:rsidRPr="00925962" w:rsidRDefault="0063587C" w:rsidP="00162D88">
            <w:pPr>
              <w:rPr>
                <w:rFonts w:cs="Times New Roman"/>
              </w:rPr>
            </w:pPr>
            <w:r w:rsidRPr="00925962">
              <w:rPr>
                <w:rFonts w:cs="Times New Roman"/>
              </w:rPr>
              <w:t>Üld N  sisaldus mullas, %</w:t>
            </w:r>
          </w:p>
        </w:tc>
      </w:tr>
      <w:tr w:rsidR="0063587C" w:rsidRPr="0040129B" w14:paraId="05FD20BF" w14:textId="77777777" w:rsidTr="00162D88">
        <w:trPr>
          <w:trHeight w:val="721"/>
        </w:trPr>
        <w:tc>
          <w:tcPr>
            <w:tcW w:w="1555" w:type="dxa"/>
            <w:vMerge/>
            <w:tcBorders>
              <w:bottom w:val="single" w:sz="4" w:space="0" w:color="auto"/>
            </w:tcBorders>
            <w:vAlign w:val="center"/>
          </w:tcPr>
          <w:p w14:paraId="6D44AB38" w14:textId="77777777" w:rsidR="0063587C" w:rsidRPr="00925962" w:rsidRDefault="0063587C" w:rsidP="00162D88">
            <w:pPr>
              <w:rPr>
                <w:rFonts w:cs="Times New Roman"/>
              </w:rPr>
            </w:pPr>
          </w:p>
        </w:tc>
        <w:tc>
          <w:tcPr>
            <w:tcW w:w="708" w:type="dxa"/>
            <w:vMerge/>
            <w:tcBorders>
              <w:bottom w:val="single" w:sz="4" w:space="0" w:color="auto"/>
            </w:tcBorders>
            <w:vAlign w:val="center"/>
          </w:tcPr>
          <w:p w14:paraId="7E6967BF" w14:textId="77777777" w:rsidR="0063587C" w:rsidRPr="00925962" w:rsidRDefault="0063587C" w:rsidP="00162D88">
            <w:pPr>
              <w:rPr>
                <w:rFonts w:cs="Times New Roman"/>
              </w:rPr>
            </w:pPr>
          </w:p>
        </w:tc>
        <w:tc>
          <w:tcPr>
            <w:tcW w:w="709" w:type="dxa"/>
            <w:tcBorders>
              <w:top w:val="single" w:sz="4" w:space="0" w:color="auto"/>
              <w:bottom w:val="single" w:sz="4" w:space="0" w:color="auto"/>
            </w:tcBorders>
            <w:tcMar>
              <w:left w:w="28" w:type="dxa"/>
              <w:right w:w="28" w:type="dxa"/>
            </w:tcMar>
            <w:vAlign w:val="center"/>
          </w:tcPr>
          <w:p w14:paraId="2CBDF383" w14:textId="77777777" w:rsidR="0063587C" w:rsidRPr="00925962" w:rsidRDefault="0063587C" w:rsidP="00162D88">
            <w:pPr>
              <w:rPr>
                <w:rFonts w:cs="Times New Roman"/>
              </w:rPr>
            </w:pPr>
            <w:r w:rsidRPr="00925962">
              <w:rPr>
                <w:rFonts w:cs="Times New Roman"/>
              </w:rPr>
              <w:t>Katse</w:t>
            </w:r>
          </w:p>
          <w:p w14:paraId="0E33BC70" w14:textId="38AADF59" w:rsidR="0063587C" w:rsidRPr="00925962" w:rsidRDefault="0063587C" w:rsidP="00C94D0E">
            <w:pPr>
              <w:rPr>
                <w:rFonts w:cs="Times New Roman"/>
              </w:rPr>
            </w:pPr>
            <w:r w:rsidRPr="00925962">
              <w:rPr>
                <w:rFonts w:cs="Times New Roman"/>
              </w:rPr>
              <w:t>algus</w:t>
            </w:r>
          </w:p>
        </w:tc>
        <w:tc>
          <w:tcPr>
            <w:tcW w:w="646" w:type="dxa"/>
            <w:tcBorders>
              <w:top w:val="single" w:sz="4" w:space="0" w:color="auto"/>
              <w:bottom w:val="single" w:sz="4" w:space="0" w:color="auto"/>
            </w:tcBorders>
            <w:tcMar>
              <w:left w:w="28" w:type="dxa"/>
              <w:right w:w="28" w:type="dxa"/>
            </w:tcMar>
            <w:vAlign w:val="center"/>
          </w:tcPr>
          <w:p w14:paraId="71D0D1FA" w14:textId="75175953" w:rsidR="0063587C" w:rsidRPr="00925962" w:rsidRDefault="0063587C" w:rsidP="00C94D0E">
            <w:pPr>
              <w:rPr>
                <w:rFonts w:cs="Times New Roman"/>
              </w:rPr>
            </w:pPr>
            <w:r w:rsidRPr="00925962">
              <w:rPr>
                <w:rFonts w:cs="Times New Roman"/>
              </w:rPr>
              <w:t>Katse lõp</w:t>
            </w:r>
            <w:r w:rsidR="00C94D0E">
              <w:rPr>
                <w:rFonts w:cs="Times New Roman"/>
              </w:rPr>
              <w:t>p</w:t>
            </w:r>
          </w:p>
        </w:tc>
        <w:tc>
          <w:tcPr>
            <w:tcW w:w="751" w:type="dxa"/>
            <w:tcBorders>
              <w:top w:val="single" w:sz="4" w:space="0" w:color="auto"/>
              <w:bottom w:val="single" w:sz="4" w:space="0" w:color="auto"/>
            </w:tcBorders>
            <w:tcMar>
              <w:left w:w="28" w:type="dxa"/>
              <w:right w:w="28" w:type="dxa"/>
            </w:tcMar>
            <w:vAlign w:val="center"/>
          </w:tcPr>
          <w:p w14:paraId="731453FC" w14:textId="77777777" w:rsidR="0063587C" w:rsidRPr="00925962" w:rsidRDefault="0063587C" w:rsidP="00162D88">
            <w:pPr>
              <w:rPr>
                <w:rFonts w:cs="Times New Roman"/>
              </w:rPr>
            </w:pPr>
            <w:r w:rsidRPr="00925962">
              <w:rPr>
                <w:rFonts w:cs="Times New Roman"/>
              </w:rPr>
              <w:t>Muutus</w:t>
            </w:r>
          </w:p>
        </w:tc>
        <w:tc>
          <w:tcPr>
            <w:tcW w:w="874" w:type="dxa"/>
            <w:tcBorders>
              <w:top w:val="single" w:sz="4" w:space="0" w:color="auto"/>
              <w:bottom w:val="single" w:sz="4" w:space="0" w:color="auto"/>
            </w:tcBorders>
            <w:tcMar>
              <w:left w:w="28" w:type="dxa"/>
              <w:right w:w="28" w:type="dxa"/>
            </w:tcMar>
            <w:vAlign w:val="center"/>
          </w:tcPr>
          <w:p w14:paraId="6DE6E79A" w14:textId="77777777" w:rsidR="0063587C" w:rsidRPr="00925962" w:rsidRDefault="0063587C" w:rsidP="00162D88">
            <w:pPr>
              <w:rPr>
                <w:rFonts w:cs="Times New Roman"/>
              </w:rPr>
            </w:pPr>
            <w:r w:rsidRPr="00925962">
              <w:rPr>
                <w:rFonts w:cs="Times New Roman"/>
              </w:rPr>
              <w:t>Katse</w:t>
            </w:r>
          </w:p>
          <w:p w14:paraId="4E4FDEEE" w14:textId="4BD43376" w:rsidR="0063587C" w:rsidRPr="00925962" w:rsidRDefault="0063587C" w:rsidP="00C94D0E">
            <w:pPr>
              <w:rPr>
                <w:rFonts w:cs="Times New Roman"/>
              </w:rPr>
            </w:pPr>
            <w:r w:rsidRPr="00925962">
              <w:rPr>
                <w:rFonts w:cs="Times New Roman"/>
              </w:rPr>
              <w:t>algus</w:t>
            </w:r>
          </w:p>
        </w:tc>
        <w:tc>
          <w:tcPr>
            <w:tcW w:w="749" w:type="dxa"/>
            <w:tcBorders>
              <w:top w:val="single" w:sz="4" w:space="0" w:color="auto"/>
              <w:bottom w:val="single" w:sz="4" w:space="0" w:color="auto"/>
            </w:tcBorders>
            <w:tcMar>
              <w:left w:w="28" w:type="dxa"/>
              <w:right w:w="28" w:type="dxa"/>
            </w:tcMar>
            <w:vAlign w:val="center"/>
          </w:tcPr>
          <w:p w14:paraId="69281E29" w14:textId="15C755A8" w:rsidR="0063587C" w:rsidRPr="00925962" w:rsidRDefault="0063587C" w:rsidP="00C94D0E">
            <w:pPr>
              <w:rPr>
                <w:rFonts w:cs="Times New Roman"/>
              </w:rPr>
            </w:pPr>
            <w:r w:rsidRPr="00925962">
              <w:rPr>
                <w:rFonts w:cs="Times New Roman"/>
              </w:rPr>
              <w:t>Katse lõp</w:t>
            </w:r>
            <w:r w:rsidR="00C94D0E">
              <w:rPr>
                <w:rFonts w:cs="Times New Roman"/>
              </w:rPr>
              <w:t>p</w:t>
            </w:r>
          </w:p>
        </w:tc>
        <w:tc>
          <w:tcPr>
            <w:tcW w:w="807" w:type="dxa"/>
            <w:tcBorders>
              <w:top w:val="single" w:sz="4" w:space="0" w:color="auto"/>
              <w:bottom w:val="single" w:sz="4" w:space="0" w:color="auto"/>
            </w:tcBorders>
            <w:tcMar>
              <w:left w:w="28" w:type="dxa"/>
              <w:right w:w="28" w:type="dxa"/>
            </w:tcMar>
            <w:vAlign w:val="center"/>
          </w:tcPr>
          <w:p w14:paraId="4319F298" w14:textId="77777777" w:rsidR="0063587C" w:rsidRPr="00925962" w:rsidRDefault="0063587C" w:rsidP="00162D88">
            <w:pPr>
              <w:rPr>
                <w:rFonts w:cs="Times New Roman"/>
              </w:rPr>
            </w:pPr>
            <w:r w:rsidRPr="00925962">
              <w:rPr>
                <w:rFonts w:cs="Times New Roman"/>
              </w:rPr>
              <w:t>Muutus</w:t>
            </w:r>
          </w:p>
        </w:tc>
        <w:tc>
          <w:tcPr>
            <w:tcW w:w="819" w:type="dxa"/>
            <w:tcBorders>
              <w:top w:val="single" w:sz="4" w:space="0" w:color="auto"/>
              <w:bottom w:val="single" w:sz="4" w:space="0" w:color="auto"/>
            </w:tcBorders>
            <w:tcMar>
              <w:left w:w="28" w:type="dxa"/>
              <w:right w:w="28" w:type="dxa"/>
            </w:tcMar>
            <w:vAlign w:val="center"/>
          </w:tcPr>
          <w:p w14:paraId="557C9A0B" w14:textId="77777777" w:rsidR="0063587C" w:rsidRPr="00925962" w:rsidRDefault="0063587C" w:rsidP="00162D88">
            <w:pPr>
              <w:rPr>
                <w:rFonts w:cs="Times New Roman"/>
              </w:rPr>
            </w:pPr>
            <w:r w:rsidRPr="00925962">
              <w:rPr>
                <w:rFonts w:cs="Times New Roman"/>
              </w:rPr>
              <w:t>Katse</w:t>
            </w:r>
          </w:p>
          <w:p w14:paraId="282E7642" w14:textId="448AF3BA" w:rsidR="0063587C" w:rsidRPr="00925962" w:rsidRDefault="0063587C" w:rsidP="00C94D0E">
            <w:pPr>
              <w:rPr>
                <w:rFonts w:cs="Times New Roman"/>
              </w:rPr>
            </w:pPr>
            <w:r w:rsidRPr="00925962">
              <w:rPr>
                <w:rFonts w:cs="Times New Roman"/>
              </w:rPr>
              <w:t>algus</w:t>
            </w:r>
          </w:p>
        </w:tc>
        <w:tc>
          <w:tcPr>
            <w:tcW w:w="750" w:type="dxa"/>
            <w:tcBorders>
              <w:top w:val="single" w:sz="4" w:space="0" w:color="auto"/>
              <w:bottom w:val="single" w:sz="4" w:space="0" w:color="auto"/>
            </w:tcBorders>
            <w:tcMar>
              <w:left w:w="28" w:type="dxa"/>
              <w:right w:w="28" w:type="dxa"/>
            </w:tcMar>
            <w:vAlign w:val="center"/>
          </w:tcPr>
          <w:p w14:paraId="197B88C9" w14:textId="630AA7C9" w:rsidR="0063587C" w:rsidRPr="00925962" w:rsidRDefault="0063587C" w:rsidP="00C94D0E">
            <w:pPr>
              <w:rPr>
                <w:rFonts w:cs="Times New Roman"/>
              </w:rPr>
            </w:pPr>
            <w:r w:rsidRPr="00925962">
              <w:rPr>
                <w:rFonts w:cs="Times New Roman"/>
              </w:rPr>
              <w:t>Katse lõp</w:t>
            </w:r>
            <w:r w:rsidR="00C94D0E">
              <w:rPr>
                <w:rFonts w:cs="Times New Roman"/>
              </w:rPr>
              <w:t>p</w:t>
            </w:r>
          </w:p>
        </w:tc>
        <w:tc>
          <w:tcPr>
            <w:tcW w:w="751" w:type="dxa"/>
            <w:tcBorders>
              <w:top w:val="single" w:sz="4" w:space="0" w:color="auto"/>
              <w:bottom w:val="single" w:sz="4" w:space="0" w:color="auto"/>
            </w:tcBorders>
            <w:tcMar>
              <w:left w:w="28" w:type="dxa"/>
              <w:right w:w="28" w:type="dxa"/>
            </w:tcMar>
            <w:vAlign w:val="center"/>
          </w:tcPr>
          <w:p w14:paraId="333B5373" w14:textId="77777777" w:rsidR="0063587C" w:rsidRPr="00925962" w:rsidRDefault="0063587C" w:rsidP="00162D88">
            <w:pPr>
              <w:rPr>
                <w:rFonts w:cs="Times New Roman"/>
              </w:rPr>
            </w:pPr>
            <w:r w:rsidRPr="00925962">
              <w:rPr>
                <w:rFonts w:cs="Times New Roman"/>
              </w:rPr>
              <w:t>Muutus</w:t>
            </w:r>
          </w:p>
        </w:tc>
      </w:tr>
      <w:tr w:rsidR="0063587C" w:rsidRPr="0040129B" w14:paraId="29B349BA" w14:textId="77777777" w:rsidTr="00162D88">
        <w:trPr>
          <w:trHeight w:val="235"/>
        </w:trPr>
        <w:tc>
          <w:tcPr>
            <w:tcW w:w="1555" w:type="dxa"/>
            <w:tcBorders>
              <w:top w:val="single" w:sz="4" w:space="0" w:color="auto"/>
              <w:bottom w:val="nil"/>
            </w:tcBorders>
            <w:vAlign w:val="center"/>
          </w:tcPr>
          <w:p w14:paraId="5ADDFB2E" w14:textId="77777777" w:rsidR="0063587C" w:rsidRPr="00925962" w:rsidRDefault="0063587C" w:rsidP="00162D88">
            <w:pPr>
              <w:rPr>
                <w:rFonts w:cs="Times New Roman"/>
              </w:rPr>
            </w:pPr>
            <w:r w:rsidRPr="00925962">
              <w:rPr>
                <w:rFonts w:cs="Times New Roman"/>
              </w:rPr>
              <w:t>Vedelsõnnik</w:t>
            </w:r>
          </w:p>
        </w:tc>
        <w:tc>
          <w:tcPr>
            <w:tcW w:w="708" w:type="dxa"/>
            <w:tcBorders>
              <w:top w:val="single" w:sz="4" w:space="0" w:color="auto"/>
              <w:bottom w:val="nil"/>
            </w:tcBorders>
            <w:vAlign w:val="center"/>
          </w:tcPr>
          <w:p w14:paraId="10F9EB9B" w14:textId="77777777" w:rsidR="0063587C" w:rsidRPr="00925962" w:rsidRDefault="0063587C" w:rsidP="00162D88">
            <w:pPr>
              <w:rPr>
                <w:rFonts w:cs="Times New Roman"/>
              </w:rPr>
            </w:pPr>
            <w:r w:rsidRPr="00925962">
              <w:rPr>
                <w:rFonts w:cs="Times New Roman"/>
              </w:rPr>
              <w:t>I</w:t>
            </w:r>
          </w:p>
        </w:tc>
        <w:tc>
          <w:tcPr>
            <w:tcW w:w="709" w:type="dxa"/>
            <w:tcBorders>
              <w:top w:val="single" w:sz="4" w:space="0" w:color="auto"/>
              <w:bottom w:val="nil"/>
            </w:tcBorders>
            <w:shd w:val="clear" w:color="auto" w:fill="FFFFFF"/>
            <w:tcMar>
              <w:left w:w="28" w:type="dxa"/>
              <w:right w:w="28" w:type="dxa"/>
            </w:tcMar>
            <w:vAlign w:val="center"/>
          </w:tcPr>
          <w:p w14:paraId="5ED04F41" w14:textId="77777777" w:rsidR="0063587C" w:rsidRPr="00925962" w:rsidRDefault="0063587C" w:rsidP="00162D88">
            <w:pPr>
              <w:rPr>
                <w:rFonts w:cs="Times New Roman"/>
              </w:rPr>
            </w:pPr>
            <w:r w:rsidRPr="00925962">
              <w:rPr>
                <w:rFonts w:cs="Times New Roman"/>
              </w:rPr>
              <w:t>428,9</w:t>
            </w:r>
          </w:p>
        </w:tc>
        <w:tc>
          <w:tcPr>
            <w:tcW w:w="646" w:type="dxa"/>
            <w:tcBorders>
              <w:top w:val="single" w:sz="4" w:space="0" w:color="auto"/>
              <w:bottom w:val="nil"/>
            </w:tcBorders>
            <w:shd w:val="clear" w:color="auto" w:fill="auto"/>
            <w:tcMar>
              <w:left w:w="28" w:type="dxa"/>
              <w:right w:w="28" w:type="dxa"/>
            </w:tcMar>
            <w:vAlign w:val="center"/>
          </w:tcPr>
          <w:p w14:paraId="787D686C" w14:textId="77777777" w:rsidR="0063587C" w:rsidRPr="00925962" w:rsidRDefault="0063587C" w:rsidP="00162D88">
            <w:pPr>
              <w:rPr>
                <w:rFonts w:cs="Times New Roman"/>
              </w:rPr>
            </w:pPr>
            <w:r w:rsidRPr="00925962">
              <w:rPr>
                <w:rFonts w:cs="Times New Roman"/>
              </w:rPr>
              <w:t>435,0</w:t>
            </w:r>
          </w:p>
        </w:tc>
        <w:tc>
          <w:tcPr>
            <w:tcW w:w="751" w:type="dxa"/>
            <w:tcBorders>
              <w:top w:val="single" w:sz="4" w:space="0" w:color="auto"/>
              <w:bottom w:val="nil"/>
            </w:tcBorders>
            <w:shd w:val="clear" w:color="auto" w:fill="auto"/>
            <w:tcMar>
              <w:left w:w="28" w:type="dxa"/>
              <w:right w:w="28" w:type="dxa"/>
            </w:tcMar>
            <w:vAlign w:val="center"/>
          </w:tcPr>
          <w:p w14:paraId="7E1BE214" w14:textId="77777777" w:rsidR="0063587C" w:rsidRPr="00925962" w:rsidRDefault="0063587C" w:rsidP="00162D88">
            <w:pPr>
              <w:rPr>
                <w:rFonts w:cs="Times New Roman"/>
              </w:rPr>
            </w:pPr>
            <w:r w:rsidRPr="00925962">
              <w:rPr>
                <w:rFonts w:cs="Times New Roman"/>
              </w:rPr>
              <w:t>6,1</w:t>
            </w:r>
          </w:p>
        </w:tc>
        <w:tc>
          <w:tcPr>
            <w:tcW w:w="874" w:type="dxa"/>
            <w:tcBorders>
              <w:top w:val="single" w:sz="4" w:space="0" w:color="auto"/>
              <w:bottom w:val="nil"/>
            </w:tcBorders>
            <w:shd w:val="clear" w:color="auto" w:fill="FFFFFF"/>
            <w:tcMar>
              <w:left w:w="28" w:type="dxa"/>
              <w:right w:w="28" w:type="dxa"/>
            </w:tcMar>
            <w:vAlign w:val="center"/>
          </w:tcPr>
          <w:p w14:paraId="0EBD1A5F" w14:textId="77777777" w:rsidR="0063587C" w:rsidRPr="00925962" w:rsidRDefault="0063587C" w:rsidP="00162D88">
            <w:pPr>
              <w:rPr>
                <w:rFonts w:cs="Times New Roman"/>
              </w:rPr>
            </w:pPr>
            <w:r w:rsidRPr="00925962">
              <w:rPr>
                <w:rFonts w:cs="Times New Roman"/>
              </w:rPr>
              <w:t>3817</w:t>
            </w:r>
          </w:p>
        </w:tc>
        <w:tc>
          <w:tcPr>
            <w:tcW w:w="749" w:type="dxa"/>
            <w:tcBorders>
              <w:top w:val="single" w:sz="4" w:space="0" w:color="auto"/>
              <w:bottom w:val="nil"/>
            </w:tcBorders>
            <w:shd w:val="clear" w:color="auto" w:fill="auto"/>
            <w:tcMar>
              <w:left w:w="28" w:type="dxa"/>
              <w:right w:w="28" w:type="dxa"/>
            </w:tcMar>
            <w:vAlign w:val="center"/>
          </w:tcPr>
          <w:p w14:paraId="07A960CB" w14:textId="77777777" w:rsidR="0063587C" w:rsidRPr="00925962" w:rsidRDefault="0063587C" w:rsidP="00162D88">
            <w:pPr>
              <w:rPr>
                <w:rFonts w:cs="Times New Roman"/>
              </w:rPr>
            </w:pPr>
            <w:r w:rsidRPr="00925962">
              <w:rPr>
                <w:rFonts w:cs="Times New Roman"/>
              </w:rPr>
              <w:t>3694</w:t>
            </w:r>
          </w:p>
        </w:tc>
        <w:tc>
          <w:tcPr>
            <w:tcW w:w="807" w:type="dxa"/>
            <w:tcBorders>
              <w:top w:val="single" w:sz="4" w:space="0" w:color="auto"/>
              <w:bottom w:val="nil"/>
            </w:tcBorders>
            <w:shd w:val="clear" w:color="auto" w:fill="auto"/>
            <w:tcMar>
              <w:left w:w="28" w:type="dxa"/>
              <w:right w:w="28" w:type="dxa"/>
            </w:tcMar>
            <w:vAlign w:val="center"/>
          </w:tcPr>
          <w:p w14:paraId="07F2FAA8" w14:textId="77777777" w:rsidR="0063587C" w:rsidRPr="00925962" w:rsidRDefault="0063587C" w:rsidP="00162D88">
            <w:pPr>
              <w:rPr>
                <w:rFonts w:cs="Times New Roman"/>
              </w:rPr>
            </w:pPr>
            <w:r w:rsidRPr="00925962">
              <w:rPr>
                <w:rFonts w:cs="Times New Roman"/>
              </w:rPr>
              <w:t>-123</w:t>
            </w:r>
          </w:p>
        </w:tc>
        <w:tc>
          <w:tcPr>
            <w:tcW w:w="819" w:type="dxa"/>
            <w:tcBorders>
              <w:top w:val="single" w:sz="4" w:space="0" w:color="auto"/>
              <w:bottom w:val="nil"/>
            </w:tcBorders>
            <w:shd w:val="clear" w:color="auto" w:fill="auto"/>
            <w:tcMar>
              <w:left w:w="28" w:type="dxa"/>
              <w:right w:w="28" w:type="dxa"/>
            </w:tcMar>
            <w:vAlign w:val="center"/>
          </w:tcPr>
          <w:p w14:paraId="0F86A745" w14:textId="77777777" w:rsidR="0063587C" w:rsidRPr="00925962" w:rsidRDefault="0063587C" w:rsidP="00162D88">
            <w:pPr>
              <w:rPr>
                <w:rFonts w:cs="Times New Roman"/>
              </w:rPr>
            </w:pPr>
            <w:r w:rsidRPr="00925962">
              <w:rPr>
                <w:rFonts w:cs="Times New Roman"/>
              </w:rPr>
              <w:t>0,325</w:t>
            </w:r>
          </w:p>
        </w:tc>
        <w:tc>
          <w:tcPr>
            <w:tcW w:w="750" w:type="dxa"/>
            <w:tcBorders>
              <w:top w:val="single" w:sz="4" w:space="0" w:color="auto"/>
              <w:bottom w:val="nil"/>
            </w:tcBorders>
            <w:shd w:val="clear" w:color="000000" w:fill="FFFFFF"/>
            <w:tcMar>
              <w:left w:w="28" w:type="dxa"/>
              <w:right w:w="28" w:type="dxa"/>
            </w:tcMar>
            <w:vAlign w:val="center"/>
          </w:tcPr>
          <w:p w14:paraId="3BCBCA4C" w14:textId="77777777" w:rsidR="0063587C" w:rsidRPr="00925962" w:rsidRDefault="0063587C" w:rsidP="00162D88">
            <w:pPr>
              <w:rPr>
                <w:rFonts w:cs="Times New Roman"/>
              </w:rPr>
            </w:pPr>
            <w:r w:rsidRPr="00925962">
              <w:rPr>
                <w:rFonts w:cs="Times New Roman"/>
              </w:rPr>
              <w:t>0,348</w:t>
            </w:r>
          </w:p>
        </w:tc>
        <w:tc>
          <w:tcPr>
            <w:tcW w:w="751" w:type="dxa"/>
            <w:tcBorders>
              <w:top w:val="single" w:sz="4" w:space="0" w:color="auto"/>
              <w:bottom w:val="nil"/>
            </w:tcBorders>
            <w:shd w:val="clear" w:color="auto" w:fill="auto"/>
            <w:tcMar>
              <w:left w:w="28" w:type="dxa"/>
              <w:right w:w="28" w:type="dxa"/>
            </w:tcMar>
            <w:vAlign w:val="center"/>
          </w:tcPr>
          <w:p w14:paraId="141CA359" w14:textId="77777777" w:rsidR="0063587C" w:rsidRPr="00925962" w:rsidRDefault="0063587C" w:rsidP="00162D88">
            <w:pPr>
              <w:rPr>
                <w:rFonts w:cs="Times New Roman"/>
              </w:rPr>
            </w:pPr>
            <w:r w:rsidRPr="00925962">
              <w:rPr>
                <w:rFonts w:cs="Times New Roman"/>
              </w:rPr>
              <w:t>0,023</w:t>
            </w:r>
          </w:p>
        </w:tc>
      </w:tr>
      <w:tr w:rsidR="0063587C" w:rsidRPr="0040129B" w14:paraId="35096071" w14:textId="77777777" w:rsidTr="00162D88">
        <w:trPr>
          <w:trHeight w:val="235"/>
        </w:trPr>
        <w:tc>
          <w:tcPr>
            <w:tcW w:w="1555" w:type="dxa"/>
            <w:tcBorders>
              <w:top w:val="nil"/>
            </w:tcBorders>
            <w:vAlign w:val="center"/>
          </w:tcPr>
          <w:p w14:paraId="5E20277B" w14:textId="77777777" w:rsidR="0063587C" w:rsidRPr="00925962" w:rsidRDefault="0063587C" w:rsidP="00162D88">
            <w:pPr>
              <w:rPr>
                <w:rFonts w:cs="Times New Roman"/>
              </w:rPr>
            </w:pPr>
            <w:r w:rsidRPr="00925962">
              <w:rPr>
                <w:rFonts w:cs="Times New Roman"/>
              </w:rPr>
              <w:t>Kääritusjääk</w:t>
            </w:r>
          </w:p>
        </w:tc>
        <w:tc>
          <w:tcPr>
            <w:tcW w:w="708" w:type="dxa"/>
            <w:tcBorders>
              <w:top w:val="nil"/>
            </w:tcBorders>
            <w:vAlign w:val="center"/>
          </w:tcPr>
          <w:p w14:paraId="12977B65" w14:textId="77777777" w:rsidR="0063587C" w:rsidRPr="00925962" w:rsidRDefault="0063587C" w:rsidP="00162D88">
            <w:pPr>
              <w:rPr>
                <w:rFonts w:cs="Times New Roman"/>
              </w:rPr>
            </w:pPr>
            <w:r w:rsidRPr="00925962">
              <w:rPr>
                <w:rFonts w:cs="Times New Roman"/>
              </w:rPr>
              <w:t>I</w:t>
            </w:r>
          </w:p>
        </w:tc>
        <w:tc>
          <w:tcPr>
            <w:tcW w:w="709" w:type="dxa"/>
            <w:tcBorders>
              <w:top w:val="nil"/>
            </w:tcBorders>
            <w:shd w:val="clear" w:color="auto" w:fill="FFFFFF"/>
            <w:tcMar>
              <w:left w:w="28" w:type="dxa"/>
              <w:right w:w="28" w:type="dxa"/>
            </w:tcMar>
            <w:vAlign w:val="center"/>
          </w:tcPr>
          <w:p w14:paraId="58657FC5" w14:textId="77777777" w:rsidR="0063587C" w:rsidRPr="00925962" w:rsidRDefault="0063587C" w:rsidP="00162D88">
            <w:pPr>
              <w:rPr>
                <w:rFonts w:cs="Times New Roman"/>
              </w:rPr>
            </w:pPr>
            <w:r w:rsidRPr="00925962">
              <w:rPr>
                <w:rFonts w:cs="Times New Roman"/>
              </w:rPr>
              <w:t>438,8</w:t>
            </w:r>
          </w:p>
        </w:tc>
        <w:tc>
          <w:tcPr>
            <w:tcW w:w="646" w:type="dxa"/>
            <w:tcBorders>
              <w:top w:val="nil"/>
            </w:tcBorders>
            <w:shd w:val="clear" w:color="auto" w:fill="auto"/>
            <w:tcMar>
              <w:left w:w="28" w:type="dxa"/>
              <w:right w:w="28" w:type="dxa"/>
            </w:tcMar>
            <w:vAlign w:val="center"/>
          </w:tcPr>
          <w:p w14:paraId="48E39D9B" w14:textId="77777777" w:rsidR="0063587C" w:rsidRPr="00925962" w:rsidRDefault="0063587C" w:rsidP="00162D88">
            <w:pPr>
              <w:rPr>
                <w:rFonts w:cs="Times New Roman"/>
              </w:rPr>
            </w:pPr>
            <w:r w:rsidRPr="00925962">
              <w:rPr>
                <w:rFonts w:cs="Times New Roman"/>
              </w:rPr>
              <w:t>460,0</w:t>
            </w:r>
          </w:p>
        </w:tc>
        <w:tc>
          <w:tcPr>
            <w:tcW w:w="751" w:type="dxa"/>
            <w:tcBorders>
              <w:top w:val="nil"/>
            </w:tcBorders>
            <w:shd w:val="clear" w:color="auto" w:fill="auto"/>
            <w:tcMar>
              <w:left w:w="28" w:type="dxa"/>
              <w:right w:w="28" w:type="dxa"/>
            </w:tcMar>
            <w:vAlign w:val="center"/>
          </w:tcPr>
          <w:p w14:paraId="5F221282" w14:textId="77777777" w:rsidR="0063587C" w:rsidRPr="00925962" w:rsidRDefault="0063587C" w:rsidP="00162D88">
            <w:pPr>
              <w:rPr>
                <w:rFonts w:cs="Times New Roman"/>
              </w:rPr>
            </w:pPr>
            <w:r w:rsidRPr="00925962">
              <w:rPr>
                <w:rFonts w:cs="Times New Roman"/>
              </w:rPr>
              <w:t>21,2</w:t>
            </w:r>
          </w:p>
        </w:tc>
        <w:tc>
          <w:tcPr>
            <w:tcW w:w="874" w:type="dxa"/>
            <w:tcBorders>
              <w:top w:val="nil"/>
            </w:tcBorders>
            <w:shd w:val="clear" w:color="auto" w:fill="FFFFFF"/>
            <w:tcMar>
              <w:left w:w="28" w:type="dxa"/>
              <w:right w:w="28" w:type="dxa"/>
            </w:tcMar>
            <w:vAlign w:val="center"/>
          </w:tcPr>
          <w:p w14:paraId="392CDED7" w14:textId="77777777" w:rsidR="0063587C" w:rsidRPr="00925962" w:rsidRDefault="0063587C" w:rsidP="00162D88">
            <w:pPr>
              <w:rPr>
                <w:rFonts w:cs="Times New Roman"/>
              </w:rPr>
            </w:pPr>
            <w:r w:rsidRPr="00925962">
              <w:rPr>
                <w:rFonts w:cs="Times New Roman"/>
              </w:rPr>
              <w:t>3743</w:t>
            </w:r>
          </w:p>
        </w:tc>
        <w:tc>
          <w:tcPr>
            <w:tcW w:w="749" w:type="dxa"/>
            <w:tcBorders>
              <w:top w:val="nil"/>
            </w:tcBorders>
            <w:shd w:val="clear" w:color="auto" w:fill="auto"/>
            <w:tcMar>
              <w:left w:w="28" w:type="dxa"/>
              <w:right w:w="28" w:type="dxa"/>
            </w:tcMar>
            <w:vAlign w:val="center"/>
          </w:tcPr>
          <w:p w14:paraId="096DC13D" w14:textId="77777777" w:rsidR="0063587C" w:rsidRPr="00925962" w:rsidRDefault="0063587C" w:rsidP="00162D88">
            <w:pPr>
              <w:rPr>
                <w:rFonts w:cs="Times New Roman"/>
              </w:rPr>
            </w:pPr>
            <w:r w:rsidRPr="00925962">
              <w:rPr>
                <w:rFonts w:cs="Times New Roman"/>
              </w:rPr>
              <w:t>3713</w:t>
            </w:r>
          </w:p>
        </w:tc>
        <w:tc>
          <w:tcPr>
            <w:tcW w:w="807" w:type="dxa"/>
            <w:tcBorders>
              <w:top w:val="nil"/>
            </w:tcBorders>
            <w:shd w:val="clear" w:color="auto" w:fill="auto"/>
            <w:tcMar>
              <w:left w:w="28" w:type="dxa"/>
              <w:right w:w="28" w:type="dxa"/>
            </w:tcMar>
            <w:vAlign w:val="center"/>
          </w:tcPr>
          <w:p w14:paraId="529B008C" w14:textId="77777777" w:rsidR="0063587C" w:rsidRPr="00925962" w:rsidRDefault="0063587C" w:rsidP="00162D88">
            <w:pPr>
              <w:rPr>
                <w:rFonts w:cs="Times New Roman"/>
              </w:rPr>
            </w:pPr>
            <w:r w:rsidRPr="00925962">
              <w:rPr>
                <w:rFonts w:cs="Times New Roman"/>
              </w:rPr>
              <w:t>-30</w:t>
            </w:r>
          </w:p>
        </w:tc>
        <w:tc>
          <w:tcPr>
            <w:tcW w:w="819" w:type="dxa"/>
            <w:tcBorders>
              <w:top w:val="nil"/>
            </w:tcBorders>
            <w:shd w:val="clear" w:color="auto" w:fill="auto"/>
            <w:tcMar>
              <w:left w:w="28" w:type="dxa"/>
              <w:right w:w="28" w:type="dxa"/>
            </w:tcMar>
            <w:vAlign w:val="center"/>
          </w:tcPr>
          <w:p w14:paraId="1F70EE54" w14:textId="77777777" w:rsidR="0063587C" w:rsidRPr="00925962" w:rsidRDefault="0063587C" w:rsidP="00162D88">
            <w:pPr>
              <w:rPr>
                <w:rFonts w:cs="Times New Roman"/>
              </w:rPr>
            </w:pPr>
            <w:r w:rsidRPr="00925962">
              <w:rPr>
                <w:rFonts w:cs="Times New Roman"/>
              </w:rPr>
              <w:t>0,360</w:t>
            </w:r>
          </w:p>
        </w:tc>
        <w:tc>
          <w:tcPr>
            <w:tcW w:w="750" w:type="dxa"/>
            <w:tcBorders>
              <w:top w:val="nil"/>
            </w:tcBorders>
            <w:shd w:val="clear" w:color="000000" w:fill="FFFFFF"/>
            <w:tcMar>
              <w:left w:w="28" w:type="dxa"/>
              <w:right w:w="28" w:type="dxa"/>
            </w:tcMar>
            <w:vAlign w:val="center"/>
          </w:tcPr>
          <w:p w14:paraId="4A73BC78" w14:textId="77777777" w:rsidR="0063587C" w:rsidRPr="00925962" w:rsidRDefault="0063587C" w:rsidP="00162D88">
            <w:pPr>
              <w:rPr>
                <w:rFonts w:cs="Times New Roman"/>
              </w:rPr>
            </w:pPr>
            <w:r w:rsidRPr="00925962">
              <w:rPr>
                <w:rFonts w:cs="Times New Roman"/>
              </w:rPr>
              <w:t>0,390</w:t>
            </w:r>
          </w:p>
        </w:tc>
        <w:tc>
          <w:tcPr>
            <w:tcW w:w="751" w:type="dxa"/>
            <w:tcBorders>
              <w:top w:val="nil"/>
            </w:tcBorders>
            <w:shd w:val="clear" w:color="auto" w:fill="auto"/>
            <w:tcMar>
              <w:left w:w="28" w:type="dxa"/>
              <w:right w:w="28" w:type="dxa"/>
            </w:tcMar>
            <w:vAlign w:val="center"/>
          </w:tcPr>
          <w:p w14:paraId="55122B06" w14:textId="77777777" w:rsidR="0063587C" w:rsidRPr="00925962" w:rsidRDefault="0063587C" w:rsidP="00162D88">
            <w:pPr>
              <w:rPr>
                <w:rFonts w:cs="Times New Roman"/>
              </w:rPr>
            </w:pPr>
            <w:r w:rsidRPr="00925962">
              <w:rPr>
                <w:rFonts w:cs="Times New Roman"/>
              </w:rPr>
              <w:t>0,03</w:t>
            </w:r>
          </w:p>
        </w:tc>
      </w:tr>
      <w:tr w:rsidR="0063587C" w:rsidRPr="0040129B" w14:paraId="40E65A3A" w14:textId="77777777" w:rsidTr="00162D88">
        <w:trPr>
          <w:trHeight w:val="242"/>
        </w:trPr>
        <w:tc>
          <w:tcPr>
            <w:tcW w:w="1555" w:type="dxa"/>
            <w:vAlign w:val="center"/>
          </w:tcPr>
          <w:p w14:paraId="43C5B208" w14:textId="77777777" w:rsidR="0063587C" w:rsidRPr="00925962" w:rsidRDefault="0063587C" w:rsidP="00162D88">
            <w:pPr>
              <w:rPr>
                <w:rFonts w:cs="Times New Roman"/>
              </w:rPr>
            </w:pPr>
            <w:r w:rsidRPr="00925962">
              <w:rPr>
                <w:rFonts w:cs="Times New Roman"/>
              </w:rPr>
              <w:t>Mineraalväetis</w:t>
            </w:r>
          </w:p>
        </w:tc>
        <w:tc>
          <w:tcPr>
            <w:tcW w:w="708" w:type="dxa"/>
            <w:vAlign w:val="center"/>
          </w:tcPr>
          <w:p w14:paraId="124BB4BA" w14:textId="77777777" w:rsidR="0063587C" w:rsidRPr="00925962" w:rsidRDefault="0063587C" w:rsidP="00162D88">
            <w:pPr>
              <w:rPr>
                <w:rFonts w:cs="Times New Roman"/>
              </w:rPr>
            </w:pPr>
            <w:r w:rsidRPr="00925962">
              <w:rPr>
                <w:rFonts w:cs="Times New Roman"/>
              </w:rPr>
              <w:t>I</w:t>
            </w:r>
          </w:p>
        </w:tc>
        <w:tc>
          <w:tcPr>
            <w:tcW w:w="709" w:type="dxa"/>
            <w:tcMar>
              <w:left w:w="28" w:type="dxa"/>
              <w:right w:w="28" w:type="dxa"/>
            </w:tcMar>
            <w:vAlign w:val="center"/>
          </w:tcPr>
          <w:p w14:paraId="7D60F28C" w14:textId="77777777" w:rsidR="0063587C" w:rsidRPr="00925962" w:rsidRDefault="0063587C" w:rsidP="00162D88">
            <w:pPr>
              <w:rPr>
                <w:rFonts w:cs="Times New Roman"/>
              </w:rPr>
            </w:pPr>
            <w:r w:rsidRPr="00925962">
              <w:rPr>
                <w:rFonts w:cs="Times New Roman"/>
              </w:rPr>
              <w:t>471,9</w:t>
            </w:r>
          </w:p>
        </w:tc>
        <w:tc>
          <w:tcPr>
            <w:tcW w:w="646" w:type="dxa"/>
            <w:shd w:val="clear" w:color="auto" w:fill="auto"/>
            <w:tcMar>
              <w:left w:w="28" w:type="dxa"/>
              <w:right w:w="28" w:type="dxa"/>
            </w:tcMar>
            <w:vAlign w:val="center"/>
          </w:tcPr>
          <w:p w14:paraId="0B45E0CB" w14:textId="77777777" w:rsidR="0063587C" w:rsidRPr="00925962" w:rsidRDefault="0063587C" w:rsidP="00162D88">
            <w:pPr>
              <w:rPr>
                <w:rFonts w:cs="Times New Roman"/>
              </w:rPr>
            </w:pPr>
            <w:r w:rsidRPr="00925962">
              <w:rPr>
                <w:rFonts w:cs="Times New Roman"/>
              </w:rPr>
              <w:t>462,3</w:t>
            </w:r>
          </w:p>
        </w:tc>
        <w:tc>
          <w:tcPr>
            <w:tcW w:w="751" w:type="dxa"/>
            <w:shd w:val="clear" w:color="auto" w:fill="auto"/>
            <w:tcMar>
              <w:left w:w="28" w:type="dxa"/>
              <w:right w:w="28" w:type="dxa"/>
            </w:tcMar>
            <w:vAlign w:val="center"/>
          </w:tcPr>
          <w:p w14:paraId="12CD9002" w14:textId="77777777" w:rsidR="0063587C" w:rsidRPr="00925962" w:rsidRDefault="0063587C" w:rsidP="00162D88">
            <w:pPr>
              <w:rPr>
                <w:rFonts w:cs="Times New Roman"/>
              </w:rPr>
            </w:pPr>
            <w:r w:rsidRPr="00925962">
              <w:rPr>
                <w:rFonts w:cs="Times New Roman"/>
              </w:rPr>
              <w:t>-9,6</w:t>
            </w:r>
          </w:p>
        </w:tc>
        <w:tc>
          <w:tcPr>
            <w:tcW w:w="874" w:type="dxa"/>
            <w:tcMar>
              <w:left w:w="28" w:type="dxa"/>
              <w:right w:w="28" w:type="dxa"/>
            </w:tcMar>
            <w:vAlign w:val="center"/>
          </w:tcPr>
          <w:p w14:paraId="731A6268" w14:textId="77777777" w:rsidR="0063587C" w:rsidRPr="00925962" w:rsidRDefault="0063587C" w:rsidP="00162D88">
            <w:pPr>
              <w:rPr>
                <w:rFonts w:cs="Times New Roman"/>
              </w:rPr>
            </w:pPr>
            <w:r w:rsidRPr="00925962">
              <w:rPr>
                <w:rFonts w:cs="Times New Roman"/>
              </w:rPr>
              <w:t>4203</w:t>
            </w:r>
          </w:p>
        </w:tc>
        <w:tc>
          <w:tcPr>
            <w:tcW w:w="749" w:type="dxa"/>
            <w:shd w:val="clear" w:color="auto" w:fill="auto"/>
            <w:tcMar>
              <w:left w:w="28" w:type="dxa"/>
              <w:right w:w="28" w:type="dxa"/>
            </w:tcMar>
            <w:vAlign w:val="center"/>
          </w:tcPr>
          <w:p w14:paraId="563E2D23" w14:textId="77777777" w:rsidR="0063587C" w:rsidRPr="00925962" w:rsidRDefault="0063587C" w:rsidP="00162D88">
            <w:pPr>
              <w:rPr>
                <w:rFonts w:cs="Times New Roman"/>
              </w:rPr>
            </w:pPr>
            <w:r w:rsidRPr="00925962">
              <w:rPr>
                <w:rFonts w:cs="Times New Roman"/>
              </w:rPr>
              <w:t>4066</w:t>
            </w:r>
          </w:p>
        </w:tc>
        <w:tc>
          <w:tcPr>
            <w:tcW w:w="807" w:type="dxa"/>
            <w:shd w:val="clear" w:color="auto" w:fill="auto"/>
            <w:tcMar>
              <w:left w:w="28" w:type="dxa"/>
              <w:right w:w="28" w:type="dxa"/>
            </w:tcMar>
            <w:vAlign w:val="center"/>
          </w:tcPr>
          <w:p w14:paraId="2A566D36" w14:textId="77777777" w:rsidR="0063587C" w:rsidRPr="00925962" w:rsidRDefault="0063587C" w:rsidP="00162D88">
            <w:pPr>
              <w:rPr>
                <w:rFonts w:cs="Times New Roman"/>
              </w:rPr>
            </w:pPr>
            <w:r w:rsidRPr="00925962">
              <w:rPr>
                <w:rFonts w:cs="Times New Roman"/>
              </w:rPr>
              <w:t>-137</w:t>
            </w:r>
          </w:p>
        </w:tc>
        <w:tc>
          <w:tcPr>
            <w:tcW w:w="819" w:type="dxa"/>
            <w:shd w:val="clear" w:color="auto" w:fill="auto"/>
            <w:tcMar>
              <w:left w:w="28" w:type="dxa"/>
              <w:right w:w="28" w:type="dxa"/>
            </w:tcMar>
            <w:vAlign w:val="center"/>
          </w:tcPr>
          <w:p w14:paraId="50A86DC2" w14:textId="77777777" w:rsidR="0063587C" w:rsidRPr="00925962" w:rsidRDefault="0063587C" w:rsidP="00162D88">
            <w:pPr>
              <w:rPr>
                <w:rFonts w:cs="Times New Roman"/>
              </w:rPr>
            </w:pPr>
            <w:r w:rsidRPr="00925962">
              <w:rPr>
                <w:rFonts w:cs="Times New Roman"/>
              </w:rPr>
              <w:t>0,428</w:t>
            </w:r>
          </w:p>
        </w:tc>
        <w:tc>
          <w:tcPr>
            <w:tcW w:w="750" w:type="dxa"/>
            <w:shd w:val="clear" w:color="auto" w:fill="auto"/>
            <w:tcMar>
              <w:left w:w="28" w:type="dxa"/>
              <w:right w:w="28" w:type="dxa"/>
            </w:tcMar>
            <w:vAlign w:val="center"/>
          </w:tcPr>
          <w:p w14:paraId="68878DB5" w14:textId="77777777" w:rsidR="0063587C" w:rsidRPr="00925962" w:rsidRDefault="0063587C" w:rsidP="00162D88">
            <w:pPr>
              <w:rPr>
                <w:rFonts w:cs="Times New Roman"/>
              </w:rPr>
            </w:pPr>
            <w:r w:rsidRPr="00925962">
              <w:rPr>
                <w:rFonts w:cs="Times New Roman"/>
              </w:rPr>
              <w:t>0,438</w:t>
            </w:r>
          </w:p>
        </w:tc>
        <w:tc>
          <w:tcPr>
            <w:tcW w:w="751" w:type="dxa"/>
            <w:shd w:val="clear" w:color="auto" w:fill="auto"/>
            <w:tcMar>
              <w:left w:w="28" w:type="dxa"/>
              <w:right w:w="28" w:type="dxa"/>
            </w:tcMar>
            <w:vAlign w:val="center"/>
          </w:tcPr>
          <w:p w14:paraId="3354379D" w14:textId="77777777" w:rsidR="0063587C" w:rsidRPr="00925962" w:rsidRDefault="0063587C" w:rsidP="00162D88">
            <w:pPr>
              <w:rPr>
                <w:rFonts w:cs="Times New Roman"/>
              </w:rPr>
            </w:pPr>
            <w:r w:rsidRPr="00925962">
              <w:rPr>
                <w:rFonts w:cs="Times New Roman"/>
              </w:rPr>
              <w:t>0,01</w:t>
            </w:r>
          </w:p>
        </w:tc>
      </w:tr>
      <w:tr w:rsidR="0063587C" w:rsidRPr="0040129B" w14:paraId="24409F3B" w14:textId="77777777" w:rsidTr="00162D88">
        <w:trPr>
          <w:trHeight w:val="242"/>
        </w:trPr>
        <w:tc>
          <w:tcPr>
            <w:tcW w:w="1555" w:type="dxa"/>
            <w:vAlign w:val="center"/>
          </w:tcPr>
          <w:p w14:paraId="602034E4" w14:textId="77777777" w:rsidR="0063587C" w:rsidRPr="00925962" w:rsidRDefault="0063587C" w:rsidP="00162D88">
            <w:pPr>
              <w:rPr>
                <w:rFonts w:cs="Times New Roman"/>
              </w:rPr>
            </w:pPr>
            <w:r w:rsidRPr="00925962">
              <w:rPr>
                <w:rFonts w:cs="Times New Roman"/>
              </w:rPr>
              <w:t>Kontroll</w:t>
            </w:r>
          </w:p>
        </w:tc>
        <w:tc>
          <w:tcPr>
            <w:tcW w:w="708" w:type="dxa"/>
            <w:vAlign w:val="center"/>
          </w:tcPr>
          <w:p w14:paraId="4E99F627" w14:textId="77777777" w:rsidR="0063587C" w:rsidRPr="00925962" w:rsidRDefault="0063587C" w:rsidP="00162D88">
            <w:pPr>
              <w:rPr>
                <w:rFonts w:cs="Times New Roman"/>
              </w:rPr>
            </w:pPr>
            <w:r w:rsidRPr="00925962">
              <w:rPr>
                <w:rFonts w:cs="Times New Roman"/>
              </w:rPr>
              <w:t>I</w:t>
            </w:r>
          </w:p>
        </w:tc>
        <w:tc>
          <w:tcPr>
            <w:tcW w:w="709" w:type="dxa"/>
            <w:tcMar>
              <w:left w:w="28" w:type="dxa"/>
              <w:right w:w="28" w:type="dxa"/>
            </w:tcMar>
            <w:vAlign w:val="center"/>
          </w:tcPr>
          <w:p w14:paraId="03852285" w14:textId="77777777" w:rsidR="0063587C" w:rsidRPr="00925962" w:rsidRDefault="0063587C" w:rsidP="00162D88">
            <w:pPr>
              <w:rPr>
                <w:rFonts w:cs="Times New Roman"/>
              </w:rPr>
            </w:pPr>
            <w:r w:rsidRPr="00925962">
              <w:rPr>
                <w:rFonts w:cs="Times New Roman"/>
              </w:rPr>
              <w:t>469,9</w:t>
            </w:r>
          </w:p>
        </w:tc>
        <w:tc>
          <w:tcPr>
            <w:tcW w:w="646" w:type="dxa"/>
            <w:shd w:val="clear" w:color="auto" w:fill="auto"/>
            <w:tcMar>
              <w:left w:w="28" w:type="dxa"/>
              <w:right w:w="28" w:type="dxa"/>
            </w:tcMar>
            <w:vAlign w:val="center"/>
          </w:tcPr>
          <w:p w14:paraId="2589EE75" w14:textId="77777777" w:rsidR="0063587C" w:rsidRPr="00925962" w:rsidRDefault="0063587C" w:rsidP="00162D88">
            <w:pPr>
              <w:rPr>
                <w:rFonts w:cs="Times New Roman"/>
              </w:rPr>
            </w:pPr>
            <w:r w:rsidRPr="00925962">
              <w:rPr>
                <w:rFonts w:cs="Times New Roman"/>
              </w:rPr>
              <w:t>460,5</w:t>
            </w:r>
          </w:p>
        </w:tc>
        <w:tc>
          <w:tcPr>
            <w:tcW w:w="751" w:type="dxa"/>
            <w:shd w:val="clear" w:color="auto" w:fill="auto"/>
            <w:tcMar>
              <w:left w:w="28" w:type="dxa"/>
              <w:right w:w="28" w:type="dxa"/>
            </w:tcMar>
            <w:vAlign w:val="center"/>
          </w:tcPr>
          <w:p w14:paraId="378DC370" w14:textId="77777777" w:rsidR="0063587C" w:rsidRPr="00925962" w:rsidRDefault="0063587C" w:rsidP="00162D88">
            <w:pPr>
              <w:rPr>
                <w:rFonts w:cs="Times New Roman"/>
              </w:rPr>
            </w:pPr>
            <w:r w:rsidRPr="00925962">
              <w:rPr>
                <w:rFonts w:cs="Times New Roman"/>
              </w:rPr>
              <w:t>-9,4</w:t>
            </w:r>
          </w:p>
        </w:tc>
        <w:tc>
          <w:tcPr>
            <w:tcW w:w="874" w:type="dxa"/>
            <w:tcMar>
              <w:left w:w="28" w:type="dxa"/>
              <w:right w:w="28" w:type="dxa"/>
            </w:tcMar>
            <w:vAlign w:val="center"/>
          </w:tcPr>
          <w:p w14:paraId="548F7DB9" w14:textId="77777777" w:rsidR="0063587C" w:rsidRPr="00925962" w:rsidRDefault="0063587C" w:rsidP="00162D88">
            <w:pPr>
              <w:rPr>
                <w:rFonts w:cs="Times New Roman"/>
              </w:rPr>
            </w:pPr>
            <w:r w:rsidRPr="00925962">
              <w:rPr>
                <w:rFonts w:cs="Times New Roman"/>
              </w:rPr>
              <w:t>4091</w:t>
            </w:r>
          </w:p>
        </w:tc>
        <w:tc>
          <w:tcPr>
            <w:tcW w:w="749" w:type="dxa"/>
            <w:shd w:val="clear" w:color="auto" w:fill="auto"/>
            <w:tcMar>
              <w:left w:w="28" w:type="dxa"/>
              <w:right w:w="28" w:type="dxa"/>
            </w:tcMar>
            <w:vAlign w:val="center"/>
          </w:tcPr>
          <w:p w14:paraId="1FD6FA7A" w14:textId="77777777" w:rsidR="0063587C" w:rsidRPr="00925962" w:rsidRDefault="0063587C" w:rsidP="00162D88">
            <w:pPr>
              <w:rPr>
                <w:rFonts w:cs="Times New Roman"/>
              </w:rPr>
            </w:pPr>
            <w:r w:rsidRPr="00925962">
              <w:rPr>
                <w:rFonts w:cs="Times New Roman"/>
              </w:rPr>
              <w:t>3945</w:t>
            </w:r>
          </w:p>
        </w:tc>
        <w:tc>
          <w:tcPr>
            <w:tcW w:w="807" w:type="dxa"/>
            <w:shd w:val="clear" w:color="auto" w:fill="auto"/>
            <w:tcMar>
              <w:left w:w="28" w:type="dxa"/>
              <w:right w:w="28" w:type="dxa"/>
            </w:tcMar>
            <w:vAlign w:val="center"/>
          </w:tcPr>
          <w:p w14:paraId="1553CCC0" w14:textId="77777777" w:rsidR="0063587C" w:rsidRPr="00925962" w:rsidRDefault="0063587C" w:rsidP="00162D88">
            <w:pPr>
              <w:rPr>
                <w:rFonts w:cs="Times New Roman"/>
              </w:rPr>
            </w:pPr>
            <w:r w:rsidRPr="00925962">
              <w:rPr>
                <w:rFonts w:cs="Times New Roman"/>
              </w:rPr>
              <w:t>-146</w:t>
            </w:r>
          </w:p>
        </w:tc>
        <w:tc>
          <w:tcPr>
            <w:tcW w:w="819" w:type="dxa"/>
            <w:shd w:val="clear" w:color="auto" w:fill="auto"/>
            <w:tcMar>
              <w:left w:w="28" w:type="dxa"/>
              <w:right w:w="28" w:type="dxa"/>
            </w:tcMar>
            <w:vAlign w:val="center"/>
          </w:tcPr>
          <w:p w14:paraId="4AE29E97" w14:textId="77777777" w:rsidR="0063587C" w:rsidRPr="00925962" w:rsidRDefault="0063587C" w:rsidP="00162D88">
            <w:pPr>
              <w:rPr>
                <w:rFonts w:cs="Times New Roman"/>
              </w:rPr>
            </w:pPr>
            <w:r w:rsidRPr="00925962">
              <w:rPr>
                <w:rFonts w:cs="Times New Roman"/>
              </w:rPr>
              <w:t>0,42</w:t>
            </w:r>
          </w:p>
        </w:tc>
        <w:tc>
          <w:tcPr>
            <w:tcW w:w="750" w:type="dxa"/>
            <w:shd w:val="clear" w:color="auto" w:fill="auto"/>
            <w:tcMar>
              <w:left w:w="28" w:type="dxa"/>
              <w:right w:w="28" w:type="dxa"/>
            </w:tcMar>
            <w:vAlign w:val="center"/>
          </w:tcPr>
          <w:p w14:paraId="72EAF393" w14:textId="77777777" w:rsidR="0063587C" w:rsidRPr="00925962" w:rsidRDefault="0063587C" w:rsidP="00162D88">
            <w:pPr>
              <w:rPr>
                <w:rFonts w:cs="Times New Roman"/>
              </w:rPr>
            </w:pPr>
            <w:r w:rsidRPr="00925962">
              <w:rPr>
                <w:rFonts w:cs="Times New Roman"/>
              </w:rPr>
              <w:t>0,403</w:t>
            </w:r>
          </w:p>
        </w:tc>
        <w:tc>
          <w:tcPr>
            <w:tcW w:w="751" w:type="dxa"/>
            <w:shd w:val="clear" w:color="auto" w:fill="auto"/>
            <w:tcMar>
              <w:left w:w="28" w:type="dxa"/>
              <w:right w:w="28" w:type="dxa"/>
            </w:tcMar>
            <w:vAlign w:val="center"/>
          </w:tcPr>
          <w:p w14:paraId="3A8F3DBF" w14:textId="77777777" w:rsidR="0063587C" w:rsidRPr="00925962" w:rsidRDefault="0063587C" w:rsidP="00162D88">
            <w:pPr>
              <w:rPr>
                <w:rFonts w:cs="Times New Roman"/>
              </w:rPr>
            </w:pPr>
            <w:r w:rsidRPr="00925962">
              <w:rPr>
                <w:rFonts w:cs="Times New Roman"/>
              </w:rPr>
              <w:t>-0,017</w:t>
            </w:r>
          </w:p>
        </w:tc>
      </w:tr>
      <w:tr w:rsidR="0063587C" w:rsidRPr="0040129B" w14:paraId="4625E52E" w14:textId="77777777" w:rsidTr="00162D88">
        <w:trPr>
          <w:trHeight w:val="235"/>
        </w:trPr>
        <w:tc>
          <w:tcPr>
            <w:tcW w:w="1555" w:type="dxa"/>
            <w:vAlign w:val="center"/>
          </w:tcPr>
          <w:p w14:paraId="5E2961EA" w14:textId="77777777" w:rsidR="0063587C" w:rsidRPr="00925962" w:rsidRDefault="0063587C" w:rsidP="00162D88">
            <w:pPr>
              <w:rPr>
                <w:rFonts w:cs="Times New Roman"/>
              </w:rPr>
            </w:pPr>
            <w:r w:rsidRPr="00925962">
              <w:rPr>
                <w:rFonts w:cs="Times New Roman"/>
              </w:rPr>
              <w:t>Vedelsõnnik</w:t>
            </w:r>
          </w:p>
        </w:tc>
        <w:tc>
          <w:tcPr>
            <w:tcW w:w="708" w:type="dxa"/>
            <w:vAlign w:val="center"/>
          </w:tcPr>
          <w:p w14:paraId="749E32C9" w14:textId="77777777" w:rsidR="0063587C" w:rsidRPr="00925962" w:rsidRDefault="0063587C" w:rsidP="00162D88">
            <w:pPr>
              <w:rPr>
                <w:rFonts w:cs="Times New Roman"/>
              </w:rPr>
            </w:pPr>
            <w:r w:rsidRPr="00925962">
              <w:rPr>
                <w:rFonts w:cs="Times New Roman"/>
              </w:rPr>
              <w:t>II</w:t>
            </w:r>
          </w:p>
        </w:tc>
        <w:tc>
          <w:tcPr>
            <w:tcW w:w="709" w:type="dxa"/>
            <w:shd w:val="clear" w:color="auto" w:fill="FFFFFF"/>
            <w:tcMar>
              <w:left w:w="28" w:type="dxa"/>
              <w:right w:w="28" w:type="dxa"/>
            </w:tcMar>
            <w:vAlign w:val="center"/>
          </w:tcPr>
          <w:p w14:paraId="740F2E9F" w14:textId="77777777" w:rsidR="0063587C" w:rsidRPr="00925962" w:rsidRDefault="0063587C" w:rsidP="00162D88">
            <w:pPr>
              <w:rPr>
                <w:rFonts w:cs="Times New Roman"/>
              </w:rPr>
            </w:pPr>
            <w:r w:rsidRPr="00925962">
              <w:rPr>
                <w:rFonts w:cs="Times New Roman"/>
              </w:rPr>
              <w:t>490,8</w:t>
            </w:r>
          </w:p>
        </w:tc>
        <w:tc>
          <w:tcPr>
            <w:tcW w:w="646" w:type="dxa"/>
            <w:shd w:val="clear" w:color="auto" w:fill="auto"/>
            <w:tcMar>
              <w:left w:w="28" w:type="dxa"/>
              <w:right w:w="28" w:type="dxa"/>
            </w:tcMar>
            <w:vAlign w:val="center"/>
          </w:tcPr>
          <w:p w14:paraId="057C6F4B" w14:textId="77777777" w:rsidR="0063587C" w:rsidRPr="00925962" w:rsidRDefault="0063587C" w:rsidP="00162D88">
            <w:pPr>
              <w:rPr>
                <w:rFonts w:cs="Times New Roman"/>
              </w:rPr>
            </w:pPr>
            <w:r w:rsidRPr="00925962">
              <w:rPr>
                <w:rFonts w:cs="Times New Roman"/>
              </w:rPr>
              <w:t>493,5</w:t>
            </w:r>
          </w:p>
        </w:tc>
        <w:tc>
          <w:tcPr>
            <w:tcW w:w="751" w:type="dxa"/>
            <w:shd w:val="clear" w:color="auto" w:fill="auto"/>
            <w:tcMar>
              <w:left w:w="28" w:type="dxa"/>
              <w:right w:w="28" w:type="dxa"/>
            </w:tcMar>
            <w:vAlign w:val="center"/>
          </w:tcPr>
          <w:p w14:paraId="11C64885" w14:textId="77777777" w:rsidR="0063587C" w:rsidRPr="00925962" w:rsidRDefault="0063587C" w:rsidP="00162D88">
            <w:pPr>
              <w:rPr>
                <w:rFonts w:cs="Times New Roman"/>
              </w:rPr>
            </w:pPr>
            <w:r w:rsidRPr="00925962">
              <w:rPr>
                <w:rFonts w:cs="Times New Roman"/>
              </w:rPr>
              <w:t>2,7</w:t>
            </w:r>
          </w:p>
        </w:tc>
        <w:tc>
          <w:tcPr>
            <w:tcW w:w="874" w:type="dxa"/>
            <w:tcMar>
              <w:left w:w="28" w:type="dxa"/>
              <w:right w:w="28" w:type="dxa"/>
            </w:tcMar>
            <w:vAlign w:val="center"/>
          </w:tcPr>
          <w:p w14:paraId="7ED8D999" w14:textId="77777777" w:rsidR="0063587C" w:rsidRPr="00925962" w:rsidRDefault="0063587C" w:rsidP="00162D88">
            <w:pPr>
              <w:rPr>
                <w:rFonts w:cs="Times New Roman"/>
              </w:rPr>
            </w:pPr>
            <w:r w:rsidRPr="00925962">
              <w:rPr>
                <w:rFonts w:cs="Times New Roman"/>
              </w:rPr>
              <w:t>4374</w:t>
            </w:r>
          </w:p>
        </w:tc>
        <w:tc>
          <w:tcPr>
            <w:tcW w:w="749" w:type="dxa"/>
            <w:shd w:val="clear" w:color="000000" w:fill="FFFFFF"/>
            <w:tcMar>
              <w:left w:w="28" w:type="dxa"/>
              <w:right w:w="28" w:type="dxa"/>
            </w:tcMar>
            <w:vAlign w:val="center"/>
          </w:tcPr>
          <w:p w14:paraId="6020C721" w14:textId="77777777" w:rsidR="0063587C" w:rsidRPr="00925962" w:rsidRDefault="0063587C" w:rsidP="00162D88">
            <w:pPr>
              <w:rPr>
                <w:rFonts w:cs="Times New Roman"/>
              </w:rPr>
            </w:pPr>
            <w:r w:rsidRPr="00925962">
              <w:rPr>
                <w:rFonts w:cs="Times New Roman"/>
              </w:rPr>
              <w:t>4209</w:t>
            </w:r>
          </w:p>
        </w:tc>
        <w:tc>
          <w:tcPr>
            <w:tcW w:w="807" w:type="dxa"/>
            <w:shd w:val="clear" w:color="auto" w:fill="auto"/>
            <w:tcMar>
              <w:left w:w="28" w:type="dxa"/>
              <w:right w:w="28" w:type="dxa"/>
            </w:tcMar>
            <w:vAlign w:val="center"/>
          </w:tcPr>
          <w:p w14:paraId="64842343" w14:textId="77777777" w:rsidR="0063587C" w:rsidRPr="00925962" w:rsidRDefault="0063587C" w:rsidP="00162D88">
            <w:pPr>
              <w:rPr>
                <w:rFonts w:cs="Times New Roman"/>
              </w:rPr>
            </w:pPr>
            <w:r w:rsidRPr="00925962">
              <w:rPr>
                <w:rFonts w:cs="Times New Roman"/>
              </w:rPr>
              <w:t>-165</w:t>
            </w:r>
          </w:p>
        </w:tc>
        <w:tc>
          <w:tcPr>
            <w:tcW w:w="819" w:type="dxa"/>
            <w:shd w:val="clear" w:color="auto" w:fill="auto"/>
            <w:tcMar>
              <w:left w:w="28" w:type="dxa"/>
              <w:right w:w="28" w:type="dxa"/>
            </w:tcMar>
            <w:vAlign w:val="center"/>
          </w:tcPr>
          <w:p w14:paraId="3C49BF38" w14:textId="77777777" w:rsidR="0063587C" w:rsidRPr="00925962" w:rsidRDefault="0063587C" w:rsidP="00162D88">
            <w:pPr>
              <w:rPr>
                <w:rFonts w:cs="Times New Roman"/>
              </w:rPr>
            </w:pPr>
            <w:r w:rsidRPr="00925962">
              <w:rPr>
                <w:rFonts w:cs="Times New Roman"/>
              </w:rPr>
              <w:t>0,453</w:t>
            </w:r>
          </w:p>
        </w:tc>
        <w:tc>
          <w:tcPr>
            <w:tcW w:w="750" w:type="dxa"/>
            <w:shd w:val="clear" w:color="auto" w:fill="auto"/>
            <w:tcMar>
              <w:left w:w="28" w:type="dxa"/>
              <w:right w:w="28" w:type="dxa"/>
            </w:tcMar>
            <w:vAlign w:val="center"/>
          </w:tcPr>
          <w:p w14:paraId="7439A72D" w14:textId="77777777" w:rsidR="0063587C" w:rsidRPr="00925962" w:rsidRDefault="0063587C" w:rsidP="00162D88">
            <w:pPr>
              <w:rPr>
                <w:rFonts w:cs="Times New Roman"/>
              </w:rPr>
            </w:pPr>
            <w:r w:rsidRPr="00925962">
              <w:rPr>
                <w:rFonts w:cs="Times New Roman"/>
              </w:rPr>
              <w:t>0,480</w:t>
            </w:r>
          </w:p>
        </w:tc>
        <w:tc>
          <w:tcPr>
            <w:tcW w:w="751" w:type="dxa"/>
            <w:shd w:val="clear" w:color="auto" w:fill="auto"/>
            <w:tcMar>
              <w:left w:w="28" w:type="dxa"/>
              <w:right w:w="28" w:type="dxa"/>
            </w:tcMar>
            <w:vAlign w:val="center"/>
          </w:tcPr>
          <w:p w14:paraId="62CF4F66" w14:textId="77777777" w:rsidR="0063587C" w:rsidRPr="00925962" w:rsidRDefault="0063587C" w:rsidP="00162D88">
            <w:pPr>
              <w:rPr>
                <w:rFonts w:cs="Times New Roman"/>
              </w:rPr>
            </w:pPr>
            <w:r w:rsidRPr="00925962">
              <w:rPr>
                <w:rFonts w:cs="Times New Roman"/>
              </w:rPr>
              <w:t>0,027</w:t>
            </w:r>
          </w:p>
        </w:tc>
      </w:tr>
      <w:tr w:rsidR="0063587C" w:rsidRPr="0040129B" w14:paraId="1BD4A353" w14:textId="77777777" w:rsidTr="00162D88">
        <w:trPr>
          <w:trHeight w:val="235"/>
        </w:trPr>
        <w:tc>
          <w:tcPr>
            <w:tcW w:w="1555" w:type="dxa"/>
            <w:vAlign w:val="center"/>
          </w:tcPr>
          <w:p w14:paraId="36D5E97B" w14:textId="77777777" w:rsidR="0063587C" w:rsidRPr="00925962" w:rsidRDefault="0063587C" w:rsidP="00162D88">
            <w:pPr>
              <w:rPr>
                <w:rFonts w:cs="Times New Roman"/>
              </w:rPr>
            </w:pPr>
            <w:r w:rsidRPr="00925962">
              <w:rPr>
                <w:rFonts w:cs="Times New Roman"/>
              </w:rPr>
              <w:t>Kääritusjääk</w:t>
            </w:r>
          </w:p>
        </w:tc>
        <w:tc>
          <w:tcPr>
            <w:tcW w:w="708" w:type="dxa"/>
            <w:vAlign w:val="center"/>
          </w:tcPr>
          <w:p w14:paraId="476AF05F" w14:textId="77777777" w:rsidR="0063587C" w:rsidRPr="00925962" w:rsidRDefault="0063587C" w:rsidP="00162D88">
            <w:pPr>
              <w:rPr>
                <w:rFonts w:cs="Times New Roman"/>
              </w:rPr>
            </w:pPr>
            <w:r w:rsidRPr="00925962">
              <w:rPr>
                <w:rFonts w:cs="Times New Roman"/>
              </w:rPr>
              <w:t>II</w:t>
            </w:r>
          </w:p>
        </w:tc>
        <w:tc>
          <w:tcPr>
            <w:tcW w:w="709" w:type="dxa"/>
            <w:tcMar>
              <w:left w:w="28" w:type="dxa"/>
              <w:right w:w="28" w:type="dxa"/>
            </w:tcMar>
            <w:vAlign w:val="center"/>
          </w:tcPr>
          <w:p w14:paraId="6C943A6F" w14:textId="77777777" w:rsidR="0063587C" w:rsidRPr="00925962" w:rsidRDefault="0063587C" w:rsidP="00162D88">
            <w:pPr>
              <w:rPr>
                <w:rFonts w:cs="Times New Roman"/>
              </w:rPr>
            </w:pPr>
            <w:r w:rsidRPr="00925962">
              <w:rPr>
                <w:rFonts w:cs="Times New Roman"/>
              </w:rPr>
              <w:t>480,5</w:t>
            </w:r>
          </w:p>
        </w:tc>
        <w:tc>
          <w:tcPr>
            <w:tcW w:w="646" w:type="dxa"/>
            <w:shd w:val="clear" w:color="auto" w:fill="auto"/>
            <w:tcMar>
              <w:left w:w="28" w:type="dxa"/>
              <w:right w:w="28" w:type="dxa"/>
            </w:tcMar>
            <w:vAlign w:val="center"/>
          </w:tcPr>
          <w:p w14:paraId="0D92B0EF" w14:textId="77777777" w:rsidR="0063587C" w:rsidRPr="00925962" w:rsidRDefault="0063587C" w:rsidP="00162D88">
            <w:pPr>
              <w:rPr>
                <w:rFonts w:cs="Times New Roman"/>
              </w:rPr>
            </w:pPr>
            <w:r w:rsidRPr="00925962">
              <w:rPr>
                <w:rFonts w:cs="Times New Roman"/>
              </w:rPr>
              <w:t>496,5</w:t>
            </w:r>
          </w:p>
        </w:tc>
        <w:tc>
          <w:tcPr>
            <w:tcW w:w="751" w:type="dxa"/>
            <w:shd w:val="clear" w:color="auto" w:fill="auto"/>
            <w:tcMar>
              <w:left w:w="28" w:type="dxa"/>
              <w:right w:w="28" w:type="dxa"/>
            </w:tcMar>
            <w:vAlign w:val="center"/>
          </w:tcPr>
          <w:p w14:paraId="4F9A76FF" w14:textId="77777777" w:rsidR="0063587C" w:rsidRPr="00925962" w:rsidRDefault="0063587C" w:rsidP="00162D88">
            <w:pPr>
              <w:rPr>
                <w:rFonts w:cs="Times New Roman"/>
              </w:rPr>
            </w:pPr>
            <w:r w:rsidRPr="00925962">
              <w:rPr>
                <w:rFonts w:cs="Times New Roman"/>
              </w:rPr>
              <w:t>16</w:t>
            </w:r>
          </w:p>
        </w:tc>
        <w:tc>
          <w:tcPr>
            <w:tcW w:w="874" w:type="dxa"/>
            <w:tcMar>
              <w:left w:w="28" w:type="dxa"/>
              <w:right w:w="28" w:type="dxa"/>
            </w:tcMar>
            <w:vAlign w:val="center"/>
          </w:tcPr>
          <w:p w14:paraId="73D3FAFC" w14:textId="77777777" w:rsidR="0063587C" w:rsidRPr="00925962" w:rsidRDefault="0063587C" w:rsidP="00162D88">
            <w:pPr>
              <w:rPr>
                <w:rFonts w:cs="Times New Roman"/>
              </w:rPr>
            </w:pPr>
            <w:r w:rsidRPr="00925962">
              <w:rPr>
                <w:rFonts w:cs="Times New Roman"/>
              </w:rPr>
              <w:t>4326</w:t>
            </w:r>
          </w:p>
        </w:tc>
        <w:tc>
          <w:tcPr>
            <w:tcW w:w="749" w:type="dxa"/>
            <w:shd w:val="clear" w:color="000000" w:fill="FFFFFF"/>
            <w:tcMar>
              <w:left w:w="28" w:type="dxa"/>
              <w:right w:w="28" w:type="dxa"/>
            </w:tcMar>
            <w:vAlign w:val="center"/>
          </w:tcPr>
          <w:p w14:paraId="26509A66" w14:textId="77777777" w:rsidR="0063587C" w:rsidRPr="00925962" w:rsidRDefault="0063587C" w:rsidP="00162D88">
            <w:pPr>
              <w:rPr>
                <w:rFonts w:cs="Times New Roman"/>
              </w:rPr>
            </w:pPr>
            <w:r w:rsidRPr="00925962">
              <w:rPr>
                <w:rFonts w:cs="Times New Roman"/>
              </w:rPr>
              <w:t>4230</w:t>
            </w:r>
          </w:p>
        </w:tc>
        <w:tc>
          <w:tcPr>
            <w:tcW w:w="807" w:type="dxa"/>
            <w:shd w:val="clear" w:color="auto" w:fill="auto"/>
            <w:tcMar>
              <w:left w:w="28" w:type="dxa"/>
              <w:right w:w="28" w:type="dxa"/>
            </w:tcMar>
            <w:vAlign w:val="center"/>
          </w:tcPr>
          <w:p w14:paraId="7D3FF07A" w14:textId="77777777" w:rsidR="0063587C" w:rsidRPr="00925962" w:rsidRDefault="0063587C" w:rsidP="00162D88">
            <w:pPr>
              <w:rPr>
                <w:rFonts w:cs="Times New Roman"/>
              </w:rPr>
            </w:pPr>
            <w:r w:rsidRPr="00925962">
              <w:rPr>
                <w:rFonts w:cs="Times New Roman"/>
              </w:rPr>
              <w:t>-96</w:t>
            </w:r>
          </w:p>
        </w:tc>
        <w:tc>
          <w:tcPr>
            <w:tcW w:w="819" w:type="dxa"/>
            <w:shd w:val="clear" w:color="auto" w:fill="auto"/>
            <w:tcMar>
              <w:left w:w="28" w:type="dxa"/>
              <w:right w:w="28" w:type="dxa"/>
            </w:tcMar>
            <w:vAlign w:val="center"/>
          </w:tcPr>
          <w:p w14:paraId="18F965B8" w14:textId="77777777" w:rsidR="0063587C" w:rsidRPr="00925962" w:rsidRDefault="0063587C" w:rsidP="00162D88">
            <w:pPr>
              <w:rPr>
                <w:rFonts w:cs="Times New Roman"/>
              </w:rPr>
            </w:pPr>
            <w:r w:rsidRPr="00925962">
              <w:rPr>
                <w:rFonts w:cs="Times New Roman"/>
              </w:rPr>
              <w:t>0,448</w:t>
            </w:r>
          </w:p>
        </w:tc>
        <w:tc>
          <w:tcPr>
            <w:tcW w:w="750" w:type="dxa"/>
            <w:shd w:val="clear" w:color="auto" w:fill="auto"/>
            <w:tcMar>
              <w:left w:w="28" w:type="dxa"/>
              <w:right w:w="28" w:type="dxa"/>
            </w:tcMar>
            <w:vAlign w:val="center"/>
          </w:tcPr>
          <w:p w14:paraId="32BFFED0" w14:textId="77777777" w:rsidR="0063587C" w:rsidRPr="00925962" w:rsidRDefault="0063587C" w:rsidP="00162D88">
            <w:pPr>
              <w:rPr>
                <w:rFonts w:cs="Times New Roman"/>
              </w:rPr>
            </w:pPr>
            <w:r w:rsidRPr="00925962">
              <w:rPr>
                <w:rFonts w:cs="Times New Roman"/>
              </w:rPr>
              <w:t>0,458</w:t>
            </w:r>
          </w:p>
        </w:tc>
        <w:tc>
          <w:tcPr>
            <w:tcW w:w="751" w:type="dxa"/>
            <w:shd w:val="clear" w:color="auto" w:fill="auto"/>
            <w:tcMar>
              <w:left w:w="28" w:type="dxa"/>
              <w:right w:w="28" w:type="dxa"/>
            </w:tcMar>
            <w:vAlign w:val="center"/>
          </w:tcPr>
          <w:p w14:paraId="0A9F4988" w14:textId="77777777" w:rsidR="0063587C" w:rsidRPr="00925962" w:rsidRDefault="0063587C" w:rsidP="00162D88">
            <w:pPr>
              <w:rPr>
                <w:rFonts w:cs="Times New Roman"/>
              </w:rPr>
            </w:pPr>
            <w:r w:rsidRPr="00925962">
              <w:rPr>
                <w:rFonts w:cs="Times New Roman"/>
              </w:rPr>
              <w:t>0,01</w:t>
            </w:r>
          </w:p>
        </w:tc>
      </w:tr>
      <w:tr w:rsidR="0063587C" w:rsidRPr="0040129B" w14:paraId="18B6E25C" w14:textId="77777777" w:rsidTr="00162D88">
        <w:trPr>
          <w:trHeight w:val="228"/>
        </w:trPr>
        <w:tc>
          <w:tcPr>
            <w:tcW w:w="1555" w:type="dxa"/>
            <w:vAlign w:val="center"/>
          </w:tcPr>
          <w:p w14:paraId="478A747A" w14:textId="77777777" w:rsidR="0063587C" w:rsidRPr="00925962" w:rsidRDefault="0063587C" w:rsidP="00162D88">
            <w:pPr>
              <w:rPr>
                <w:rFonts w:cs="Times New Roman"/>
              </w:rPr>
            </w:pPr>
            <w:r w:rsidRPr="00925962">
              <w:rPr>
                <w:rFonts w:cs="Times New Roman"/>
              </w:rPr>
              <w:t>Mineraalväetis</w:t>
            </w:r>
          </w:p>
        </w:tc>
        <w:tc>
          <w:tcPr>
            <w:tcW w:w="708" w:type="dxa"/>
            <w:vAlign w:val="center"/>
          </w:tcPr>
          <w:p w14:paraId="25A3578B" w14:textId="77777777" w:rsidR="0063587C" w:rsidRPr="00925962" w:rsidRDefault="0063587C" w:rsidP="00162D88">
            <w:pPr>
              <w:rPr>
                <w:rFonts w:cs="Times New Roman"/>
              </w:rPr>
            </w:pPr>
            <w:r w:rsidRPr="00925962">
              <w:rPr>
                <w:rFonts w:cs="Times New Roman"/>
              </w:rPr>
              <w:t>II</w:t>
            </w:r>
          </w:p>
        </w:tc>
        <w:tc>
          <w:tcPr>
            <w:tcW w:w="709" w:type="dxa"/>
            <w:tcMar>
              <w:left w:w="28" w:type="dxa"/>
              <w:right w:w="28" w:type="dxa"/>
            </w:tcMar>
            <w:vAlign w:val="center"/>
          </w:tcPr>
          <w:p w14:paraId="06624691" w14:textId="77777777" w:rsidR="0063587C" w:rsidRPr="00925962" w:rsidRDefault="0063587C" w:rsidP="00162D88">
            <w:pPr>
              <w:rPr>
                <w:rFonts w:cs="Times New Roman"/>
              </w:rPr>
            </w:pPr>
            <w:r w:rsidRPr="00925962">
              <w:rPr>
                <w:rFonts w:cs="Times New Roman"/>
              </w:rPr>
              <w:t>456,9</w:t>
            </w:r>
          </w:p>
        </w:tc>
        <w:tc>
          <w:tcPr>
            <w:tcW w:w="646" w:type="dxa"/>
            <w:shd w:val="clear" w:color="auto" w:fill="auto"/>
            <w:tcMar>
              <w:left w:w="28" w:type="dxa"/>
              <w:right w:w="28" w:type="dxa"/>
            </w:tcMar>
            <w:vAlign w:val="center"/>
          </w:tcPr>
          <w:p w14:paraId="0339DEB4" w14:textId="77777777" w:rsidR="0063587C" w:rsidRPr="00925962" w:rsidRDefault="0063587C" w:rsidP="00162D88">
            <w:pPr>
              <w:rPr>
                <w:rFonts w:cs="Times New Roman"/>
              </w:rPr>
            </w:pPr>
            <w:r w:rsidRPr="00925962">
              <w:rPr>
                <w:rFonts w:cs="Times New Roman"/>
              </w:rPr>
              <w:t>460,8</w:t>
            </w:r>
          </w:p>
        </w:tc>
        <w:tc>
          <w:tcPr>
            <w:tcW w:w="751" w:type="dxa"/>
            <w:shd w:val="clear" w:color="auto" w:fill="auto"/>
            <w:tcMar>
              <w:left w:w="28" w:type="dxa"/>
              <w:right w:w="28" w:type="dxa"/>
            </w:tcMar>
            <w:vAlign w:val="center"/>
          </w:tcPr>
          <w:p w14:paraId="5E215171" w14:textId="77777777" w:rsidR="0063587C" w:rsidRPr="00925962" w:rsidRDefault="0063587C" w:rsidP="00162D88">
            <w:pPr>
              <w:rPr>
                <w:rFonts w:cs="Times New Roman"/>
              </w:rPr>
            </w:pPr>
            <w:r w:rsidRPr="00925962">
              <w:rPr>
                <w:rFonts w:cs="Times New Roman"/>
              </w:rPr>
              <w:t>3,9</w:t>
            </w:r>
          </w:p>
        </w:tc>
        <w:tc>
          <w:tcPr>
            <w:tcW w:w="874" w:type="dxa"/>
            <w:tcMar>
              <w:left w:w="28" w:type="dxa"/>
              <w:right w:w="28" w:type="dxa"/>
            </w:tcMar>
            <w:vAlign w:val="center"/>
          </w:tcPr>
          <w:p w14:paraId="3F3E42C8" w14:textId="77777777" w:rsidR="0063587C" w:rsidRPr="00925962" w:rsidRDefault="0063587C" w:rsidP="00162D88">
            <w:pPr>
              <w:rPr>
                <w:rFonts w:cs="Times New Roman"/>
              </w:rPr>
            </w:pPr>
            <w:r w:rsidRPr="00925962">
              <w:rPr>
                <w:rFonts w:cs="Times New Roman"/>
              </w:rPr>
              <w:t>4153</w:t>
            </w:r>
          </w:p>
        </w:tc>
        <w:tc>
          <w:tcPr>
            <w:tcW w:w="749" w:type="dxa"/>
            <w:shd w:val="clear" w:color="auto" w:fill="auto"/>
            <w:tcMar>
              <w:left w:w="28" w:type="dxa"/>
              <w:right w:w="28" w:type="dxa"/>
            </w:tcMar>
            <w:vAlign w:val="center"/>
          </w:tcPr>
          <w:p w14:paraId="5294BE42" w14:textId="77777777" w:rsidR="0063587C" w:rsidRPr="00925962" w:rsidRDefault="0063587C" w:rsidP="00162D88">
            <w:pPr>
              <w:rPr>
                <w:rFonts w:cs="Times New Roman"/>
              </w:rPr>
            </w:pPr>
            <w:r w:rsidRPr="00925962">
              <w:rPr>
                <w:rFonts w:cs="Times New Roman"/>
              </w:rPr>
              <w:t>4147</w:t>
            </w:r>
          </w:p>
        </w:tc>
        <w:tc>
          <w:tcPr>
            <w:tcW w:w="807" w:type="dxa"/>
            <w:shd w:val="clear" w:color="auto" w:fill="auto"/>
            <w:tcMar>
              <w:left w:w="28" w:type="dxa"/>
              <w:right w:w="28" w:type="dxa"/>
            </w:tcMar>
            <w:vAlign w:val="center"/>
          </w:tcPr>
          <w:p w14:paraId="2F53CE62" w14:textId="77777777" w:rsidR="0063587C" w:rsidRPr="00925962" w:rsidRDefault="0063587C" w:rsidP="00162D88">
            <w:pPr>
              <w:rPr>
                <w:rFonts w:cs="Times New Roman"/>
              </w:rPr>
            </w:pPr>
            <w:r w:rsidRPr="00925962">
              <w:rPr>
                <w:rFonts w:cs="Times New Roman"/>
              </w:rPr>
              <w:t>-6</w:t>
            </w:r>
          </w:p>
        </w:tc>
        <w:tc>
          <w:tcPr>
            <w:tcW w:w="819" w:type="dxa"/>
            <w:shd w:val="clear" w:color="auto" w:fill="auto"/>
            <w:tcMar>
              <w:left w:w="28" w:type="dxa"/>
              <w:right w:w="28" w:type="dxa"/>
            </w:tcMar>
            <w:vAlign w:val="center"/>
          </w:tcPr>
          <w:p w14:paraId="3D21485D" w14:textId="77777777" w:rsidR="0063587C" w:rsidRPr="00925962" w:rsidRDefault="0063587C" w:rsidP="00162D88">
            <w:pPr>
              <w:rPr>
                <w:rFonts w:cs="Times New Roman"/>
              </w:rPr>
            </w:pPr>
            <w:r w:rsidRPr="00925962">
              <w:rPr>
                <w:rFonts w:cs="Times New Roman"/>
              </w:rPr>
              <w:t>0,435</w:t>
            </w:r>
          </w:p>
        </w:tc>
        <w:tc>
          <w:tcPr>
            <w:tcW w:w="750" w:type="dxa"/>
            <w:shd w:val="clear" w:color="auto" w:fill="auto"/>
            <w:tcMar>
              <w:left w:w="28" w:type="dxa"/>
              <w:right w:w="28" w:type="dxa"/>
            </w:tcMar>
            <w:vAlign w:val="center"/>
          </w:tcPr>
          <w:p w14:paraId="40E1EB8E" w14:textId="77777777" w:rsidR="0063587C" w:rsidRPr="00925962" w:rsidRDefault="0063587C" w:rsidP="00162D88">
            <w:pPr>
              <w:rPr>
                <w:rFonts w:cs="Times New Roman"/>
              </w:rPr>
            </w:pPr>
            <w:r w:rsidRPr="00925962">
              <w:rPr>
                <w:rFonts w:cs="Times New Roman"/>
              </w:rPr>
              <w:t>0,405</w:t>
            </w:r>
          </w:p>
        </w:tc>
        <w:tc>
          <w:tcPr>
            <w:tcW w:w="751" w:type="dxa"/>
            <w:shd w:val="clear" w:color="auto" w:fill="auto"/>
            <w:tcMar>
              <w:left w:w="28" w:type="dxa"/>
              <w:right w:w="28" w:type="dxa"/>
            </w:tcMar>
            <w:vAlign w:val="center"/>
          </w:tcPr>
          <w:p w14:paraId="36168346" w14:textId="77777777" w:rsidR="0063587C" w:rsidRPr="00925962" w:rsidRDefault="0063587C" w:rsidP="00162D88">
            <w:pPr>
              <w:rPr>
                <w:rFonts w:cs="Times New Roman"/>
              </w:rPr>
            </w:pPr>
            <w:r w:rsidRPr="00925962">
              <w:rPr>
                <w:rFonts w:cs="Times New Roman"/>
              </w:rPr>
              <w:t>-0,03</w:t>
            </w:r>
          </w:p>
        </w:tc>
      </w:tr>
      <w:tr w:rsidR="0063587C" w:rsidRPr="0040129B" w14:paraId="1982A9E7" w14:textId="77777777" w:rsidTr="00162D88">
        <w:trPr>
          <w:trHeight w:val="235"/>
        </w:trPr>
        <w:tc>
          <w:tcPr>
            <w:tcW w:w="1555" w:type="dxa"/>
            <w:vAlign w:val="center"/>
          </w:tcPr>
          <w:p w14:paraId="3B16934D" w14:textId="77777777" w:rsidR="0063587C" w:rsidRPr="00925962" w:rsidRDefault="0063587C" w:rsidP="00162D88">
            <w:pPr>
              <w:rPr>
                <w:rFonts w:cs="Times New Roman"/>
              </w:rPr>
            </w:pPr>
            <w:r w:rsidRPr="00925962">
              <w:rPr>
                <w:rFonts w:cs="Times New Roman"/>
              </w:rPr>
              <w:t>Kontroll</w:t>
            </w:r>
          </w:p>
        </w:tc>
        <w:tc>
          <w:tcPr>
            <w:tcW w:w="708" w:type="dxa"/>
            <w:vAlign w:val="center"/>
          </w:tcPr>
          <w:p w14:paraId="6C1DCD6F" w14:textId="77777777" w:rsidR="0063587C" w:rsidRPr="00925962" w:rsidRDefault="0063587C" w:rsidP="00162D88">
            <w:pPr>
              <w:rPr>
                <w:rFonts w:cs="Times New Roman"/>
              </w:rPr>
            </w:pPr>
            <w:r w:rsidRPr="00925962">
              <w:rPr>
                <w:rFonts w:cs="Times New Roman"/>
              </w:rPr>
              <w:t>II</w:t>
            </w:r>
          </w:p>
        </w:tc>
        <w:tc>
          <w:tcPr>
            <w:tcW w:w="709" w:type="dxa"/>
            <w:tcMar>
              <w:left w:w="28" w:type="dxa"/>
              <w:right w:w="28" w:type="dxa"/>
            </w:tcMar>
            <w:vAlign w:val="center"/>
          </w:tcPr>
          <w:p w14:paraId="4E5EFAB5" w14:textId="77777777" w:rsidR="0063587C" w:rsidRPr="00925962" w:rsidRDefault="0063587C" w:rsidP="00162D88">
            <w:pPr>
              <w:rPr>
                <w:rFonts w:cs="Times New Roman"/>
              </w:rPr>
            </w:pPr>
            <w:r w:rsidRPr="00925962">
              <w:rPr>
                <w:rFonts w:cs="Times New Roman"/>
              </w:rPr>
              <w:t>480,6</w:t>
            </w:r>
          </w:p>
        </w:tc>
        <w:tc>
          <w:tcPr>
            <w:tcW w:w="646" w:type="dxa"/>
            <w:shd w:val="clear" w:color="auto" w:fill="auto"/>
            <w:tcMar>
              <w:left w:w="28" w:type="dxa"/>
              <w:right w:w="28" w:type="dxa"/>
            </w:tcMar>
            <w:vAlign w:val="center"/>
          </w:tcPr>
          <w:p w14:paraId="2CC4D470" w14:textId="77777777" w:rsidR="0063587C" w:rsidRPr="00925962" w:rsidRDefault="0063587C" w:rsidP="00162D88">
            <w:pPr>
              <w:rPr>
                <w:rFonts w:cs="Times New Roman"/>
              </w:rPr>
            </w:pPr>
            <w:r w:rsidRPr="00925962">
              <w:rPr>
                <w:rFonts w:cs="Times New Roman"/>
              </w:rPr>
              <w:t>480,3</w:t>
            </w:r>
          </w:p>
        </w:tc>
        <w:tc>
          <w:tcPr>
            <w:tcW w:w="751" w:type="dxa"/>
            <w:shd w:val="clear" w:color="auto" w:fill="auto"/>
            <w:tcMar>
              <w:left w:w="28" w:type="dxa"/>
              <w:right w:w="28" w:type="dxa"/>
            </w:tcMar>
            <w:vAlign w:val="center"/>
          </w:tcPr>
          <w:p w14:paraId="161688A2" w14:textId="77777777" w:rsidR="0063587C" w:rsidRPr="00925962" w:rsidRDefault="0063587C" w:rsidP="00162D88">
            <w:pPr>
              <w:rPr>
                <w:rFonts w:cs="Times New Roman"/>
              </w:rPr>
            </w:pPr>
            <w:r w:rsidRPr="00925962">
              <w:rPr>
                <w:rFonts w:cs="Times New Roman"/>
              </w:rPr>
              <w:t>-0,3</w:t>
            </w:r>
          </w:p>
        </w:tc>
        <w:tc>
          <w:tcPr>
            <w:tcW w:w="874" w:type="dxa"/>
            <w:tcMar>
              <w:left w:w="28" w:type="dxa"/>
              <w:right w:w="28" w:type="dxa"/>
            </w:tcMar>
            <w:vAlign w:val="center"/>
          </w:tcPr>
          <w:p w14:paraId="79846E50" w14:textId="77777777" w:rsidR="0063587C" w:rsidRPr="00925962" w:rsidRDefault="0063587C" w:rsidP="00162D88">
            <w:pPr>
              <w:rPr>
                <w:rFonts w:cs="Times New Roman"/>
              </w:rPr>
            </w:pPr>
            <w:r w:rsidRPr="00925962">
              <w:rPr>
                <w:rFonts w:cs="Times New Roman"/>
              </w:rPr>
              <w:t>4493</w:t>
            </w:r>
          </w:p>
        </w:tc>
        <w:tc>
          <w:tcPr>
            <w:tcW w:w="749" w:type="dxa"/>
            <w:shd w:val="clear" w:color="auto" w:fill="auto"/>
            <w:tcMar>
              <w:left w:w="28" w:type="dxa"/>
              <w:right w:w="28" w:type="dxa"/>
            </w:tcMar>
            <w:vAlign w:val="center"/>
          </w:tcPr>
          <w:p w14:paraId="6888ED7E" w14:textId="77777777" w:rsidR="0063587C" w:rsidRPr="00925962" w:rsidRDefault="0063587C" w:rsidP="00162D88">
            <w:pPr>
              <w:rPr>
                <w:rFonts w:cs="Times New Roman"/>
              </w:rPr>
            </w:pPr>
            <w:r w:rsidRPr="00925962">
              <w:rPr>
                <w:rFonts w:cs="Times New Roman"/>
              </w:rPr>
              <w:t>4322</w:t>
            </w:r>
          </w:p>
        </w:tc>
        <w:tc>
          <w:tcPr>
            <w:tcW w:w="807" w:type="dxa"/>
            <w:shd w:val="clear" w:color="auto" w:fill="auto"/>
            <w:tcMar>
              <w:left w:w="28" w:type="dxa"/>
              <w:right w:w="28" w:type="dxa"/>
            </w:tcMar>
            <w:vAlign w:val="center"/>
          </w:tcPr>
          <w:p w14:paraId="680BF37B" w14:textId="77777777" w:rsidR="0063587C" w:rsidRPr="00925962" w:rsidRDefault="0063587C" w:rsidP="00162D88">
            <w:pPr>
              <w:rPr>
                <w:rFonts w:cs="Times New Roman"/>
              </w:rPr>
            </w:pPr>
            <w:r w:rsidRPr="00925962">
              <w:rPr>
                <w:rFonts w:cs="Times New Roman"/>
              </w:rPr>
              <w:t>-171</w:t>
            </w:r>
          </w:p>
        </w:tc>
        <w:tc>
          <w:tcPr>
            <w:tcW w:w="819" w:type="dxa"/>
            <w:shd w:val="clear" w:color="auto" w:fill="auto"/>
            <w:tcMar>
              <w:left w:w="28" w:type="dxa"/>
              <w:right w:w="28" w:type="dxa"/>
            </w:tcMar>
            <w:vAlign w:val="center"/>
          </w:tcPr>
          <w:p w14:paraId="2D88A76D" w14:textId="77777777" w:rsidR="0063587C" w:rsidRPr="00925962" w:rsidRDefault="0063587C" w:rsidP="00162D88">
            <w:pPr>
              <w:rPr>
                <w:rFonts w:cs="Times New Roman"/>
              </w:rPr>
            </w:pPr>
            <w:r w:rsidRPr="00925962">
              <w:rPr>
                <w:rFonts w:cs="Times New Roman"/>
              </w:rPr>
              <w:t>0,475</w:t>
            </w:r>
          </w:p>
        </w:tc>
        <w:tc>
          <w:tcPr>
            <w:tcW w:w="750" w:type="dxa"/>
            <w:shd w:val="clear" w:color="auto" w:fill="auto"/>
            <w:tcMar>
              <w:left w:w="28" w:type="dxa"/>
              <w:right w:w="28" w:type="dxa"/>
            </w:tcMar>
            <w:vAlign w:val="center"/>
          </w:tcPr>
          <w:p w14:paraId="6E8BD018" w14:textId="77777777" w:rsidR="0063587C" w:rsidRPr="00925962" w:rsidRDefault="0063587C" w:rsidP="00162D88">
            <w:pPr>
              <w:rPr>
                <w:rFonts w:cs="Times New Roman"/>
              </w:rPr>
            </w:pPr>
            <w:r w:rsidRPr="00925962">
              <w:rPr>
                <w:rFonts w:cs="Times New Roman"/>
              </w:rPr>
              <w:t>0,458</w:t>
            </w:r>
          </w:p>
        </w:tc>
        <w:tc>
          <w:tcPr>
            <w:tcW w:w="751" w:type="dxa"/>
            <w:shd w:val="clear" w:color="auto" w:fill="auto"/>
            <w:tcMar>
              <w:left w:w="28" w:type="dxa"/>
              <w:right w:w="28" w:type="dxa"/>
            </w:tcMar>
            <w:vAlign w:val="center"/>
          </w:tcPr>
          <w:p w14:paraId="04BB1E36" w14:textId="77777777" w:rsidR="0063587C" w:rsidRPr="00925962" w:rsidRDefault="0063587C" w:rsidP="00162D88">
            <w:pPr>
              <w:rPr>
                <w:rFonts w:cs="Times New Roman"/>
              </w:rPr>
            </w:pPr>
            <w:r w:rsidRPr="00925962">
              <w:rPr>
                <w:rFonts w:cs="Times New Roman"/>
              </w:rPr>
              <w:t>-0,017</w:t>
            </w:r>
          </w:p>
        </w:tc>
      </w:tr>
      <w:tr w:rsidR="0063587C" w:rsidRPr="0040129B" w14:paraId="1A347B0D" w14:textId="77777777" w:rsidTr="00162D88">
        <w:trPr>
          <w:trHeight w:val="235"/>
        </w:trPr>
        <w:tc>
          <w:tcPr>
            <w:tcW w:w="1555" w:type="dxa"/>
            <w:vAlign w:val="center"/>
          </w:tcPr>
          <w:p w14:paraId="44BCC3CE" w14:textId="77777777" w:rsidR="0063587C" w:rsidRPr="00925962" w:rsidRDefault="0063587C" w:rsidP="00162D88">
            <w:pPr>
              <w:rPr>
                <w:rFonts w:cs="Times New Roman"/>
              </w:rPr>
            </w:pPr>
            <w:r w:rsidRPr="00925962">
              <w:rPr>
                <w:rFonts w:cs="Times New Roman"/>
              </w:rPr>
              <w:t>Vedelsõnnik</w:t>
            </w:r>
          </w:p>
        </w:tc>
        <w:tc>
          <w:tcPr>
            <w:tcW w:w="708" w:type="dxa"/>
            <w:vAlign w:val="center"/>
          </w:tcPr>
          <w:p w14:paraId="18B09B37" w14:textId="77777777" w:rsidR="0063587C" w:rsidRPr="00925962" w:rsidRDefault="0063587C" w:rsidP="00162D88">
            <w:pPr>
              <w:rPr>
                <w:rFonts w:cs="Times New Roman"/>
              </w:rPr>
            </w:pPr>
            <w:r w:rsidRPr="00925962">
              <w:rPr>
                <w:rFonts w:cs="Times New Roman"/>
              </w:rPr>
              <w:t>III</w:t>
            </w:r>
          </w:p>
        </w:tc>
        <w:tc>
          <w:tcPr>
            <w:tcW w:w="709" w:type="dxa"/>
            <w:shd w:val="clear" w:color="auto" w:fill="FFFFFF"/>
            <w:tcMar>
              <w:left w:w="28" w:type="dxa"/>
              <w:right w:w="28" w:type="dxa"/>
            </w:tcMar>
            <w:vAlign w:val="center"/>
          </w:tcPr>
          <w:p w14:paraId="4A3F5D9A" w14:textId="77777777" w:rsidR="0063587C" w:rsidRPr="00925962" w:rsidRDefault="0063587C" w:rsidP="00162D88">
            <w:pPr>
              <w:rPr>
                <w:rFonts w:cs="Times New Roman"/>
              </w:rPr>
            </w:pPr>
            <w:r w:rsidRPr="00925962">
              <w:rPr>
                <w:rFonts w:cs="Times New Roman"/>
              </w:rPr>
              <w:t>477,5</w:t>
            </w:r>
          </w:p>
        </w:tc>
        <w:tc>
          <w:tcPr>
            <w:tcW w:w="646" w:type="dxa"/>
            <w:shd w:val="clear" w:color="auto" w:fill="auto"/>
            <w:tcMar>
              <w:left w:w="28" w:type="dxa"/>
              <w:right w:w="28" w:type="dxa"/>
            </w:tcMar>
            <w:vAlign w:val="center"/>
          </w:tcPr>
          <w:p w14:paraId="7BF6C7DD" w14:textId="77777777" w:rsidR="0063587C" w:rsidRPr="00925962" w:rsidRDefault="0063587C" w:rsidP="00162D88">
            <w:pPr>
              <w:rPr>
                <w:rFonts w:cs="Times New Roman"/>
              </w:rPr>
            </w:pPr>
            <w:r w:rsidRPr="00925962">
              <w:rPr>
                <w:rFonts w:cs="Times New Roman"/>
              </w:rPr>
              <w:t>498,7</w:t>
            </w:r>
          </w:p>
        </w:tc>
        <w:tc>
          <w:tcPr>
            <w:tcW w:w="751" w:type="dxa"/>
            <w:shd w:val="clear" w:color="auto" w:fill="auto"/>
            <w:tcMar>
              <w:left w:w="28" w:type="dxa"/>
              <w:right w:w="28" w:type="dxa"/>
            </w:tcMar>
            <w:vAlign w:val="center"/>
          </w:tcPr>
          <w:p w14:paraId="455E7135" w14:textId="77777777" w:rsidR="0063587C" w:rsidRPr="00925962" w:rsidRDefault="0063587C" w:rsidP="00162D88">
            <w:pPr>
              <w:rPr>
                <w:rFonts w:cs="Times New Roman"/>
              </w:rPr>
            </w:pPr>
            <w:r w:rsidRPr="00925962">
              <w:rPr>
                <w:rFonts w:cs="Times New Roman"/>
              </w:rPr>
              <w:t>21,2</w:t>
            </w:r>
          </w:p>
        </w:tc>
        <w:tc>
          <w:tcPr>
            <w:tcW w:w="874" w:type="dxa"/>
            <w:shd w:val="clear" w:color="auto" w:fill="FFFFFF"/>
            <w:tcMar>
              <w:left w:w="28" w:type="dxa"/>
              <w:right w:w="28" w:type="dxa"/>
            </w:tcMar>
            <w:vAlign w:val="center"/>
          </w:tcPr>
          <w:p w14:paraId="5329C4E9" w14:textId="77777777" w:rsidR="0063587C" w:rsidRPr="00925962" w:rsidRDefault="0063587C" w:rsidP="00162D88">
            <w:pPr>
              <w:rPr>
                <w:rFonts w:cs="Times New Roman"/>
              </w:rPr>
            </w:pPr>
            <w:r w:rsidRPr="00925962">
              <w:rPr>
                <w:rFonts w:cs="Times New Roman"/>
              </w:rPr>
              <w:t>4671</w:t>
            </w:r>
          </w:p>
        </w:tc>
        <w:tc>
          <w:tcPr>
            <w:tcW w:w="749" w:type="dxa"/>
            <w:shd w:val="clear" w:color="auto" w:fill="auto"/>
            <w:tcMar>
              <w:left w:w="28" w:type="dxa"/>
              <w:right w:w="28" w:type="dxa"/>
            </w:tcMar>
            <w:vAlign w:val="center"/>
          </w:tcPr>
          <w:p w14:paraId="04740381" w14:textId="77777777" w:rsidR="0063587C" w:rsidRPr="00925962" w:rsidRDefault="0063587C" w:rsidP="00162D88">
            <w:pPr>
              <w:rPr>
                <w:rFonts w:cs="Times New Roman"/>
              </w:rPr>
            </w:pPr>
            <w:r w:rsidRPr="00925962">
              <w:rPr>
                <w:rFonts w:cs="Times New Roman"/>
              </w:rPr>
              <w:t>4584</w:t>
            </w:r>
          </w:p>
        </w:tc>
        <w:tc>
          <w:tcPr>
            <w:tcW w:w="807" w:type="dxa"/>
            <w:shd w:val="clear" w:color="auto" w:fill="auto"/>
            <w:tcMar>
              <w:left w:w="28" w:type="dxa"/>
              <w:right w:w="28" w:type="dxa"/>
            </w:tcMar>
            <w:vAlign w:val="center"/>
          </w:tcPr>
          <w:p w14:paraId="71B70BB5" w14:textId="77777777" w:rsidR="0063587C" w:rsidRPr="00925962" w:rsidRDefault="0063587C" w:rsidP="00162D88">
            <w:pPr>
              <w:rPr>
                <w:rFonts w:cs="Times New Roman"/>
              </w:rPr>
            </w:pPr>
            <w:r w:rsidRPr="00925962">
              <w:rPr>
                <w:rFonts w:cs="Times New Roman"/>
              </w:rPr>
              <w:t>-87</w:t>
            </w:r>
          </w:p>
        </w:tc>
        <w:tc>
          <w:tcPr>
            <w:tcW w:w="819" w:type="dxa"/>
            <w:shd w:val="clear" w:color="auto" w:fill="auto"/>
            <w:tcMar>
              <w:left w:w="28" w:type="dxa"/>
              <w:right w:w="28" w:type="dxa"/>
            </w:tcMar>
            <w:vAlign w:val="center"/>
          </w:tcPr>
          <w:p w14:paraId="1649002A" w14:textId="77777777" w:rsidR="0063587C" w:rsidRPr="00925962" w:rsidRDefault="0063587C" w:rsidP="00162D88">
            <w:pPr>
              <w:rPr>
                <w:rFonts w:cs="Times New Roman"/>
              </w:rPr>
            </w:pPr>
            <w:r w:rsidRPr="00925962">
              <w:rPr>
                <w:rFonts w:cs="Times New Roman"/>
              </w:rPr>
              <w:t>0,5</w:t>
            </w:r>
          </w:p>
        </w:tc>
        <w:tc>
          <w:tcPr>
            <w:tcW w:w="750" w:type="dxa"/>
            <w:shd w:val="clear" w:color="000000" w:fill="FFFFFF"/>
            <w:tcMar>
              <w:left w:w="28" w:type="dxa"/>
              <w:right w:w="28" w:type="dxa"/>
            </w:tcMar>
            <w:vAlign w:val="center"/>
          </w:tcPr>
          <w:p w14:paraId="099803D5" w14:textId="77777777" w:rsidR="0063587C" w:rsidRPr="00925962" w:rsidRDefault="0063587C" w:rsidP="00162D88">
            <w:pPr>
              <w:rPr>
                <w:rFonts w:cs="Times New Roman"/>
              </w:rPr>
            </w:pPr>
            <w:r w:rsidRPr="00925962">
              <w:rPr>
                <w:rFonts w:cs="Times New Roman"/>
              </w:rPr>
              <w:t>0,470</w:t>
            </w:r>
          </w:p>
        </w:tc>
        <w:tc>
          <w:tcPr>
            <w:tcW w:w="751" w:type="dxa"/>
            <w:shd w:val="clear" w:color="auto" w:fill="auto"/>
            <w:tcMar>
              <w:left w:w="28" w:type="dxa"/>
              <w:right w:w="28" w:type="dxa"/>
            </w:tcMar>
            <w:vAlign w:val="center"/>
          </w:tcPr>
          <w:p w14:paraId="27D7BB2D" w14:textId="77777777" w:rsidR="0063587C" w:rsidRPr="00925962" w:rsidRDefault="0063587C" w:rsidP="00162D88">
            <w:pPr>
              <w:rPr>
                <w:rFonts w:cs="Times New Roman"/>
              </w:rPr>
            </w:pPr>
            <w:r w:rsidRPr="00925962">
              <w:rPr>
                <w:rFonts w:cs="Times New Roman"/>
              </w:rPr>
              <w:t>-0,03</w:t>
            </w:r>
          </w:p>
        </w:tc>
      </w:tr>
      <w:tr w:rsidR="0063587C" w:rsidRPr="0040129B" w14:paraId="3992AFA1" w14:textId="77777777" w:rsidTr="00162D88">
        <w:trPr>
          <w:trHeight w:val="235"/>
        </w:trPr>
        <w:tc>
          <w:tcPr>
            <w:tcW w:w="1555" w:type="dxa"/>
            <w:vAlign w:val="center"/>
          </w:tcPr>
          <w:p w14:paraId="6A61630F" w14:textId="77777777" w:rsidR="0063587C" w:rsidRPr="00925962" w:rsidRDefault="0063587C" w:rsidP="00162D88">
            <w:pPr>
              <w:rPr>
                <w:rFonts w:cs="Times New Roman"/>
              </w:rPr>
            </w:pPr>
            <w:r w:rsidRPr="00925962">
              <w:rPr>
                <w:rFonts w:cs="Times New Roman"/>
              </w:rPr>
              <w:t>Kääritusjääk</w:t>
            </w:r>
          </w:p>
        </w:tc>
        <w:tc>
          <w:tcPr>
            <w:tcW w:w="708" w:type="dxa"/>
            <w:vAlign w:val="center"/>
          </w:tcPr>
          <w:p w14:paraId="35221F46" w14:textId="77777777" w:rsidR="0063587C" w:rsidRPr="00925962" w:rsidRDefault="0063587C" w:rsidP="00162D88">
            <w:pPr>
              <w:rPr>
                <w:rFonts w:cs="Times New Roman"/>
              </w:rPr>
            </w:pPr>
            <w:r w:rsidRPr="00925962">
              <w:rPr>
                <w:rFonts w:cs="Times New Roman"/>
              </w:rPr>
              <w:t>III</w:t>
            </w:r>
          </w:p>
        </w:tc>
        <w:tc>
          <w:tcPr>
            <w:tcW w:w="709" w:type="dxa"/>
            <w:shd w:val="clear" w:color="auto" w:fill="FFFFFF"/>
            <w:tcMar>
              <w:left w:w="28" w:type="dxa"/>
              <w:right w:w="28" w:type="dxa"/>
            </w:tcMar>
            <w:vAlign w:val="center"/>
          </w:tcPr>
          <w:p w14:paraId="79169EB0" w14:textId="77777777" w:rsidR="0063587C" w:rsidRPr="00925962" w:rsidRDefault="0063587C" w:rsidP="00162D88">
            <w:pPr>
              <w:rPr>
                <w:rFonts w:cs="Times New Roman"/>
              </w:rPr>
            </w:pPr>
            <w:r w:rsidRPr="00925962">
              <w:rPr>
                <w:rFonts w:cs="Times New Roman"/>
              </w:rPr>
              <w:t>392,3</w:t>
            </w:r>
          </w:p>
        </w:tc>
        <w:tc>
          <w:tcPr>
            <w:tcW w:w="646" w:type="dxa"/>
            <w:shd w:val="clear" w:color="auto" w:fill="auto"/>
            <w:tcMar>
              <w:left w:w="28" w:type="dxa"/>
              <w:right w:w="28" w:type="dxa"/>
            </w:tcMar>
            <w:vAlign w:val="center"/>
          </w:tcPr>
          <w:p w14:paraId="73D2B31B" w14:textId="77777777" w:rsidR="0063587C" w:rsidRPr="00925962" w:rsidRDefault="0063587C" w:rsidP="00162D88">
            <w:pPr>
              <w:rPr>
                <w:rFonts w:cs="Times New Roman"/>
              </w:rPr>
            </w:pPr>
            <w:r w:rsidRPr="00925962">
              <w:rPr>
                <w:rFonts w:cs="Times New Roman"/>
              </w:rPr>
              <w:t>409,8</w:t>
            </w:r>
          </w:p>
        </w:tc>
        <w:tc>
          <w:tcPr>
            <w:tcW w:w="751" w:type="dxa"/>
            <w:shd w:val="clear" w:color="auto" w:fill="auto"/>
            <w:tcMar>
              <w:left w:w="28" w:type="dxa"/>
              <w:right w:w="28" w:type="dxa"/>
            </w:tcMar>
            <w:vAlign w:val="center"/>
          </w:tcPr>
          <w:p w14:paraId="752E05AC" w14:textId="77777777" w:rsidR="0063587C" w:rsidRPr="00925962" w:rsidRDefault="0063587C" w:rsidP="00162D88">
            <w:pPr>
              <w:rPr>
                <w:rFonts w:cs="Times New Roman"/>
              </w:rPr>
            </w:pPr>
            <w:r w:rsidRPr="00925962">
              <w:rPr>
                <w:rFonts w:cs="Times New Roman"/>
              </w:rPr>
              <w:t>17,5</w:t>
            </w:r>
          </w:p>
        </w:tc>
        <w:tc>
          <w:tcPr>
            <w:tcW w:w="874" w:type="dxa"/>
            <w:shd w:val="clear" w:color="auto" w:fill="FFFFFF"/>
            <w:tcMar>
              <w:left w:w="28" w:type="dxa"/>
              <w:right w:w="28" w:type="dxa"/>
            </w:tcMar>
            <w:vAlign w:val="center"/>
          </w:tcPr>
          <w:p w14:paraId="019C82DC" w14:textId="77777777" w:rsidR="0063587C" w:rsidRPr="00925962" w:rsidRDefault="0063587C" w:rsidP="00162D88">
            <w:pPr>
              <w:rPr>
                <w:rFonts w:cs="Times New Roman"/>
              </w:rPr>
            </w:pPr>
            <w:r w:rsidRPr="00925962">
              <w:rPr>
                <w:rFonts w:cs="Times New Roman"/>
              </w:rPr>
              <w:t>4462</w:t>
            </w:r>
          </w:p>
        </w:tc>
        <w:tc>
          <w:tcPr>
            <w:tcW w:w="749" w:type="dxa"/>
            <w:shd w:val="clear" w:color="auto" w:fill="auto"/>
            <w:tcMar>
              <w:left w:w="28" w:type="dxa"/>
              <w:right w:w="28" w:type="dxa"/>
            </w:tcMar>
            <w:vAlign w:val="center"/>
          </w:tcPr>
          <w:p w14:paraId="6C54F0A2" w14:textId="77777777" w:rsidR="0063587C" w:rsidRPr="00925962" w:rsidRDefault="0063587C" w:rsidP="00162D88">
            <w:pPr>
              <w:rPr>
                <w:rFonts w:cs="Times New Roman"/>
              </w:rPr>
            </w:pPr>
            <w:r w:rsidRPr="00925962">
              <w:rPr>
                <w:rFonts w:cs="Times New Roman"/>
              </w:rPr>
              <w:t>4344</w:t>
            </w:r>
          </w:p>
        </w:tc>
        <w:tc>
          <w:tcPr>
            <w:tcW w:w="807" w:type="dxa"/>
            <w:shd w:val="clear" w:color="auto" w:fill="auto"/>
            <w:tcMar>
              <w:left w:w="28" w:type="dxa"/>
              <w:right w:w="28" w:type="dxa"/>
            </w:tcMar>
            <w:vAlign w:val="center"/>
          </w:tcPr>
          <w:p w14:paraId="11A07855" w14:textId="77777777" w:rsidR="0063587C" w:rsidRPr="00925962" w:rsidRDefault="0063587C" w:rsidP="00162D88">
            <w:pPr>
              <w:rPr>
                <w:rFonts w:cs="Times New Roman"/>
              </w:rPr>
            </w:pPr>
            <w:r w:rsidRPr="00925962">
              <w:rPr>
                <w:rFonts w:cs="Times New Roman"/>
              </w:rPr>
              <w:t>-118</w:t>
            </w:r>
          </w:p>
        </w:tc>
        <w:tc>
          <w:tcPr>
            <w:tcW w:w="819" w:type="dxa"/>
            <w:shd w:val="clear" w:color="auto" w:fill="auto"/>
            <w:tcMar>
              <w:left w:w="28" w:type="dxa"/>
              <w:right w:w="28" w:type="dxa"/>
            </w:tcMar>
            <w:vAlign w:val="center"/>
          </w:tcPr>
          <w:p w14:paraId="54350F19" w14:textId="77777777" w:rsidR="0063587C" w:rsidRPr="00925962" w:rsidRDefault="0063587C" w:rsidP="00162D88">
            <w:pPr>
              <w:rPr>
                <w:rFonts w:cs="Times New Roman"/>
              </w:rPr>
            </w:pPr>
            <w:r w:rsidRPr="00925962">
              <w:rPr>
                <w:rFonts w:cs="Times New Roman"/>
              </w:rPr>
              <w:t>0,433</w:t>
            </w:r>
          </w:p>
        </w:tc>
        <w:tc>
          <w:tcPr>
            <w:tcW w:w="750" w:type="dxa"/>
            <w:shd w:val="clear" w:color="000000" w:fill="FFFFFF"/>
            <w:tcMar>
              <w:left w:w="28" w:type="dxa"/>
              <w:right w:w="28" w:type="dxa"/>
            </w:tcMar>
            <w:vAlign w:val="center"/>
          </w:tcPr>
          <w:p w14:paraId="12911118" w14:textId="77777777" w:rsidR="0063587C" w:rsidRPr="00925962" w:rsidRDefault="0063587C" w:rsidP="00162D88">
            <w:pPr>
              <w:rPr>
                <w:rFonts w:cs="Times New Roman"/>
              </w:rPr>
            </w:pPr>
            <w:r w:rsidRPr="00925962">
              <w:rPr>
                <w:rFonts w:cs="Times New Roman"/>
              </w:rPr>
              <w:t>0,398</w:t>
            </w:r>
          </w:p>
        </w:tc>
        <w:tc>
          <w:tcPr>
            <w:tcW w:w="751" w:type="dxa"/>
            <w:shd w:val="clear" w:color="auto" w:fill="auto"/>
            <w:tcMar>
              <w:left w:w="28" w:type="dxa"/>
              <w:right w:w="28" w:type="dxa"/>
            </w:tcMar>
            <w:vAlign w:val="center"/>
          </w:tcPr>
          <w:p w14:paraId="6249857B" w14:textId="77777777" w:rsidR="0063587C" w:rsidRPr="00925962" w:rsidRDefault="0063587C" w:rsidP="00162D88">
            <w:pPr>
              <w:rPr>
                <w:rFonts w:cs="Times New Roman"/>
              </w:rPr>
            </w:pPr>
            <w:r w:rsidRPr="00925962">
              <w:rPr>
                <w:rFonts w:cs="Times New Roman"/>
              </w:rPr>
              <w:t>-0,035</w:t>
            </w:r>
          </w:p>
        </w:tc>
      </w:tr>
      <w:tr w:rsidR="0063587C" w:rsidRPr="0040129B" w14:paraId="7AB04DDD" w14:textId="77777777" w:rsidTr="00162D88">
        <w:trPr>
          <w:trHeight w:val="242"/>
        </w:trPr>
        <w:tc>
          <w:tcPr>
            <w:tcW w:w="1555" w:type="dxa"/>
            <w:vAlign w:val="center"/>
          </w:tcPr>
          <w:p w14:paraId="4B687533" w14:textId="77777777" w:rsidR="0063587C" w:rsidRPr="00925962" w:rsidRDefault="0063587C" w:rsidP="00162D88">
            <w:pPr>
              <w:rPr>
                <w:rFonts w:cs="Times New Roman"/>
              </w:rPr>
            </w:pPr>
            <w:r w:rsidRPr="00925962">
              <w:rPr>
                <w:rFonts w:cs="Times New Roman"/>
              </w:rPr>
              <w:t>Mineraalväetis</w:t>
            </w:r>
          </w:p>
        </w:tc>
        <w:tc>
          <w:tcPr>
            <w:tcW w:w="708" w:type="dxa"/>
            <w:vAlign w:val="center"/>
          </w:tcPr>
          <w:p w14:paraId="01650AD6" w14:textId="77777777" w:rsidR="0063587C" w:rsidRPr="00925962" w:rsidRDefault="0063587C" w:rsidP="00162D88">
            <w:pPr>
              <w:rPr>
                <w:rFonts w:cs="Times New Roman"/>
              </w:rPr>
            </w:pPr>
            <w:r w:rsidRPr="00925962">
              <w:rPr>
                <w:rFonts w:cs="Times New Roman"/>
              </w:rPr>
              <w:t>III</w:t>
            </w:r>
          </w:p>
        </w:tc>
        <w:tc>
          <w:tcPr>
            <w:tcW w:w="709" w:type="dxa"/>
            <w:tcMar>
              <w:left w:w="28" w:type="dxa"/>
              <w:right w:w="28" w:type="dxa"/>
            </w:tcMar>
            <w:vAlign w:val="center"/>
          </w:tcPr>
          <w:p w14:paraId="1C5D5709" w14:textId="77777777" w:rsidR="0063587C" w:rsidRPr="00925962" w:rsidRDefault="0063587C" w:rsidP="00162D88">
            <w:pPr>
              <w:rPr>
                <w:rFonts w:cs="Times New Roman"/>
              </w:rPr>
            </w:pPr>
            <w:r w:rsidRPr="00925962">
              <w:rPr>
                <w:rFonts w:cs="Times New Roman"/>
              </w:rPr>
              <w:t>394,2</w:t>
            </w:r>
          </w:p>
        </w:tc>
        <w:tc>
          <w:tcPr>
            <w:tcW w:w="646" w:type="dxa"/>
            <w:shd w:val="clear" w:color="auto" w:fill="auto"/>
            <w:tcMar>
              <w:left w:w="28" w:type="dxa"/>
              <w:right w:w="28" w:type="dxa"/>
            </w:tcMar>
            <w:vAlign w:val="center"/>
          </w:tcPr>
          <w:p w14:paraId="43E0BCF4" w14:textId="77777777" w:rsidR="0063587C" w:rsidRPr="00925962" w:rsidRDefault="0063587C" w:rsidP="00162D88">
            <w:pPr>
              <w:rPr>
                <w:rFonts w:cs="Times New Roman"/>
              </w:rPr>
            </w:pPr>
            <w:r w:rsidRPr="00925962">
              <w:rPr>
                <w:rFonts w:cs="Times New Roman"/>
              </w:rPr>
              <w:t>381,5</w:t>
            </w:r>
          </w:p>
        </w:tc>
        <w:tc>
          <w:tcPr>
            <w:tcW w:w="751" w:type="dxa"/>
            <w:shd w:val="clear" w:color="auto" w:fill="auto"/>
            <w:tcMar>
              <w:left w:w="28" w:type="dxa"/>
              <w:right w:w="28" w:type="dxa"/>
            </w:tcMar>
            <w:vAlign w:val="center"/>
          </w:tcPr>
          <w:p w14:paraId="1FBDA2F7" w14:textId="77777777" w:rsidR="0063587C" w:rsidRPr="00925962" w:rsidRDefault="0063587C" w:rsidP="00162D88">
            <w:pPr>
              <w:rPr>
                <w:rFonts w:cs="Times New Roman"/>
              </w:rPr>
            </w:pPr>
            <w:r w:rsidRPr="00925962">
              <w:rPr>
                <w:rFonts w:cs="Times New Roman"/>
              </w:rPr>
              <w:t>-12,7</w:t>
            </w:r>
          </w:p>
        </w:tc>
        <w:tc>
          <w:tcPr>
            <w:tcW w:w="874" w:type="dxa"/>
            <w:shd w:val="clear" w:color="auto" w:fill="FFFFFF"/>
            <w:tcMar>
              <w:left w:w="28" w:type="dxa"/>
              <w:right w:w="28" w:type="dxa"/>
            </w:tcMar>
            <w:vAlign w:val="center"/>
          </w:tcPr>
          <w:p w14:paraId="49219015" w14:textId="77777777" w:rsidR="0063587C" w:rsidRPr="00925962" w:rsidRDefault="0063587C" w:rsidP="00162D88">
            <w:pPr>
              <w:rPr>
                <w:rFonts w:cs="Times New Roman"/>
              </w:rPr>
            </w:pPr>
            <w:r w:rsidRPr="00925962">
              <w:rPr>
                <w:rFonts w:cs="Times New Roman"/>
              </w:rPr>
              <w:t>4472</w:t>
            </w:r>
          </w:p>
        </w:tc>
        <w:tc>
          <w:tcPr>
            <w:tcW w:w="749" w:type="dxa"/>
            <w:shd w:val="clear" w:color="auto" w:fill="auto"/>
            <w:tcMar>
              <w:left w:w="28" w:type="dxa"/>
              <w:right w:w="28" w:type="dxa"/>
            </w:tcMar>
            <w:vAlign w:val="center"/>
          </w:tcPr>
          <w:p w14:paraId="27A151DE" w14:textId="77777777" w:rsidR="0063587C" w:rsidRPr="00925962" w:rsidRDefault="0063587C" w:rsidP="00162D88">
            <w:pPr>
              <w:rPr>
                <w:rFonts w:cs="Times New Roman"/>
              </w:rPr>
            </w:pPr>
            <w:r w:rsidRPr="00925962">
              <w:rPr>
                <w:rFonts w:cs="Times New Roman"/>
              </w:rPr>
              <w:t>4538</w:t>
            </w:r>
          </w:p>
        </w:tc>
        <w:tc>
          <w:tcPr>
            <w:tcW w:w="807" w:type="dxa"/>
            <w:shd w:val="clear" w:color="auto" w:fill="auto"/>
            <w:tcMar>
              <w:left w:w="28" w:type="dxa"/>
              <w:right w:w="28" w:type="dxa"/>
            </w:tcMar>
            <w:vAlign w:val="center"/>
          </w:tcPr>
          <w:p w14:paraId="72CE7C20" w14:textId="77777777" w:rsidR="0063587C" w:rsidRPr="00925962" w:rsidRDefault="0063587C" w:rsidP="00162D88">
            <w:pPr>
              <w:rPr>
                <w:rFonts w:cs="Times New Roman"/>
              </w:rPr>
            </w:pPr>
            <w:r w:rsidRPr="00925962">
              <w:rPr>
                <w:rFonts w:cs="Times New Roman"/>
              </w:rPr>
              <w:t>66</w:t>
            </w:r>
          </w:p>
        </w:tc>
        <w:tc>
          <w:tcPr>
            <w:tcW w:w="819" w:type="dxa"/>
            <w:shd w:val="clear" w:color="auto" w:fill="auto"/>
            <w:tcMar>
              <w:left w:w="28" w:type="dxa"/>
              <w:right w:w="28" w:type="dxa"/>
            </w:tcMar>
            <w:vAlign w:val="center"/>
          </w:tcPr>
          <w:p w14:paraId="767CC697" w14:textId="77777777" w:rsidR="0063587C" w:rsidRPr="00925962" w:rsidRDefault="0063587C" w:rsidP="00162D88">
            <w:pPr>
              <w:rPr>
                <w:rFonts w:cs="Times New Roman"/>
              </w:rPr>
            </w:pPr>
            <w:r w:rsidRPr="00925962">
              <w:rPr>
                <w:rFonts w:cs="Times New Roman"/>
              </w:rPr>
              <w:t>0,405</w:t>
            </w:r>
          </w:p>
        </w:tc>
        <w:tc>
          <w:tcPr>
            <w:tcW w:w="750" w:type="dxa"/>
            <w:shd w:val="clear" w:color="auto" w:fill="auto"/>
            <w:tcMar>
              <w:left w:w="28" w:type="dxa"/>
              <w:right w:w="28" w:type="dxa"/>
            </w:tcMar>
            <w:vAlign w:val="center"/>
          </w:tcPr>
          <w:p w14:paraId="2BDB8F82" w14:textId="77777777" w:rsidR="0063587C" w:rsidRPr="00925962" w:rsidRDefault="0063587C" w:rsidP="00162D88">
            <w:pPr>
              <w:rPr>
                <w:rFonts w:cs="Times New Roman"/>
              </w:rPr>
            </w:pPr>
            <w:r w:rsidRPr="00925962">
              <w:rPr>
                <w:rFonts w:cs="Times New Roman"/>
              </w:rPr>
              <w:t>0,373</w:t>
            </w:r>
          </w:p>
        </w:tc>
        <w:tc>
          <w:tcPr>
            <w:tcW w:w="751" w:type="dxa"/>
            <w:shd w:val="clear" w:color="auto" w:fill="auto"/>
            <w:tcMar>
              <w:left w:w="28" w:type="dxa"/>
              <w:right w:w="28" w:type="dxa"/>
            </w:tcMar>
            <w:vAlign w:val="center"/>
          </w:tcPr>
          <w:p w14:paraId="211D436C" w14:textId="77777777" w:rsidR="0063587C" w:rsidRPr="00925962" w:rsidRDefault="0063587C" w:rsidP="00162D88">
            <w:pPr>
              <w:rPr>
                <w:rFonts w:cs="Times New Roman"/>
              </w:rPr>
            </w:pPr>
            <w:r w:rsidRPr="00925962">
              <w:rPr>
                <w:rFonts w:cs="Times New Roman"/>
              </w:rPr>
              <w:t>-0,032</w:t>
            </w:r>
          </w:p>
        </w:tc>
      </w:tr>
      <w:tr w:rsidR="0063587C" w:rsidRPr="0040129B" w14:paraId="7FB5FD97" w14:textId="77777777" w:rsidTr="00162D88">
        <w:trPr>
          <w:trHeight w:val="242"/>
        </w:trPr>
        <w:tc>
          <w:tcPr>
            <w:tcW w:w="1555" w:type="dxa"/>
            <w:vAlign w:val="center"/>
          </w:tcPr>
          <w:p w14:paraId="58A80A00" w14:textId="77777777" w:rsidR="0063587C" w:rsidRPr="00925962" w:rsidRDefault="0063587C" w:rsidP="00162D88">
            <w:pPr>
              <w:rPr>
                <w:rFonts w:cs="Times New Roman"/>
              </w:rPr>
            </w:pPr>
            <w:r w:rsidRPr="00925962">
              <w:rPr>
                <w:rFonts w:cs="Times New Roman"/>
              </w:rPr>
              <w:t>Kontroll</w:t>
            </w:r>
          </w:p>
        </w:tc>
        <w:tc>
          <w:tcPr>
            <w:tcW w:w="708" w:type="dxa"/>
            <w:vAlign w:val="center"/>
          </w:tcPr>
          <w:p w14:paraId="41947F70" w14:textId="77777777" w:rsidR="0063587C" w:rsidRPr="00925962" w:rsidRDefault="0063587C" w:rsidP="00162D88">
            <w:pPr>
              <w:rPr>
                <w:rFonts w:cs="Times New Roman"/>
              </w:rPr>
            </w:pPr>
            <w:r w:rsidRPr="00925962">
              <w:rPr>
                <w:rFonts w:cs="Times New Roman"/>
              </w:rPr>
              <w:t>III</w:t>
            </w:r>
          </w:p>
        </w:tc>
        <w:tc>
          <w:tcPr>
            <w:tcW w:w="709" w:type="dxa"/>
            <w:tcMar>
              <w:left w:w="28" w:type="dxa"/>
              <w:right w:w="28" w:type="dxa"/>
            </w:tcMar>
            <w:vAlign w:val="center"/>
          </w:tcPr>
          <w:p w14:paraId="78E9B291" w14:textId="77777777" w:rsidR="0063587C" w:rsidRPr="00925962" w:rsidRDefault="0063587C" w:rsidP="00162D88">
            <w:pPr>
              <w:rPr>
                <w:rFonts w:cs="Times New Roman"/>
              </w:rPr>
            </w:pPr>
            <w:r w:rsidRPr="00925962">
              <w:rPr>
                <w:rFonts w:cs="Times New Roman"/>
              </w:rPr>
              <w:t>354,9</w:t>
            </w:r>
          </w:p>
        </w:tc>
        <w:tc>
          <w:tcPr>
            <w:tcW w:w="646" w:type="dxa"/>
            <w:shd w:val="clear" w:color="auto" w:fill="auto"/>
            <w:tcMar>
              <w:left w:w="28" w:type="dxa"/>
              <w:right w:w="28" w:type="dxa"/>
            </w:tcMar>
            <w:vAlign w:val="center"/>
          </w:tcPr>
          <w:p w14:paraId="38745E6F" w14:textId="77777777" w:rsidR="0063587C" w:rsidRPr="00925962" w:rsidRDefault="0063587C" w:rsidP="00162D88">
            <w:pPr>
              <w:rPr>
                <w:rFonts w:cs="Times New Roman"/>
              </w:rPr>
            </w:pPr>
            <w:r w:rsidRPr="00925962">
              <w:rPr>
                <w:rFonts w:cs="Times New Roman"/>
              </w:rPr>
              <w:t>359,8</w:t>
            </w:r>
          </w:p>
        </w:tc>
        <w:tc>
          <w:tcPr>
            <w:tcW w:w="751" w:type="dxa"/>
            <w:shd w:val="clear" w:color="auto" w:fill="auto"/>
            <w:tcMar>
              <w:left w:w="28" w:type="dxa"/>
              <w:right w:w="28" w:type="dxa"/>
            </w:tcMar>
            <w:vAlign w:val="center"/>
          </w:tcPr>
          <w:p w14:paraId="6357A89B" w14:textId="77777777" w:rsidR="0063587C" w:rsidRPr="00925962" w:rsidRDefault="0063587C" w:rsidP="00162D88">
            <w:pPr>
              <w:rPr>
                <w:rFonts w:cs="Times New Roman"/>
              </w:rPr>
            </w:pPr>
            <w:r w:rsidRPr="00925962">
              <w:rPr>
                <w:rFonts w:cs="Times New Roman"/>
              </w:rPr>
              <w:t>4,9</w:t>
            </w:r>
          </w:p>
        </w:tc>
        <w:tc>
          <w:tcPr>
            <w:tcW w:w="874" w:type="dxa"/>
            <w:shd w:val="clear" w:color="auto" w:fill="FFFFFF"/>
            <w:tcMar>
              <w:left w:w="28" w:type="dxa"/>
              <w:right w:w="28" w:type="dxa"/>
            </w:tcMar>
            <w:vAlign w:val="center"/>
          </w:tcPr>
          <w:p w14:paraId="34EC2BCF" w14:textId="77777777" w:rsidR="0063587C" w:rsidRPr="00925962" w:rsidRDefault="0063587C" w:rsidP="00162D88">
            <w:pPr>
              <w:rPr>
                <w:rFonts w:cs="Times New Roman"/>
              </w:rPr>
            </w:pPr>
            <w:r w:rsidRPr="00925962">
              <w:rPr>
                <w:rFonts w:cs="Times New Roman"/>
              </w:rPr>
              <w:t>4464</w:t>
            </w:r>
          </w:p>
        </w:tc>
        <w:tc>
          <w:tcPr>
            <w:tcW w:w="749" w:type="dxa"/>
            <w:shd w:val="clear" w:color="auto" w:fill="auto"/>
            <w:tcMar>
              <w:left w:w="28" w:type="dxa"/>
              <w:right w:w="28" w:type="dxa"/>
            </w:tcMar>
            <w:vAlign w:val="center"/>
          </w:tcPr>
          <w:p w14:paraId="63597472" w14:textId="77777777" w:rsidR="0063587C" w:rsidRPr="00925962" w:rsidRDefault="0063587C" w:rsidP="00162D88">
            <w:pPr>
              <w:rPr>
                <w:rFonts w:cs="Times New Roman"/>
              </w:rPr>
            </w:pPr>
            <w:r w:rsidRPr="00925962">
              <w:rPr>
                <w:rFonts w:cs="Times New Roman"/>
              </w:rPr>
              <w:t>4389</w:t>
            </w:r>
          </w:p>
        </w:tc>
        <w:tc>
          <w:tcPr>
            <w:tcW w:w="807" w:type="dxa"/>
            <w:shd w:val="clear" w:color="auto" w:fill="auto"/>
            <w:tcMar>
              <w:left w:w="28" w:type="dxa"/>
              <w:right w:w="28" w:type="dxa"/>
            </w:tcMar>
            <w:vAlign w:val="center"/>
          </w:tcPr>
          <w:p w14:paraId="79D527DB" w14:textId="77777777" w:rsidR="0063587C" w:rsidRPr="00925962" w:rsidRDefault="0063587C" w:rsidP="00162D88">
            <w:pPr>
              <w:rPr>
                <w:rFonts w:cs="Times New Roman"/>
              </w:rPr>
            </w:pPr>
            <w:r w:rsidRPr="00925962">
              <w:rPr>
                <w:rFonts w:cs="Times New Roman"/>
              </w:rPr>
              <w:t>-75</w:t>
            </w:r>
          </w:p>
        </w:tc>
        <w:tc>
          <w:tcPr>
            <w:tcW w:w="819" w:type="dxa"/>
            <w:shd w:val="clear" w:color="auto" w:fill="auto"/>
            <w:tcMar>
              <w:left w:w="28" w:type="dxa"/>
              <w:right w:w="28" w:type="dxa"/>
            </w:tcMar>
            <w:vAlign w:val="center"/>
          </w:tcPr>
          <w:p w14:paraId="0166F2BA" w14:textId="77777777" w:rsidR="0063587C" w:rsidRPr="00925962" w:rsidRDefault="0063587C" w:rsidP="00162D88">
            <w:pPr>
              <w:rPr>
                <w:rFonts w:cs="Times New Roman"/>
              </w:rPr>
            </w:pPr>
            <w:r w:rsidRPr="00925962">
              <w:rPr>
                <w:rFonts w:cs="Times New Roman"/>
              </w:rPr>
              <w:t>0,350</w:t>
            </w:r>
          </w:p>
        </w:tc>
        <w:tc>
          <w:tcPr>
            <w:tcW w:w="750" w:type="dxa"/>
            <w:shd w:val="clear" w:color="auto" w:fill="auto"/>
            <w:tcMar>
              <w:left w:w="28" w:type="dxa"/>
              <w:right w:w="28" w:type="dxa"/>
            </w:tcMar>
            <w:vAlign w:val="center"/>
          </w:tcPr>
          <w:p w14:paraId="657A67EA" w14:textId="77777777" w:rsidR="0063587C" w:rsidRPr="00925962" w:rsidRDefault="0063587C" w:rsidP="00162D88">
            <w:pPr>
              <w:rPr>
                <w:rFonts w:cs="Times New Roman"/>
              </w:rPr>
            </w:pPr>
            <w:r w:rsidRPr="00925962">
              <w:rPr>
                <w:rFonts w:cs="Times New Roman"/>
              </w:rPr>
              <w:t>0,333</w:t>
            </w:r>
          </w:p>
        </w:tc>
        <w:tc>
          <w:tcPr>
            <w:tcW w:w="751" w:type="dxa"/>
            <w:shd w:val="clear" w:color="auto" w:fill="auto"/>
            <w:tcMar>
              <w:left w:w="28" w:type="dxa"/>
              <w:right w:w="28" w:type="dxa"/>
            </w:tcMar>
            <w:vAlign w:val="center"/>
          </w:tcPr>
          <w:p w14:paraId="23F16B81" w14:textId="77777777" w:rsidR="0063587C" w:rsidRPr="00925962" w:rsidRDefault="0063587C" w:rsidP="00162D88">
            <w:pPr>
              <w:rPr>
                <w:rFonts w:cs="Times New Roman"/>
              </w:rPr>
            </w:pPr>
            <w:r w:rsidRPr="00925962">
              <w:rPr>
                <w:rFonts w:cs="Times New Roman"/>
              </w:rPr>
              <w:t>-0,017</w:t>
            </w:r>
          </w:p>
        </w:tc>
      </w:tr>
      <w:tr w:rsidR="0063587C" w:rsidRPr="0040129B" w14:paraId="3371D479" w14:textId="77777777" w:rsidTr="00162D88">
        <w:trPr>
          <w:trHeight w:val="235"/>
        </w:trPr>
        <w:tc>
          <w:tcPr>
            <w:tcW w:w="1555" w:type="dxa"/>
            <w:vAlign w:val="center"/>
          </w:tcPr>
          <w:p w14:paraId="03CE7FDF" w14:textId="77777777" w:rsidR="0063587C" w:rsidRPr="00925962" w:rsidRDefault="0063587C" w:rsidP="00162D88">
            <w:pPr>
              <w:rPr>
                <w:rFonts w:cs="Times New Roman"/>
              </w:rPr>
            </w:pPr>
            <w:r w:rsidRPr="00925962">
              <w:rPr>
                <w:rFonts w:cs="Times New Roman"/>
              </w:rPr>
              <w:t>Vedelsõnnik</w:t>
            </w:r>
          </w:p>
        </w:tc>
        <w:tc>
          <w:tcPr>
            <w:tcW w:w="708" w:type="dxa"/>
            <w:vAlign w:val="center"/>
          </w:tcPr>
          <w:p w14:paraId="240C44C9" w14:textId="77777777" w:rsidR="0063587C" w:rsidRPr="00925962" w:rsidRDefault="0063587C" w:rsidP="00162D88">
            <w:pPr>
              <w:rPr>
                <w:rFonts w:cs="Times New Roman"/>
              </w:rPr>
            </w:pPr>
            <w:r w:rsidRPr="00925962">
              <w:rPr>
                <w:rFonts w:cs="Times New Roman"/>
              </w:rPr>
              <w:t>IV</w:t>
            </w:r>
          </w:p>
        </w:tc>
        <w:tc>
          <w:tcPr>
            <w:tcW w:w="709" w:type="dxa"/>
            <w:shd w:val="clear" w:color="auto" w:fill="FFFFFF"/>
            <w:tcMar>
              <w:left w:w="28" w:type="dxa"/>
              <w:right w:w="28" w:type="dxa"/>
            </w:tcMar>
            <w:vAlign w:val="center"/>
          </w:tcPr>
          <w:p w14:paraId="05B7A465" w14:textId="77777777" w:rsidR="0063587C" w:rsidRPr="00925962" w:rsidRDefault="0063587C" w:rsidP="00162D88">
            <w:pPr>
              <w:rPr>
                <w:rFonts w:cs="Times New Roman"/>
              </w:rPr>
            </w:pPr>
            <w:r w:rsidRPr="00925962">
              <w:rPr>
                <w:rFonts w:cs="Times New Roman"/>
              </w:rPr>
              <w:t>379,9</w:t>
            </w:r>
          </w:p>
        </w:tc>
        <w:tc>
          <w:tcPr>
            <w:tcW w:w="646" w:type="dxa"/>
            <w:shd w:val="clear" w:color="auto" w:fill="auto"/>
            <w:tcMar>
              <w:left w:w="28" w:type="dxa"/>
              <w:right w:w="28" w:type="dxa"/>
            </w:tcMar>
            <w:vAlign w:val="center"/>
          </w:tcPr>
          <w:p w14:paraId="712A7434" w14:textId="77777777" w:rsidR="0063587C" w:rsidRPr="00925962" w:rsidRDefault="0063587C" w:rsidP="00162D88">
            <w:pPr>
              <w:rPr>
                <w:rFonts w:cs="Times New Roman"/>
              </w:rPr>
            </w:pPr>
            <w:r w:rsidRPr="00925962">
              <w:rPr>
                <w:rFonts w:cs="Times New Roman"/>
              </w:rPr>
              <w:t>412,8</w:t>
            </w:r>
          </w:p>
        </w:tc>
        <w:tc>
          <w:tcPr>
            <w:tcW w:w="751" w:type="dxa"/>
            <w:shd w:val="clear" w:color="auto" w:fill="auto"/>
            <w:tcMar>
              <w:left w:w="28" w:type="dxa"/>
              <w:right w:w="28" w:type="dxa"/>
            </w:tcMar>
            <w:vAlign w:val="center"/>
          </w:tcPr>
          <w:p w14:paraId="04B8F3F8" w14:textId="77777777" w:rsidR="0063587C" w:rsidRPr="00925962" w:rsidRDefault="0063587C" w:rsidP="00162D88">
            <w:pPr>
              <w:rPr>
                <w:rFonts w:cs="Times New Roman"/>
              </w:rPr>
            </w:pPr>
            <w:r w:rsidRPr="00925962">
              <w:rPr>
                <w:rFonts w:cs="Times New Roman"/>
              </w:rPr>
              <w:t>32,9</w:t>
            </w:r>
          </w:p>
        </w:tc>
        <w:tc>
          <w:tcPr>
            <w:tcW w:w="874" w:type="dxa"/>
            <w:tcMar>
              <w:left w:w="28" w:type="dxa"/>
              <w:right w:w="28" w:type="dxa"/>
            </w:tcMar>
            <w:vAlign w:val="center"/>
          </w:tcPr>
          <w:p w14:paraId="467414FC" w14:textId="77777777" w:rsidR="0063587C" w:rsidRPr="00925962" w:rsidRDefault="0063587C" w:rsidP="00162D88">
            <w:pPr>
              <w:rPr>
                <w:rFonts w:cs="Times New Roman"/>
              </w:rPr>
            </w:pPr>
            <w:r w:rsidRPr="00925962">
              <w:rPr>
                <w:rFonts w:cs="Times New Roman"/>
              </w:rPr>
              <w:t>4139</w:t>
            </w:r>
          </w:p>
        </w:tc>
        <w:tc>
          <w:tcPr>
            <w:tcW w:w="749" w:type="dxa"/>
            <w:shd w:val="clear" w:color="auto" w:fill="auto"/>
            <w:tcMar>
              <w:left w:w="28" w:type="dxa"/>
              <w:right w:w="28" w:type="dxa"/>
            </w:tcMar>
            <w:vAlign w:val="center"/>
          </w:tcPr>
          <w:p w14:paraId="6E55E19C" w14:textId="77777777" w:rsidR="0063587C" w:rsidRPr="00925962" w:rsidRDefault="0063587C" w:rsidP="00162D88">
            <w:pPr>
              <w:rPr>
                <w:rFonts w:cs="Times New Roman"/>
              </w:rPr>
            </w:pPr>
            <w:r w:rsidRPr="00925962">
              <w:rPr>
                <w:rFonts w:cs="Times New Roman"/>
              </w:rPr>
              <w:t>4031</w:t>
            </w:r>
          </w:p>
        </w:tc>
        <w:tc>
          <w:tcPr>
            <w:tcW w:w="807" w:type="dxa"/>
            <w:shd w:val="clear" w:color="auto" w:fill="auto"/>
            <w:tcMar>
              <w:left w:w="28" w:type="dxa"/>
              <w:right w:w="28" w:type="dxa"/>
            </w:tcMar>
            <w:vAlign w:val="center"/>
          </w:tcPr>
          <w:p w14:paraId="6FBD043F" w14:textId="77777777" w:rsidR="0063587C" w:rsidRPr="00925962" w:rsidRDefault="0063587C" w:rsidP="00162D88">
            <w:pPr>
              <w:rPr>
                <w:rFonts w:cs="Times New Roman"/>
              </w:rPr>
            </w:pPr>
            <w:r w:rsidRPr="00925962">
              <w:rPr>
                <w:rFonts w:cs="Times New Roman"/>
              </w:rPr>
              <w:t>-108</w:t>
            </w:r>
          </w:p>
        </w:tc>
        <w:tc>
          <w:tcPr>
            <w:tcW w:w="819" w:type="dxa"/>
            <w:shd w:val="clear" w:color="auto" w:fill="auto"/>
            <w:tcMar>
              <w:left w:w="28" w:type="dxa"/>
              <w:right w:w="28" w:type="dxa"/>
            </w:tcMar>
            <w:vAlign w:val="center"/>
          </w:tcPr>
          <w:p w14:paraId="4158D85A" w14:textId="77777777" w:rsidR="0063587C" w:rsidRPr="00925962" w:rsidRDefault="0063587C" w:rsidP="00162D88">
            <w:pPr>
              <w:rPr>
                <w:rFonts w:cs="Times New Roman"/>
              </w:rPr>
            </w:pPr>
            <w:r w:rsidRPr="00925962">
              <w:rPr>
                <w:rFonts w:cs="Times New Roman"/>
              </w:rPr>
              <w:t>0,363</w:t>
            </w:r>
          </w:p>
        </w:tc>
        <w:tc>
          <w:tcPr>
            <w:tcW w:w="750" w:type="dxa"/>
            <w:shd w:val="clear" w:color="000000" w:fill="FFFFFF"/>
            <w:tcMar>
              <w:left w:w="28" w:type="dxa"/>
              <w:right w:w="28" w:type="dxa"/>
            </w:tcMar>
            <w:vAlign w:val="center"/>
          </w:tcPr>
          <w:p w14:paraId="0870CB17" w14:textId="77777777" w:rsidR="0063587C" w:rsidRPr="00925962" w:rsidRDefault="0063587C" w:rsidP="00162D88">
            <w:pPr>
              <w:rPr>
                <w:rFonts w:cs="Times New Roman"/>
              </w:rPr>
            </w:pPr>
            <w:r w:rsidRPr="00925962">
              <w:rPr>
                <w:rFonts w:cs="Times New Roman"/>
              </w:rPr>
              <w:t>0,353</w:t>
            </w:r>
          </w:p>
        </w:tc>
        <w:tc>
          <w:tcPr>
            <w:tcW w:w="751" w:type="dxa"/>
            <w:shd w:val="clear" w:color="auto" w:fill="auto"/>
            <w:tcMar>
              <w:left w:w="28" w:type="dxa"/>
              <w:right w:w="28" w:type="dxa"/>
            </w:tcMar>
            <w:vAlign w:val="center"/>
          </w:tcPr>
          <w:p w14:paraId="6A2BF563" w14:textId="77777777" w:rsidR="0063587C" w:rsidRPr="00925962" w:rsidRDefault="0063587C" w:rsidP="00162D88">
            <w:pPr>
              <w:rPr>
                <w:rFonts w:cs="Times New Roman"/>
              </w:rPr>
            </w:pPr>
            <w:r w:rsidRPr="00925962">
              <w:rPr>
                <w:rFonts w:cs="Times New Roman"/>
              </w:rPr>
              <w:t>-0,01</w:t>
            </w:r>
          </w:p>
        </w:tc>
      </w:tr>
      <w:tr w:rsidR="0063587C" w:rsidRPr="0040129B" w14:paraId="15BF8C1E" w14:textId="77777777" w:rsidTr="00162D88">
        <w:trPr>
          <w:trHeight w:val="235"/>
        </w:trPr>
        <w:tc>
          <w:tcPr>
            <w:tcW w:w="1555" w:type="dxa"/>
            <w:vAlign w:val="center"/>
          </w:tcPr>
          <w:p w14:paraId="30F0E2F3" w14:textId="77777777" w:rsidR="0063587C" w:rsidRPr="00925962" w:rsidRDefault="0063587C" w:rsidP="00162D88">
            <w:pPr>
              <w:rPr>
                <w:rFonts w:cs="Times New Roman"/>
              </w:rPr>
            </w:pPr>
            <w:r w:rsidRPr="00925962">
              <w:rPr>
                <w:rFonts w:cs="Times New Roman"/>
              </w:rPr>
              <w:t>Kääritusjääk</w:t>
            </w:r>
          </w:p>
        </w:tc>
        <w:tc>
          <w:tcPr>
            <w:tcW w:w="708" w:type="dxa"/>
            <w:vAlign w:val="center"/>
          </w:tcPr>
          <w:p w14:paraId="243F5893" w14:textId="77777777" w:rsidR="0063587C" w:rsidRPr="00925962" w:rsidRDefault="0063587C" w:rsidP="00162D88">
            <w:pPr>
              <w:rPr>
                <w:rFonts w:cs="Times New Roman"/>
              </w:rPr>
            </w:pPr>
            <w:r w:rsidRPr="00925962">
              <w:rPr>
                <w:rFonts w:cs="Times New Roman"/>
              </w:rPr>
              <w:t>IV</w:t>
            </w:r>
          </w:p>
        </w:tc>
        <w:tc>
          <w:tcPr>
            <w:tcW w:w="709" w:type="dxa"/>
            <w:shd w:val="clear" w:color="auto" w:fill="FFFFFF"/>
            <w:tcMar>
              <w:left w:w="28" w:type="dxa"/>
              <w:right w:w="28" w:type="dxa"/>
            </w:tcMar>
            <w:vAlign w:val="center"/>
          </w:tcPr>
          <w:p w14:paraId="2D35C024" w14:textId="77777777" w:rsidR="0063587C" w:rsidRPr="00925962" w:rsidRDefault="0063587C" w:rsidP="00162D88">
            <w:pPr>
              <w:rPr>
                <w:rFonts w:cs="Times New Roman"/>
              </w:rPr>
            </w:pPr>
            <w:r w:rsidRPr="00925962">
              <w:rPr>
                <w:rFonts w:cs="Times New Roman"/>
              </w:rPr>
              <w:t>381,5</w:t>
            </w:r>
          </w:p>
        </w:tc>
        <w:tc>
          <w:tcPr>
            <w:tcW w:w="646" w:type="dxa"/>
            <w:shd w:val="clear" w:color="auto" w:fill="auto"/>
            <w:tcMar>
              <w:left w:w="28" w:type="dxa"/>
              <w:right w:w="28" w:type="dxa"/>
            </w:tcMar>
            <w:vAlign w:val="center"/>
          </w:tcPr>
          <w:p w14:paraId="0218FC86" w14:textId="77777777" w:rsidR="0063587C" w:rsidRPr="00925962" w:rsidRDefault="0063587C" w:rsidP="00162D88">
            <w:pPr>
              <w:rPr>
                <w:rFonts w:cs="Times New Roman"/>
              </w:rPr>
            </w:pPr>
            <w:r w:rsidRPr="00925962">
              <w:rPr>
                <w:rFonts w:cs="Times New Roman"/>
              </w:rPr>
              <w:t>402,8</w:t>
            </w:r>
          </w:p>
        </w:tc>
        <w:tc>
          <w:tcPr>
            <w:tcW w:w="751" w:type="dxa"/>
            <w:shd w:val="clear" w:color="auto" w:fill="auto"/>
            <w:tcMar>
              <w:left w:w="28" w:type="dxa"/>
              <w:right w:w="28" w:type="dxa"/>
            </w:tcMar>
            <w:vAlign w:val="center"/>
          </w:tcPr>
          <w:p w14:paraId="139C532F" w14:textId="77777777" w:rsidR="0063587C" w:rsidRPr="00925962" w:rsidRDefault="0063587C" w:rsidP="00162D88">
            <w:pPr>
              <w:rPr>
                <w:rFonts w:cs="Times New Roman"/>
              </w:rPr>
            </w:pPr>
            <w:r w:rsidRPr="00925962">
              <w:rPr>
                <w:rFonts w:cs="Times New Roman"/>
              </w:rPr>
              <w:t>21,3</w:t>
            </w:r>
          </w:p>
        </w:tc>
        <w:tc>
          <w:tcPr>
            <w:tcW w:w="874" w:type="dxa"/>
            <w:tcMar>
              <w:left w:w="28" w:type="dxa"/>
              <w:right w:w="28" w:type="dxa"/>
            </w:tcMar>
            <w:vAlign w:val="center"/>
          </w:tcPr>
          <w:p w14:paraId="6F2FF5E2" w14:textId="77777777" w:rsidR="0063587C" w:rsidRPr="00925962" w:rsidRDefault="0063587C" w:rsidP="00162D88">
            <w:pPr>
              <w:rPr>
                <w:rFonts w:cs="Times New Roman"/>
              </w:rPr>
            </w:pPr>
            <w:r w:rsidRPr="00925962">
              <w:rPr>
                <w:rFonts w:cs="Times New Roman"/>
              </w:rPr>
              <w:t>3575</w:t>
            </w:r>
          </w:p>
        </w:tc>
        <w:tc>
          <w:tcPr>
            <w:tcW w:w="749" w:type="dxa"/>
            <w:shd w:val="clear" w:color="auto" w:fill="auto"/>
            <w:tcMar>
              <w:left w:w="28" w:type="dxa"/>
              <w:right w:w="28" w:type="dxa"/>
            </w:tcMar>
            <w:vAlign w:val="center"/>
          </w:tcPr>
          <w:p w14:paraId="1DF8DEB5" w14:textId="77777777" w:rsidR="0063587C" w:rsidRPr="00925962" w:rsidRDefault="0063587C" w:rsidP="00162D88">
            <w:pPr>
              <w:rPr>
                <w:rFonts w:cs="Times New Roman"/>
              </w:rPr>
            </w:pPr>
            <w:r w:rsidRPr="00925962">
              <w:rPr>
                <w:rFonts w:cs="Times New Roman"/>
              </w:rPr>
              <w:t>3512</w:t>
            </w:r>
          </w:p>
        </w:tc>
        <w:tc>
          <w:tcPr>
            <w:tcW w:w="807" w:type="dxa"/>
            <w:shd w:val="clear" w:color="auto" w:fill="auto"/>
            <w:tcMar>
              <w:left w:w="28" w:type="dxa"/>
              <w:right w:w="28" w:type="dxa"/>
            </w:tcMar>
            <w:vAlign w:val="center"/>
          </w:tcPr>
          <w:p w14:paraId="6F84861D" w14:textId="77777777" w:rsidR="0063587C" w:rsidRPr="00925962" w:rsidRDefault="0063587C" w:rsidP="00162D88">
            <w:pPr>
              <w:rPr>
                <w:rFonts w:cs="Times New Roman"/>
              </w:rPr>
            </w:pPr>
            <w:r w:rsidRPr="00925962">
              <w:rPr>
                <w:rFonts w:cs="Times New Roman"/>
              </w:rPr>
              <w:t>-63</w:t>
            </w:r>
          </w:p>
        </w:tc>
        <w:tc>
          <w:tcPr>
            <w:tcW w:w="819" w:type="dxa"/>
            <w:shd w:val="clear" w:color="auto" w:fill="auto"/>
            <w:tcMar>
              <w:left w:w="28" w:type="dxa"/>
              <w:right w:w="28" w:type="dxa"/>
            </w:tcMar>
            <w:vAlign w:val="center"/>
          </w:tcPr>
          <w:p w14:paraId="4A1A07DC" w14:textId="77777777" w:rsidR="0063587C" w:rsidRPr="00925962" w:rsidRDefault="0063587C" w:rsidP="00162D88">
            <w:pPr>
              <w:rPr>
                <w:rFonts w:cs="Times New Roman"/>
              </w:rPr>
            </w:pPr>
            <w:r w:rsidRPr="00925962">
              <w:rPr>
                <w:rFonts w:cs="Times New Roman"/>
              </w:rPr>
              <w:t>0,323</w:t>
            </w:r>
          </w:p>
        </w:tc>
        <w:tc>
          <w:tcPr>
            <w:tcW w:w="750" w:type="dxa"/>
            <w:shd w:val="clear" w:color="000000" w:fill="FFFFFF"/>
            <w:tcMar>
              <w:left w:w="28" w:type="dxa"/>
              <w:right w:w="28" w:type="dxa"/>
            </w:tcMar>
            <w:vAlign w:val="center"/>
          </w:tcPr>
          <w:p w14:paraId="63AC708A" w14:textId="77777777" w:rsidR="0063587C" w:rsidRPr="00925962" w:rsidRDefault="0063587C" w:rsidP="00162D88">
            <w:pPr>
              <w:rPr>
                <w:rFonts w:cs="Times New Roman"/>
              </w:rPr>
            </w:pPr>
            <w:r w:rsidRPr="00925962">
              <w:rPr>
                <w:rFonts w:cs="Times New Roman"/>
              </w:rPr>
              <w:t>0,320</w:t>
            </w:r>
          </w:p>
        </w:tc>
        <w:tc>
          <w:tcPr>
            <w:tcW w:w="751" w:type="dxa"/>
            <w:shd w:val="clear" w:color="auto" w:fill="auto"/>
            <w:tcMar>
              <w:left w:w="28" w:type="dxa"/>
              <w:right w:w="28" w:type="dxa"/>
            </w:tcMar>
            <w:vAlign w:val="center"/>
          </w:tcPr>
          <w:p w14:paraId="6966545E" w14:textId="77777777" w:rsidR="0063587C" w:rsidRPr="00925962" w:rsidRDefault="0063587C" w:rsidP="00162D88">
            <w:pPr>
              <w:rPr>
                <w:rFonts w:cs="Times New Roman"/>
              </w:rPr>
            </w:pPr>
            <w:r w:rsidRPr="00925962">
              <w:rPr>
                <w:rFonts w:cs="Times New Roman"/>
              </w:rPr>
              <w:t>-0,003</w:t>
            </w:r>
          </w:p>
        </w:tc>
      </w:tr>
      <w:tr w:rsidR="0063587C" w:rsidRPr="005B1C67" w14:paraId="02D41B3D" w14:textId="77777777" w:rsidTr="00162D88">
        <w:trPr>
          <w:trHeight w:val="228"/>
        </w:trPr>
        <w:tc>
          <w:tcPr>
            <w:tcW w:w="1555" w:type="dxa"/>
            <w:vAlign w:val="center"/>
          </w:tcPr>
          <w:p w14:paraId="706F18F0" w14:textId="77777777" w:rsidR="0063587C" w:rsidRPr="00925962" w:rsidRDefault="0063587C" w:rsidP="00162D88">
            <w:pPr>
              <w:rPr>
                <w:rFonts w:cs="Times New Roman"/>
              </w:rPr>
            </w:pPr>
            <w:r w:rsidRPr="00925962">
              <w:rPr>
                <w:rFonts w:cs="Times New Roman"/>
              </w:rPr>
              <w:t>Mineraalväetis</w:t>
            </w:r>
          </w:p>
        </w:tc>
        <w:tc>
          <w:tcPr>
            <w:tcW w:w="708" w:type="dxa"/>
            <w:vAlign w:val="center"/>
          </w:tcPr>
          <w:p w14:paraId="711C984F" w14:textId="77777777" w:rsidR="0063587C" w:rsidRPr="00925962" w:rsidRDefault="0063587C" w:rsidP="00162D88">
            <w:pPr>
              <w:rPr>
                <w:rFonts w:cs="Times New Roman"/>
              </w:rPr>
            </w:pPr>
            <w:r w:rsidRPr="00925962">
              <w:rPr>
                <w:rFonts w:cs="Times New Roman"/>
              </w:rPr>
              <w:t>IV</w:t>
            </w:r>
          </w:p>
        </w:tc>
        <w:tc>
          <w:tcPr>
            <w:tcW w:w="709" w:type="dxa"/>
            <w:shd w:val="clear" w:color="auto" w:fill="FFFFFF"/>
            <w:tcMar>
              <w:left w:w="28" w:type="dxa"/>
              <w:right w:w="28" w:type="dxa"/>
            </w:tcMar>
            <w:vAlign w:val="center"/>
          </w:tcPr>
          <w:p w14:paraId="710C08E8" w14:textId="77777777" w:rsidR="0063587C" w:rsidRPr="00925962" w:rsidRDefault="0063587C" w:rsidP="00162D88">
            <w:pPr>
              <w:rPr>
                <w:rFonts w:cs="Times New Roman"/>
              </w:rPr>
            </w:pPr>
            <w:r w:rsidRPr="00925962">
              <w:rPr>
                <w:rFonts w:cs="Times New Roman"/>
              </w:rPr>
              <w:t>349,7</w:t>
            </w:r>
          </w:p>
        </w:tc>
        <w:tc>
          <w:tcPr>
            <w:tcW w:w="646" w:type="dxa"/>
            <w:shd w:val="clear" w:color="auto" w:fill="auto"/>
            <w:tcMar>
              <w:left w:w="28" w:type="dxa"/>
              <w:right w:w="28" w:type="dxa"/>
            </w:tcMar>
            <w:vAlign w:val="center"/>
          </w:tcPr>
          <w:p w14:paraId="75BE9002" w14:textId="77777777" w:rsidR="0063587C" w:rsidRPr="00925962" w:rsidRDefault="0063587C" w:rsidP="00162D88">
            <w:pPr>
              <w:rPr>
                <w:rFonts w:cs="Times New Roman"/>
              </w:rPr>
            </w:pPr>
            <w:r w:rsidRPr="00925962">
              <w:rPr>
                <w:rFonts w:cs="Times New Roman"/>
              </w:rPr>
              <w:t>347,0</w:t>
            </w:r>
          </w:p>
        </w:tc>
        <w:tc>
          <w:tcPr>
            <w:tcW w:w="751" w:type="dxa"/>
            <w:shd w:val="clear" w:color="auto" w:fill="auto"/>
            <w:tcMar>
              <w:left w:w="28" w:type="dxa"/>
              <w:right w:w="28" w:type="dxa"/>
            </w:tcMar>
            <w:vAlign w:val="center"/>
          </w:tcPr>
          <w:p w14:paraId="2AA793F0" w14:textId="77777777" w:rsidR="0063587C" w:rsidRPr="00925962" w:rsidRDefault="0063587C" w:rsidP="00162D88">
            <w:pPr>
              <w:rPr>
                <w:rFonts w:cs="Times New Roman"/>
              </w:rPr>
            </w:pPr>
            <w:r w:rsidRPr="00925962">
              <w:rPr>
                <w:rFonts w:cs="Times New Roman"/>
              </w:rPr>
              <w:t>-2,7</w:t>
            </w:r>
          </w:p>
        </w:tc>
        <w:tc>
          <w:tcPr>
            <w:tcW w:w="874" w:type="dxa"/>
            <w:shd w:val="clear" w:color="auto" w:fill="FFFFFF"/>
            <w:tcMar>
              <w:left w:w="28" w:type="dxa"/>
              <w:right w:w="28" w:type="dxa"/>
            </w:tcMar>
            <w:vAlign w:val="center"/>
          </w:tcPr>
          <w:p w14:paraId="79E337B9" w14:textId="77777777" w:rsidR="0063587C" w:rsidRPr="00925962" w:rsidRDefault="0063587C" w:rsidP="00162D88">
            <w:pPr>
              <w:rPr>
                <w:rFonts w:cs="Times New Roman"/>
              </w:rPr>
            </w:pPr>
            <w:r w:rsidRPr="00925962">
              <w:rPr>
                <w:rFonts w:cs="Times New Roman"/>
              </w:rPr>
              <w:t>3084</w:t>
            </w:r>
          </w:p>
        </w:tc>
        <w:tc>
          <w:tcPr>
            <w:tcW w:w="749" w:type="dxa"/>
            <w:shd w:val="clear" w:color="auto" w:fill="auto"/>
            <w:tcMar>
              <w:left w:w="28" w:type="dxa"/>
              <w:right w:w="28" w:type="dxa"/>
            </w:tcMar>
            <w:vAlign w:val="center"/>
          </w:tcPr>
          <w:p w14:paraId="1CDDB6BC" w14:textId="77777777" w:rsidR="0063587C" w:rsidRPr="00925962" w:rsidRDefault="0063587C" w:rsidP="00162D88">
            <w:pPr>
              <w:rPr>
                <w:rFonts w:cs="Times New Roman"/>
              </w:rPr>
            </w:pPr>
            <w:r w:rsidRPr="00925962">
              <w:rPr>
                <w:rFonts w:cs="Times New Roman"/>
              </w:rPr>
              <w:t>2949</w:t>
            </w:r>
          </w:p>
        </w:tc>
        <w:tc>
          <w:tcPr>
            <w:tcW w:w="807" w:type="dxa"/>
            <w:shd w:val="clear" w:color="auto" w:fill="auto"/>
            <w:tcMar>
              <w:left w:w="28" w:type="dxa"/>
              <w:right w:w="28" w:type="dxa"/>
            </w:tcMar>
            <w:vAlign w:val="center"/>
          </w:tcPr>
          <w:p w14:paraId="00B80DF6" w14:textId="77777777" w:rsidR="0063587C" w:rsidRPr="00925962" w:rsidRDefault="0063587C" w:rsidP="00162D88">
            <w:pPr>
              <w:rPr>
                <w:rFonts w:cs="Times New Roman"/>
              </w:rPr>
            </w:pPr>
            <w:r w:rsidRPr="00925962">
              <w:rPr>
                <w:rFonts w:cs="Times New Roman"/>
              </w:rPr>
              <w:t>-135</w:t>
            </w:r>
          </w:p>
        </w:tc>
        <w:tc>
          <w:tcPr>
            <w:tcW w:w="819" w:type="dxa"/>
            <w:shd w:val="clear" w:color="auto" w:fill="auto"/>
            <w:tcMar>
              <w:left w:w="28" w:type="dxa"/>
              <w:right w:w="28" w:type="dxa"/>
            </w:tcMar>
            <w:vAlign w:val="center"/>
          </w:tcPr>
          <w:p w14:paraId="2FFC4AAB" w14:textId="77777777" w:rsidR="0063587C" w:rsidRPr="00925962" w:rsidRDefault="0063587C" w:rsidP="00162D88">
            <w:pPr>
              <w:rPr>
                <w:rFonts w:cs="Times New Roman"/>
              </w:rPr>
            </w:pPr>
            <w:r w:rsidRPr="00925962">
              <w:rPr>
                <w:rFonts w:cs="Times New Roman"/>
              </w:rPr>
              <w:t>0,29</w:t>
            </w:r>
          </w:p>
        </w:tc>
        <w:tc>
          <w:tcPr>
            <w:tcW w:w="750" w:type="dxa"/>
            <w:shd w:val="clear" w:color="auto" w:fill="auto"/>
            <w:tcMar>
              <w:left w:w="28" w:type="dxa"/>
              <w:right w:w="28" w:type="dxa"/>
            </w:tcMar>
            <w:vAlign w:val="center"/>
          </w:tcPr>
          <w:p w14:paraId="7CC953B7" w14:textId="77777777" w:rsidR="0063587C" w:rsidRPr="00925962" w:rsidRDefault="0063587C" w:rsidP="00162D88">
            <w:pPr>
              <w:rPr>
                <w:rFonts w:cs="Times New Roman"/>
              </w:rPr>
            </w:pPr>
            <w:r w:rsidRPr="00925962">
              <w:rPr>
                <w:rFonts w:cs="Times New Roman"/>
              </w:rPr>
              <w:t>0,280</w:t>
            </w:r>
          </w:p>
        </w:tc>
        <w:tc>
          <w:tcPr>
            <w:tcW w:w="751" w:type="dxa"/>
            <w:shd w:val="clear" w:color="auto" w:fill="auto"/>
            <w:tcMar>
              <w:left w:w="28" w:type="dxa"/>
              <w:right w:w="28" w:type="dxa"/>
            </w:tcMar>
            <w:vAlign w:val="center"/>
          </w:tcPr>
          <w:p w14:paraId="529D97C4" w14:textId="77777777" w:rsidR="0063587C" w:rsidRPr="00925962" w:rsidRDefault="0063587C" w:rsidP="00162D88">
            <w:pPr>
              <w:rPr>
                <w:rFonts w:cs="Times New Roman"/>
              </w:rPr>
            </w:pPr>
            <w:r w:rsidRPr="00925962">
              <w:rPr>
                <w:rFonts w:cs="Times New Roman"/>
              </w:rPr>
              <w:t>-0,01</w:t>
            </w:r>
          </w:p>
        </w:tc>
      </w:tr>
      <w:tr w:rsidR="0063587C" w:rsidRPr="005B1C67" w14:paraId="53544F58" w14:textId="77777777" w:rsidTr="00162D88">
        <w:trPr>
          <w:trHeight w:val="242"/>
        </w:trPr>
        <w:tc>
          <w:tcPr>
            <w:tcW w:w="1555" w:type="dxa"/>
            <w:tcBorders>
              <w:bottom w:val="single" w:sz="4" w:space="0" w:color="auto"/>
            </w:tcBorders>
            <w:vAlign w:val="center"/>
          </w:tcPr>
          <w:p w14:paraId="1E25AF41" w14:textId="77777777" w:rsidR="0063587C" w:rsidRPr="00925962" w:rsidRDefault="0063587C" w:rsidP="00162D88">
            <w:pPr>
              <w:rPr>
                <w:rFonts w:cs="Times New Roman"/>
              </w:rPr>
            </w:pPr>
            <w:r w:rsidRPr="00925962">
              <w:rPr>
                <w:rFonts w:cs="Times New Roman"/>
              </w:rPr>
              <w:t>Kontroll</w:t>
            </w:r>
          </w:p>
        </w:tc>
        <w:tc>
          <w:tcPr>
            <w:tcW w:w="708" w:type="dxa"/>
            <w:tcBorders>
              <w:bottom w:val="single" w:sz="4" w:space="0" w:color="auto"/>
            </w:tcBorders>
            <w:vAlign w:val="center"/>
          </w:tcPr>
          <w:p w14:paraId="26C11E05" w14:textId="77777777" w:rsidR="0063587C" w:rsidRPr="00925962" w:rsidRDefault="0063587C" w:rsidP="00162D88">
            <w:pPr>
              <w:rPr>
                <w:rFonts w:cs="Times New Roman"/>
              </w:rPr>
            </w:pPr>
            <w:r w:rsidRPr="00925962">
              <w:rPr>
                <w:rFonts w:cs="Times New Roman"/>
              </w:rPr>
              <w:t>IV</w:t>
            </w:r>
          </w:p>
        </w:tc>
        <w:tc>
          <w:tcPr>
            <w:tcW w:w="709" w:type="dxa"/>
            <w:tcBorders>
              <w:bottom w:val="single" w:sz="4" w:space="0" w:color="auto"/>
            </w:tcBorders>
            <w:shd w:val="clear" w:color="auto" w:fill="FFFFFF"/>
            <w:tcMar>
              <w:left w:w="28" w:type="dxa"/>
              <w:right w:w="28" w:type="dxa"/>
            </w:tcMar>
            <w:vAlign w:val="center"/>
          </w:tcPr>
          <w:p w14:paraId="59A96248" w14:textId="77777777" w:rsidR="0063587C" w:rsidRPr="00925962" w:rsidRDefault="0063587C" w:rsidP="00162D88">
            <w:pPr>
              <w:rPr>
                <w:rFonts w:cs="Times New Roman"/>
              </w:rPr>
            </w:pPr>
            <w:r w:rsidRPr="00925962">
              <w:rPr>
                <w:rFonts w:cs="Times New Roman"/>
              </w:rPr>
              <w:t>321,0</w:t>
            </w:r>
          </w:p>
        </w:tc>
        <w:tc>
          <w:tcPr>
            <w:tcW w:w="646" w:type="dxa"/>
            <w:tcBorders>
              <w:bottom w:val="single" w:sz="4" w:space="0" w:color="auto"/>
            </w:tcBorders>
            <w:shd w:val="clear" w:color="auto" w:fill="auto"/>
            <w:tcMar>
              <w:left w:w="28" w:type="dxa"/>
              <w:right w:w="28" w:type="dxa"/>
            </w:tcMar>
            <w:vAlign w:val="center"/>
          </w:tcPr>
          <w:p w14:paraId="522C5466" w14:textId="77777777" w:rsidR="0063587C" w:rsidRPr="00925962" w:rsidRDefault="0063587C" w:rsidP="00162D88">
            <w:pPr>
              <w:rPr>
                <w:rFonts w:cs="Times New Roman"/>
              </w:rPr>
            </w:pPr>
            <w:r w:rsidRPr="00925962">
              <w:rPr>
                <w:rFonts w:cs="Times New Roman"/>
              </w:rPr>
              <w:t>309,0</w:t>
            </w:r>
          </w:p>
        </w:tc>
        <w:tc>
          <w:tcPr>
            <w:tcW w:w="751" w:type="dxa"/>
            <w:tcBorders>
              <w:bottom w:val="single" w:sz="4" w:space="0" w:color="auto"/>
            </w:tcBorders>
            <w:shd w:val="clear" w:color="auto" w:fill="auto"/>
            <w:tcMar>
              <w:left w:w="28" w:type="dxa"/>
              <w:right w:w="28" w:type="dxa"/>
            </w:tcMar>
            <w:vAlign w:val="center"/>
          </w:tcPr>
          <w:p w14:paraId="09AEAAA5" w14:textId="77777777" w:rsidR="0063587C" w:rsidRPr="00925962" w:rsidRDefault="0063587C" w:rsidP="00162D88">
            <w:pPr>
              <w:rPr>
                <w:rFonts w:cs="Times New Roman"/>
              </w:rPr>
            </w:pPr>
            <w:r w:rsidRPr="00925962">
              <w:rPr>
                <w:rFonts w:cs="Times New Roman"/>
              </w:rPr>
              <w:t>-12</w:t>
            </w:r>
          </w:p>
        </w:tc>
        <w:tc>
          <w:tcPr>
            <w:tcW w:w="874" w:type="dxa"/>
            <w:tcBorders>
              <w:bottom w:val="single" w:sz="4" w:space="0" w:color="auto"/>
            </w:tcBorders>
            <w:tcMar>
              <w:left w:w="28" w:type="dxa"/>
              <w:right w:w="28" w:type="dxa"/>
            </w:tcMar>
            <w:vAlign w:val="center"/>
          </w:tcPr>
          <w:p w14:paraId="0CD52A67" w14:textId="77777777" w:rsidR="0063587C" w:rsidRPr="00925962" w:rsidRDefault="0063587C" w:rsidP="00162D88">
            <w:pPr>
              <w:rPr>
                <w:rFonts w:cs="Times New Roman"/>
              </w:rPr>
            </w:pPr>
            <w:r w:rsidRPr="00925962">
              <w:rPr>
                <w:rFonts w:cs="Times New Roman"/>
              </w:rPr>
              <w:t>2575</w:t>
            </w:r>
          </w:p>
        </w:tc>
        <w:tc>
          <w:tcPr>
            <w:tcW w:w="749" w:type="dxa"/>
            <w:tcBorders>
              <w:bottom w:val="single" w:sz="4" w:space="0" w:color="auto"/>
            </w:tcBorders>
            <w:shd w:val="clear" w:color="auto" w:fill="auto"/>
            <w:tcMar>
              <w:left w:w="28" w:type="dxa"/>
              <w:right w:w="28" w:type="dxa"/>
            </w:tcMar>
            <w:vAlign w:val="center"/>
          </w:tcPr>
          <w:p w14:paraId="68C85635" w14:textId="77777777" w:rsidR="0063587C" w:rsidRPr="00925962" w:rsidRDefault="0063587C" w:rsidP="00162D88">
            <w:pPr>
              <w:rPr>
                <w:rFonts w:cs="Times New Roman"/>
              </w:rPr>
            </w:pPr>
            <w:r w:rsidRPr="00925962">
              <w:rPr>
                <w:rFonts w:cs="Times New Roman"/>
              </w:rPr>
              <w:t>2388</w:t>
            </w:r>
          </w:p>
        </w:tc>
        <w:tc>
          <w:tcPr>
            <w:tcW w:w="807" w:type="dxa"/>
            <w:tcBorders>
              <w:bottom w:val="single" w:sz="4" w:space="0" w:color="auto"/>
            </w:tcBorders>
            <w:shd w:val="clear" w:color="auto" w:fill="auto"/>
            <w:tcMar>
              <w:left w:w="28" w:type="dxa"/>
              <w:right w:w="28" w:type="dxa"/>
            </w:tcMar>
            <w:vAlign w:val="center"/>
          </w:tcPr>
          <w:p w14:paraId="68A01035" w14:textId="77777777" w:rsidR="0063587C" w:rsidRPr="00925962" w:rsidRDefault="0063587C" w:rsidP="00162D88">
            <w:pPr>
              <w:rPr>
                <w:rFonts w:cs="Times New Roman"/>
              </w:rPr>
            </w:pPr>
            <w:r w:rsidRPr="00925962">
              <w:rPr>
                <w:rFonts w:cs="Times New Roman"/>
              </w:rPr>
              <w:t>-187</w:t>
            </w:r>
          </w:p>
        </w:tc>
        <w:tc>
          <w:tcPr>
            <w:tcW w:w="819" w:type="dxa"/>
            <w:tcBorders>
              <w:bottom w:val="single" w:sz="4" w:space="0" w:color="auto"/>
            </w:tcBorders>
            <w:shd w:val="clear" w:color="auto" w:fill="auto"/>
            <w:tcMar>
              <w:left w:w="28" w:type="dxa"/>
              <w:right w:w="28" w:type="dxa"/>
            </w:tcMar>
            <w:vAlign w:val="center"/>
          </w:tcPr>
          <w:p w14:paraId="5F9AC31A" w14:textId="77777777" w:rsidR="0063587C" w:rsidRPr="00925962" w:rsidRDefault="0063587C" w:rsidP="00162D88">
            <w:pPr>
              <w:rPr>
                <w:rFonts w:cs="Times New Roman"/>
              </w:rPr>
            </w:pPr>
            <w:r w:rsidRPr="00925962">
              <w:rPr>
                <w:rFonts w:cs="Times New Roman"/>
              </w:rPr>
              <w:t>0,228</w:t>
            </w:r>
          </w:p>
        </w:tc>
        <w:tc>
          <w:tcPr>
            <w:tcW w:w="750" w:type="dxa"/>
            <w:tcBorders>
              <w:bottom w:val="single" w:sz="4" w:space="0" w:color="auto"/>
            </w:tcBorders>
            <w:shd w:val="clear" w:color="auto" w:fill="auto"/>
            <w:tcMar>
              <w:left w:w="28" w:type="dxa"/>
              <w:right w:w="28" w:type="dxa"/>
            </w:tcMar>
            <w:vAlign w:val="center"/>
          </w:tcPr>
          <w:p w14:paraId="4F3BB454" w14:textId="77777777" w:rsidR="0063587C" w:rsidRPr="00925962" w:rsidRDefault="0063587C" w:rsidP="00162D88">
            <w:pPr>
              <w:rPr>
                <w:rFonts w:cs="Times New Roman"/>
              </w:rPr>
            </w:pPr>
            <w:r w:rsidRPr="00925962">
              <w:rPr>
                <w:rFonts w:cs="Times New Roman"/>
              </w:rPr>
              <w:t>0,230</w:t>
            </w:r>
          </w:p>
        </w:tc>
        <w:tc>
          <w:tcPr>
            <w:tcW w:w="751" w:type="dxa"/>
            <w:tcBorders>
              <w:bottom w:val="single" w:sz="4" w:space="0" w:color="auto"/>
            </w:tcBorders>
            <w:shd w:val="clear" w:color="auto" w:fill="auto"/>
            <w:tcMar>
              <w:left w:w="28" w:type="dxa"/>
              <w:right w:w="28" w:type="dxa"/>
            </w:tcMar>
            <w:vAlign w:val="center"/>
          </w:tcPr>
          <w:p w14:paraId="4081EC55" w14:textId="77777777" w:rsidR="0063587C" w:rsidRPr="00925962" w:rsidRDefault="0063587C" w:rsidP="00162D88">
            <w:pPr>
              <w:rPr>
                <w:rFonts w:cs="Times New Roman"/>
              </w:rPr>
            </w:pPr>
            <w:r w:rsidRPr="00925962">
              <w:rPr>
                <w:rFonts w:cs="Times New Roman"/>
              </w:rPr>
              <w:t>0,002</w:t>
            </w:r>
          </w:p>
        </w:tc>
      </w:tr>
      <w:tr w:rsidR="0063587C" w:rsidRPr="005B1C67" w14:paraId="7102BA43" w14:textId="77777777" w:rsidTr="00162D88">
        <w:trPr>
          <w:trHeight w:val="242"/>
        </w:trPr>
        <w:tc>
          <w:tcPr>
            <w:tcW w:w="9119" w:type="dxa"/>
            <w:gridSpan w:val="11"/>
            <w:tcBorders>
              <w:top w:val="single" w:sz="4" w:space="0" w:color="auto"/>
              <w:bottom w:val="single" w:sz="4" w:space="0" w:color="auto"/>
            </w:tcBorders>
            <w:vAlign w:val="center"/>
          </w:tcPr>
          <w:p w14:paraId="6474D455" w14:textId="77777777" w:rsidR="0063587C" w:rsidRPr="00925962" w:rsidRDefault="0063587C" w:rsidP="00162D88">
            <w:pPr>
              <w:rPr>
                <w:rFonts w:cs="Times New Roman"/>
              </w:rPr>
            </w:pPr>
            <w:r w:rsidRPr="00925962">
              <w:rPr>
                <w:rFonts w:cs="Times New Roman"/>
              </w:rPr>
              <w:t>Variandi korduste keskmine  sisalduse muutus  mullas</w:t>
            </w:r>
          </w:p>
        </w:tc>
      </w:tr>
      <w:tr w:rsidR="0063587C" w:rsidRPr="005B1C67" w14:paraId="07190917" w14:textId="77777777" w:rsidTr="00162D88">
        <w:trPr>
          <w:trHeight w:val="242"/>
        </w:trPr>
        <w:tc>
          <w:tcPr>
            <w:tcW w:w="1555" w:type="dxa"/>
            <w:tcBorders>
              <w:top w:val="single" w:sz="4" w:space="0" w:color="auto"/>
            </w:tcBorders>
            <w:vAlign w:val="center"/>
          </w:tcPr>
          <w:p w14:paraId="10B08013" w14:textId="77777777" w:rsidR="0063587C" w:rsidRPr="00925962" w:rsidRDefault="0063587C" w:rsidP="00162D88">
            <w:pPr>
              <w:rPr>
                <w:rFonts w:cs="Times New Roman"/>
              </w:rPr>
            </w:pPr>
            <w:r w:rsidRPr="00925962">
              <w:rPr>
                <w:rFonts w:cs="Times New Roman"/>
              </w:rPr>
              <w:t>Vedelsõnnik</w:t>
            </w:r>
          </w:p>
        </w:tc>
        <w:tc>
          <w:tcPr>
            <w:tcW w:w="708" w:type="dxa"/>
            <w:tcBorders>
              <w:top w:val="single" w:sz="4" w:space="0" w:color="auto"/>
            </w:tcBorders>
            <w:vAlign w:val="center"/>
          </w:tcPr>
          <w:p w14:paraId="5E2E0363" w14:textId="77777777" w:rsidR="0063587C" w:rsidRPr="00925962" w:rsidRDefault="0063587C" w:rsidP="00162D88">
            <w:pPr>
              <w:rPr>
                <w:rFonts w:cs="Times New Roman"/>
              </w:rPr>
            </w:pPr>
            <w:r w:rsidRPr="00925962">
              <w:rPr>
                <w:rFonts w:cs="Times New Roman"/>
              </w:rPr>
              <w:t>x</w:t>
            </w:r>
          </w:p>
        </w:tc>
        <w:tc>
          <w:tcPr>
            <w:tcW w:w="709" w:type="dxa"/>
            <w:tcBorders>
              <w:top w:val="single" w:sz="4" w:space="0" w:color="auto"/>
            </w:tcBorders>
            <w:vAlign w:val="center"/>
          </w:tcPr>
          <w:p w14:paraId="2644C66E" w14:textId="77777777" w:rsidR="0063587C" w:rsidRPr="00925962" w:rsidRDefault="0063587C" w:rsidP="00162D88">
            <w:pPr>
              <w:rPr>
                <w:rFonts w:cs="Times New Roman"/>
              </w:rPr>
            </w:pPr>
            <w:r w:rsidRPr="00925962">
              <w:rPr>
                <w:rFonts w:cs="Times New Roman"/>
              </w:rPr>
              <w:t>x</w:t>
            </w:r>
          </w:p>
        </w:tc>
        <w:tc>
          <w:tcPr>
            <w:tcW w:w="646" w:type="dxa"/>
            <w:tcBorders>
              <w:top w:val="single" w:sz="4" w:space="0" w:color="auto"/>
            </w:tcBorders>
            <w:shd w:val="clear" w:color="auto" w:fill="auto"/>
            <w:tcMar>
              <w:left w:w="28" w:type="dxa"/>
              <w:right w:w="28" w:type="dxa"/>
            </w:tcMar>
            <w:vAlign w:val="center"/>
          </w:tcPr>
          <w:p w14:paraId="377D3F28" w14:textId="77777777" w:rsidR="0063587C" w:rsidRPr="00925962" w:rsidRDefault="0063587C" w:rsidP="00162D88">
            <w:pPr>
              <w:rPr>
                <w:rFonts w:cs="Times New Roman"/>
              </w:rPr>
            </w:pPr>
            <w:r w:rsidRPr="00925962">
              <w:rPr>
                <w:rFonts w:cs="Times New Roman"/>
              </w:rPr>
              <w:t>x</w:t>
            </w:r>
          </w:p>
        </w:tc>
        <w:tc>
          <w:tcPr>
            <w:tcW w:w="751" w:type="dxa"/>
            <w:tcBorders>
              <w:top w:val="single" w:sz="4" w:space="0" w:color="auto"/>
            </w:tcBorders>
            <w:shd w:val="clear" w:color="auto" w:fill="auto"/>
            <w:tcMar>
              <w:left w:w="28" w:type="dxa"/>
              <w:right w:w="28" w:type="dxa"/>
            </w:tcMar>
            <w:vAlign w:val="center"/>
          </w:tcPr>
          <w:p w14:paraId="5AECA929" w14:textId="77777777" w:rsidR="0063587C" w:rsidRPr="00925962" w:rsidRDefault="0063587C" w:rsidP="00162D88">
            <w:pPr>
              <w:rPr>
                <w:rFonts w:cs="Times New Roman"/>
              </w:rPr>
            </w:pPr>
            <w:r w:rsidRPr="00925962">
              <w:rPr>
                <w:rFonts w:cs="Times New Roman"/>
              </w:rPr>
              <w:t>15,7</w:t>
            </w:r>
          </w:p>
        </w:tc>
        <w:tc>
          <w:tcPr>
            <w:tcW w:w="874" w:type="dxa"/>
            <w:tcBorders>
              <w:top w:val="single" w:sz="4" w:space="0" w:color="auto"/>
            </w:tcBorders>
            <w:tcMar>
              <w:left w:w="28" w:type="dxa"/>
              <w:right w:w="28" w:type="dxa"/>
            </w:tcMar>
            <w:vAlign w:val="center"/>
          </w:tcPr>
          <w:p w14:paraId="44227C9C" w14:textId="77777777" w:rsidR="0063587C" w:rsidRPr="00925962" w:rsidRDefault="0063587C" w:rsidP="00162D88">
            <w:pPr>
              <w:rPr>
                <w:rFonts w:cs="Times New Roman"/>
              </w:rPr>
            </w:pPr>
            <w:r w:rsidRPr="00925962">
              <w:rPr>
                <w:rFonts w:cs="Times New Roman"/>
              </w:rPr>
              <w:t>x</w:t>
            </w:r>
          </w:p>
        </w:tc>
        <w:tc>
          <w:tcPr>
            <w:tcW w:w="749" w:type="dxa"/>
            <w:tcBorders>
              <w:top w:val="single" w:sz="4" w:space="0" w:color="auto"/>
            </w:tcBorders>
            <w:shd w:val="clear" w:color="auto" w:fill="auto"/>
            <w:tcMar>
              <w:left w:w="28" w:type="dxa"/>
              <w:right w:w="28" w:type="dxa"/>
            </w:tcMar>
            <w:vAlign w:val="center"/>
          </w:tcPr>
          <w:p w14:paraId="7A134A08" w14:textId="77777777" w:rsidR="0063587C" w:rsidRPr="00925962" w:rsidRDefault="0063587C" w:rsidP="00162D88">
            <w:pPr>
              <w:rPr>
                <w:rFonts w:cs="Times New Roman"/>
              </w:rPr>
            </w:pPr>
            <w:r w:rsidRPr="00925962">
              <w:rPr>
                <w:rFonts w:cs="Times New Roman"/>
              </w:rPr>
              <w:t>x</w:t>
            </w:r>
          </w:p>
        </w:tc>
        <w:tc>
          <w:tcPr>
            <w:tcW w:w="807" w:type="dxa"/>
            <w:tcBorders>
              <w:top w:val="single" w:sz="4" w:space="0" w:color="auto"/>
            </w:tcBorders>
            <w:shd w:val="clear" w:color="auto" w:fill="auto"/>
            <w:tcMar>
              <w:left w:w="28" w:type="dxa"/>
              <w:right w:w="28" w:type="dxa"/>
            </w:tcMar>
            <w:vAlign w:val="center"/>
          </w:tcPr>
          <w:p w14:paraId="510BFB2F" w14:textId="77777777" w:rsidR="0063587C" w:rsidRPr="00925962" w:rsidRDefault="0063587C" w:rsidP="00162D88">
            <w:pPr>
              <w:rPr>
                <w:rFonts w:cs="Times New Roman"/>
              </w:rPr>
            </w:pPr>
            <w:r w:rsidRPr="00925962">
              <w:rPr>
                <w:rFonts w:cs="Times New Roman"/>
              </w:rPr>
              <w:t>-120,8</w:t>
            </w:r>
          </w:p>
        </w:tc>
        <w:tc>
          <w:tcPr>
            <w:tcW w:w="819" w:type="dxa"/>
            <w:tcBorders>
              <w:top w:val="single" w:sz="4" w:space="0" w:color="auto"/>
            </w:tcBorders>
            <w:tcMar>
              <w:left w:w="28" w:type="dxa"/>
              <w:right w:w="28" w:type="dxa"/>
            </w:tcMar>
            <w:vAlign w:val="center"/>
          </w:tcPr>
          <w:p w14:paraId="53B011AA" w14:textId="77777777" w:rsidR="0063587C" w:rsidRPr="00925962" w:rsidRDefault="0063587C" w:rsidP="00162D88">
            <w:pPr>
              <w:rPr>
                <w:rFonts w:cs="Times New Roman"/>
              </w:rPr>
            </w:pPr>
            <w:r w:rsidRPr="00925962">
              <w:rPr>
                <w:rFonts w:cs="Times New Roman"/>
              </w:rPr>
              <w:t>x</w:t>
            </w:r>
          </w:p>
        </w:tc>
        <w:tc>
          <w:tcPr>
            <w:tcW w:w="750" w:type="dxa"/>
            <w:tcBorders>
              <w:top w:val="single" w:sz="4" w:space="0" w:color="auto"/>
            </w:tcBorders>
            <w:shd w:val="clear" w:color="auto" w:fill="auto"/>
            <w:tcMar>
              <w:left w:w="28" w:type="dxa"/>
              <w:right w:w="28" w:type="dxa"/>
            </w:tcMar>
            <w:vAlign w:val="center"/>
          </w:tcPr>
          <w:p w14:paraId="24A28D90" w14:textId="77777777" w:rsidR="0063587C" w:rsidRPr="00925962" w:rsidRDefault="0063587C" w:rsidP="00162D88">
            <w:pPr>
              <w:rPr>
                <w:rFonts w:cs="Times New Roman"/>
              </w:rPr>
            </w:pPr>
            <w:r w:rsidRPr="00925962">
              <w:rPr>
                <w:rFonts w:cs="Times New Roman"/>
              </w:rPr>
              <w:t>x</w:t>
            </w:r>
          </w:p>
        </w:tc>
        <w:tc>
          <w:tcPr>
            <w:tcW w:w="751" w:type="dxa"/>
            <w:tcBorders>
              <w:top w:val="single" w:sz="4" w:space="0" w:color="auto"/>
            </w:tcBorders>
            <w:shd w:val="clear" w:color="auto" w:fill="auto"/>
            <w:tcMar>
              <w:left w:w="28" w:type="dxa"/>
              <w:right w:w="28" w:type="dxa"/>
            </w:tcMar>
            <w:vAlign w:val="center"/>
          </w:tcPr>
          <w:p w14:paraId="0B1D88E2" w14:textId="77777777" w:rsidR="0063587C" w:rsidRPr="00925962" w:rsidRDefault="0063587C" w:rsidP="00162D88">
            <w:pPr>
              <w:rPr>
                <w:rFonts w:cs="Times New Roman"/>
              </w:rPr>
            </w:pPr>
            <w:r w:rsidRPr="00925962">
              <w:rPr>
                <w:rFonts w:cs="Times New Roman"/>
              </w:rPr>
              <w:t>0,002</w:t>
            </w:r>
          </w:p>
        </w:tc>
      </w:tr>
      <w:tr w:rsidR="0063587C" w:rsidRPr="005B1C67" w14:paraId="447927F4" w14:textId="77777777" w:rsidTr="00162D88">
        <w:trPr>
          <w:trHeight w:val="242"/>
        </w:trPr>
        <w:tc>
          <w:tcPr>
            <w:tcW w:w="1555" w:type="dxa"/>
            <w:vAlign w:val="center"/>
          </w:tcPr>
          <w:p w14:paraId="667E79AA" w14:textId="77777777" w:rsidR="0063587C" w:rsidRPr="00925962" w:rsidRDefault="0063587C" w:rsidP="00162D88">
            <w:pPr>
              <w:rPr>
                <w:rFonts w:cs="Times New Roman"/>
              </w:rPr>
            </w:pPr>
            <w:r w:rsidRPr="00925962">
              <w:rPr>
                <w:rFonts w:cs="Times New Roman"/>
              </w:rPr>
              <w:t>Kääritusjääk</w:t>
            </w:r>
          </w:p>
        </w:tc>
        <w:tc>
          <w:tcPr>
            <w:tcW w:w="708" w:type="dxa"/>
            <w:vAlign w:val="center"/>
          </w:tcPr>
          <w:p w14:paraId="1D0E6572" w14:textId="77777777" w:rsidR="0063587C" w:rsidRPr="00925962" w:rsidRDefault="0063587C" w:rsidP="00162D88">
            <w:pPr>
              <w:rPr>
                <w:rFonts w:cs="Times New Roman"/>
              </w:rPr>
            </w:pPr>
            <w:r w:rsidRPr="00925962">
              <w:rPr>
                <w:rFonts w:cs="Times New Roman"/>
              </w:rPr>
              <w:t>x</w:t>
            </w:r>
          </w:p>
        </w:tc>
        <w:tc>
          <w:tcPr>
            <w:tcW w:w="709" w:type="dxa"/>
            <w:vAlign w:val="center"/>
          </w:tcPr>
          <w:p w14:paraId="4C569577" w14:textId="77777777" w:rsidR="0063587C" w:rsidRPr="00925962" w:rsidRDefault="0063587C" w:rsidP="00162D88">
            <w:pPr>
              <w:rPr>
                <w:rFonts w:cs="Times New Roman"/>
              </w:rPr>
            </w:pPr>
            <w:r w:rsidRPr="00925962">
              <w:rPr>
                <w:rFonts w:cs="Times New Roman"/>
              </w:rPr>
              <w:t>x</w:t>
            </w:r>
          </w:p>
        </w:tc>
        <w:tc>
          <w:tcPr>
            <w:tcW w:w="646" w:type="dxa"/>
            <w:shd w:val="clear" w:color="auto" w:fill="auto"/>
            <w:tcMar>
              <w:left w:w="28" w:type="dxa"/>
              <w:right w:w="28" w:type="dxa"/>
            </w:tcMar>
            <w:vAlign w:val="center"/>
          </w:tcPr>
          <w:p w14:paraId="30B0C1E9" w14:textId="77777777" w:rsidR="0063587C" w:rsidRPr="00925962" w:rsidRDefault="0063587C" w:rsidP="00162D88">
            <w:pPr>
              <w:rPr>
                <w:rFonts w:cs="Times New Roman"/>
              </w:rPr>
            </w:pPr>
            <w:r w:rsidRPr="00925962">
              <w:rPr>
                <w:rFonts w:cs="Times New Roman"/>
              </w:rPr>
              <w:t>x</w:t>
            </w:r>
          </w:p>
        </w:tc>
        <w:tc>
          <w:tcPr>
            <w:tcW w:w="751" w:type="dxa"/>
            <w:shd w:val="clear" w:color="auto" w:fill="auto"/>
            <w:tcMar>
              <w:left w:w="28" w:type="dxa"/>
              <w:right w:w="28" w:type="dxa"/>
            </w:tcMar>
            <w:vAlign w:val="center"/>
          </w:tcPr>
          <w:p w14:paraId="080BCCA8" w14:textId="77777777" w:rsidR="0063587C" w:rsidRPr="00925962" w:rsidRDefault="0063587C" w:rsidP="00162D88">
            <w:pPr>
              <w:rPr>
                <w:rFonts w:cs="Times New Roman"/>
              </w:rPr>
            </w:pPr>
            <w:r w:rsidRPr="00925962">
              <w:rPr>
                <w:rFonts w:cs="Times New Roman"/>
              </w:rPr>
              <w:t>19,0</w:t>
            </w:r>
          </w:p>
        </w:tc>
        <w:tc>
          <w:tcPr>
            <w:tcW w:w="874" w:type="dxa"/>
            <w:tcMar>
              <w:left w:w="28" w:type="dxa"/>
              <w:right w:w="28" w:type="dxa"/>
            </w:tcMar>
            <w:vAlign w:val="center"/>
          </w:tcPr>
          <w:p w14:paraId="47B707AC" w14:textId="77777777" w:rsidR="0063587C" w:rsidRPr="00925962" w:rsidRDefault="0063587C" w:rsidP="00162D88">
            <w:pPr>
              <w:rPr>
                <w:rFonts w:cs="Times New Roman"/>
              </w:rPr>
            </w:pPr>
            <w:r w:rsidRPr="00925962">
              <w:rPr>
                <w:rFonts w:cs="Times New Roman"/>
              </w:rPr>
              <w:t>x</w:t>
            </w:r>
          </w:p>
        </w:tc>
        <w:tc>
          <w:tcPr>
            <w:tcW w:w="749" w:type="dxa"/>
            <w:shd w:val="clear" w:color="auto" w:fill="auto"/>
            <w:tcMar>
              <w:left w:w="28" w:type="dxa"/>
              <w:right w:w="28" w:type="dxa"/>
            </w:tcMar>
            <w:vAlign w:val="center"/>
          </w:tcPr>
          <w:p w14:paraId="53AE25A1" w14:textId="77777777" w:rsidR="0063587C" w:rsidRPr="00925962" w:rsidRDefault="0063587C" w:rsidP="00162D88">
            <w:pPr>
              <w:rPr>
                <w:rFonts w:cs="Times New Roman"/>
              </w:rPr>
            </w:pPr>
            <w:r w:rsidRPr="00925962">
              <w:rPr>
                <w:rFonts w:cs="Times New Roman"/>
              </w:rPr>
              <w:t>x</w:t>
            </w:r>
          </w:p>
        </w:tc>
        <w:tc>
          <w:tcPr>
            <w:tcW w:w="807" w:type="dxa"/>
            <w:shd w:val="clear" w:color="auto" w:fill="auto"/>
            <w:tcMar>
              <w:left w:w="28" w:type="dxa"/>
              <w:right w:w="28" w:type="dxa"/>
            </w:tcMar>
            <w:vAlign w:val="center"/>
          </w:tcPr>
          <w:p w14:paraId="5AE66AA7" w14:textId="77777777" w:rsidR="0063587C" w:rsidRPr="00925962" w:rsidRDefault="0063587C" w:rsidP="00162D88">
            <w:pPr>
              <w:rPr>
                <w:rFonts w:cs="Times New Roman"/>
              </w:rPr>
            </w:pPr>
            <w:r w:rsidRPr="00925962">
              <w:rPr>
                <w:rFonts w:cs="Times New Roman"/>
              </w:rPr>
              <w:t>-76,8</w:t>
            </w:r>
          </w:p>
        </w:tc>
        <w:tc>
          <w:tcPr>
            <w:tcW w:w="819" w:type="dxa"/>
            <w:tcMar>
              <w:left w:w="28" w:type="dxa"/>
              <w:right w:w="28" w:type="dxa"/>
            </w:tcMar>
            <w:vAlign w:val="center"/>
          </w:tcPr>
          <w:p w14:paraId="5496685A" w14:textId="77777777" w:rsidR="0063587C" w:rsidRPr="00925962" w:rsidRDefault="0063587C" w:rsidP="00162D88">
            <w:pPr>
              <w:rPr>
                <w:rFonts w:cs="Times New Roman"/>
              </w:rPr>
            </w:pPr>
            <w:r w:rsidRPr="00925962">
              <w:rPr>
                <w:rFonts w:cs="Times New Roman"/>
              </w:rPr>
              <w:t>x</w:t>
            </w:r>
          </w:p>
        </w:tc>
        <w:tc>
          <w:tcPr>
            <w:tcW w:w="750" w:type="dxa"/>
            <w:shd w:val="clear" w:color="auto" w:fill="auto"/>
            <w:tcMar>
              <w:left w:w="28" w:type="dxa"/>
              <w:right w:w="28" w:type="dxa"/>
            </w:tcMar>
            <w:vAlign w:val="center"/>
          </w:tcPr>
          <w:p w14:paraId="292E1CD0" w14:textId="77777777" w:rsidR="0063587C" w:rsidRPr="00925962" w:rsidRDefault="0063587C" w:rsidP="00162D88">
            <w:pPr>
              <w:rPr>
                <w:rFonts w:cs="Times New Roman"/>
              </w:rPr>
            </w:pPr>
            <w:r w:rsidRPr="00925962">
              <w:rPr>
                <w:rFonts w:cs="Times New Roman"/>
              </w:rPr>
              <w:t>x</w:t>
            </w:r>
          </w:p>
        </w:tc>
        <w:tc>
          <w:tcPr>
            <w:tcW w:w="751" w:type="dxa"/>
            <w:shd w:val="clear" w:color="auto" w:fill="auto"/>
            <w:tcMar>
              <w:left w:w="28" w:type="dxa"/>
              <w:right w:w="28" w:type="dxa"/>
            </w:tcMar>
            <w:vAlign w:val="center"/>
          </w:tcPr>
          <w:p w14:paraId="6914226A" w14:textId="77777777" w:rsidR="0063587C" w:rsidRPr="00925962" w:rsidRDefault="0063587C" w:rsidP="00162D88">
            <w:pPr>
              <w:rPr>
                <w:rFonts w:cs="Times New Roman"/>
              </w:rPr>
            </w:pPr>
            <w:r w:rsidRPr="00925962">
              <w:rPr>
                <w:rFonts w:cs="Times New Roman"/>
              </w:rPr>
              <w:t>0,001</w:t>
            </w:r>
          </w:p>
        </w:tc>
      </w:tr>
      <w:tr w:rsidR="0063587C" w:rsidRPr="005B1C67" w14:paraId="69003DE8" w14:textId="77777777" w:rsidTr="00162D88">
        <w:trPr>
          <w:trHeight w:val="242"/>
        </w:trPr>
        <w:tc>
          <w:tcPr>
            <w:tcW w:w="1555" w:type="dxa"/>
            <w:vAlign w:val="center"/>
          </w:tcPr>
          <w:p w14:paraId="76FEA79C" w14:textId="77777777" w:rsidR="0063587C" w:rsidRPr="00925962" w:rsidRDefault="0063587C" w:rsidP="00162D88">
            <w:pPr>
              <w:rPr>
                <w:rFonts w:cs="Times New Roman"/>
              </w:rPr>
            </w:pPr>
            <w:r w:rsidRPr="00925962">
              <w:rPr>
                <w:rFonts w:cs="Times New Roman"/>
              </w:rPr>
              <w:t>Mineraalväetis</w:t>
            </w:r>
          </w:p>
        </w:tc>
        <w:tc>
          <w:tcPr>
            <w:tcW w:w="708" w:type="dxa"/>
            <w:vAlign w:val="center"/>
          </w:tcPr>
          <w:p w14:paraId="22710210" w14:textId="77777777" w:rsidR="0063587C" w:rsidRPr="00925962" w:rsidRDefault="0063587C" w:rsidP="00162D88">
            <w:pPr>
              <w:rPr>
                <w:rFonts w:cs="Times New Roman"/>
              </w:rPr>
            </w:pPr>
            <w:r w:rsidRPr="00925962">
              <w:rPr>
                <w:rFonts w:cs="Times New Roman"/>
              </w:rPr>
              <w:t>x</w:t>
            </w:r>
          </w:p>
        </w:tc>
        <w:tc>
          <w:tcPr>
            <w:tcW w:w="709" w:type="dxa"/>
            <w:tcMar>
              <w:left w:w="28" w:type="dxa"/>
              <w:right w:w="28" w:type="dxa"/>
            </w:tcMar>
            <w:vAlign w:val="center"/>
          </w:tcPr>
          <w:p w14:paraId="6468D2FD" w14:textId="77777777" w:rsidR="0063587C" w:rsidRPr="00925962" w:rsidRDefault="0063587C" w:rsidP="00162D88">
            <w:pPr>
              <w:rPr>
                <w:rFonts w:cs="Times New Roman"/>
              </w:rPr>
            </w:pPr>
            <w:r w:rsidRPr="00925962">
              <w:rPr>
                <w:rFonts w:cs="Times New Roman"/>
              </w:rPr>
              <w:t>x</w:t>
            </w:r>
          </w:p>
        </w:tc>
        <w:tc>
          <w:tcPr>
            <w:tcW w:w="646" w:type="dxa"/>
            <w:shd w:val="clear" w:color="auto" w:fill="auto"/>
            <w:tcMar>
              <w:left w:w="28" w:type="dxa"/>
              <w:right w:w="28" w:type="dxa"/>
            </w:tcMar>
            <w:vAlign w:val="center"/>
          </w:tcPr>
          <w:p w14:paraId="24731013" w14:textId="77777777" w:rsidR="0063587C" w:rsidRPr="00925962" w:rsidRDefault="0063587C" w:rsidP="00162D88">
            <w:pPr>
              <w:rPr>
                <w:rFonts w:cs="Times New Roman"/>
              </w:rPr>
            </w:pPr>
            <w:r w:rsidRPr="00925962">
              <w:rPr>
                <w:rFonts w:cs="Times New Roman"/>
              </w:rPr>
              <w:t>x</w:t>
            </w:r>
          </w:p>
        </w:tc>
        <w:tc>
          <w:tcPr>
            <w:tcW w:w="751" w:type="dxa"/>
            <w:shd w:val="clear" w:color="auto" w:fill="auto"/>
            <w:tcMar>
              <w:left w:w="28" w:type="dxa"/>
              <w:right w:w="28" w:type="dxa"/>
            </w:tcMar>
            <w:vAlign w:val="center"/>
          </w:tcPr>
          <w:p w14:paraId="6D3C6C69" w14:textId="77777777" w:rsidR="0063587C" w:rsidRPr="00925962" w:rsidRDefault="0063587C" w:rsidP="00162D88">
            <w:pPr>
              <w:rPr>
                <w:rFonts w:cs="Times New Roman"/>
              </w:rPr>
            </w:pPr>
            <w:r w:rsidRPr="00925962">
              <w:rPr>
                <w:rFonts w:cs="Times New Roman"/>
              </w:rPr>
              <w:t>-5,3</w:t>
            </w:r>
          </w:p>
        </w:tc>
        <w:tc>
          <w:tcPr>
            <w:tcW w:w="874" w:type="dxa"/>
            <w:tcMar>
              <w:left w:w="28" w:type="dxa"/>
              <w:right w:w="28" w:type="dxa"/>
            </w:tcMar>
            <w:vAlign w:val="center"/>
          </w:tcPr>
          <w:p w14:paraId="4217EB3C" w14:textId="77777777" w:rsidR="0063587C" w:rsidRPr="00925962" w:rsidRDefault="0063587C" w:rsidP="00162D88">
            <w:pPr>
              <w:rPr>
                <w:rFonts w:cs="Times New Roman"/>
              </w:rPr>
            </w:pPr>
            <w:r w:rsidRPr="00925962">
              <w:rPr>
                <w:rFonts w:cs="Times New Roman"/>
              </w:rPr>
              <w:t>x</w:t>
            </w:r>
          </w:p>
        </w:tc>
        <w:tc>
          <w:tcPr>
            <w:tcW w:w="749" w:type="dxa"/>
            <w:shd w:val="clear" w:color="auto" w:fill="auto"/>
            <w:tcMar>
              <w:left w:w="28" w:type="dxa"/>
              <w:right w:w="28" w:type="dxa"/>
            </w:tcMar>
            <w:vAlign w:val="center"/>
          </w:tcPr>
          <w:p w14:paraId="2AA836A3" w14:textId="77777777" w:rsidR="0063587C" w:rsidRPr="00925962" w:rsidRDefault="0063587C" w:rsidP="00162D88">
            <w:pPr>
              <w:rPr>
                <w:rFonts w:cs="Times New Roman"/>
              </w:rPr>
            </w:pPr>
          </w:p>
        </w:tc>
        <w:tc>
          <w:tcPr>
            <w:tcW w:w="807" w:type="dxa"/>
            <w:shd w:val="clear" w:color="auto" w:fill="auto"/>
            <w:tcMar>
              <w:left w:w="28" w:type="dxa"/>
              <w:right w:w="28" w:type="dxa"/>
            </w:tcMar>
            <w:vAlign w:val="center"/>
          </w:tcPr>
          <w:p w14:paraId="1244DCE4" w14:textId="77777777" w:rsidR="0063587C" w:rsidRPr="00925962" w:rsidRDefault="0063587C" w:rsidP="00162D88">
            <w:pPr>
              <w:rPr>
                <w:rFonts w:cs="Times New Roman"/>
              </w:rPr>
            </w:pPr>
            <w:r w:rsidRPr="00925962">
              <w:rPr>
                <w:rFonts w:cs="Times New Roman"/>
              </w:rPr>
              <w:t>-53,0</w:t>
            </w:r>
          </w:p>
        </w:tc>
        <w:tc>
          <w:tcPr>
            <w:tcW w:w="819" w:type="dxa"/>
            <w:tcMar>
              <w:left w:w="28" w:type="dxa"/>
              <w:right w:w="28" w:type="dxa"/>
            </w:tcMar>
            <w:vAlign w:val="center"/>
          </w:tcPr>
          <w:p w14:paraId="76DAC9DA" w14:textId="77777777" w:rsidR="0063587C" w:rsidRPr="00925962" w:rsidRDefault="0063587C" w:rsidP="00162D88">
            <w:pPr>
              <w:rPr>
                <w:rFonts w:cs="Times New Roman"/>
              </w:rPr>
            </w:pPr>
            <w:r w:rsidRPr="00925962">
              <w:rPr>
                <w:rFonts w:cs="Times New Roman"/>
              </w:rPr>
              <w:t>x</w:t>
            </w:r>
          </w:p>
        </w:tc>
        <w:tc>
          <w:tcPr>
            <w:tcW w:w="750" w:type="dxa"/>
            <w:shd w:val="clear" w:color="auto" w:fill="auto"/>
            <w:tcMar>
              <w:left w:w="28" w:type="dxa"/>
              <w:right w:w="28" w:type="dxa"/>
            </w:tcMar>
            <w:vAlign w:val="center"/>
          </w:tcPr>
          <w:p w14:paraId="427EA4C9" w14:textId="77777777" w:rsidR="0063587C" w:rsidRPr="00925962" w:rsidRDefault="0063587C" w:rsidP="00162D88">
            <w:pPr>
              <w:rPr>
                <w:rFonts w:cs="Times New Roman"/>
              </w:rPr>
            </w:pPr>
            <w:r w:rsidRPr="00925962">
              <w:rPr>
                <w:rFonts w:cs="Times New Roman"/>
              </w:rPr>
              <w:t>x</w:t>
            </w:r>
          </w:p>
        </w:tc>
        <w:tc>
          <w:tcPr>
            <w:tcW w:w="751" w:type="dxa"/>
            <w:shd w:val="clear" w:color="auto" w:fill="auto"/>
            <w:tcMar>
              <w:left w:w="28" w:type="dxa"/>
              <w:right w:w="28" w:type="dxa"/>
            </w:tcMar>
            <w:vAlign w:val="center"/>
          </w:tcPr>
          <w:p w14:paraId="0F847EC6" w14:textId="77777777" w:rsidR="0063587C" w:rsidRPr="00925962" w:rsidRDefault="0063587C" w:rsidP="00162D88">
            <w:pPr>
              <w:rPr>
                <w:rFonts w:cs="Times New Roman"/>
              </w:rPr>
            </w:pPr>
            <w:r w:rsidRPr="00925962">
              <w:rPr>
                <w:rFonts w:cs="Times New Roman"/>
              </w:rPr>
              <w:t>-0,016</w:t>
            </w:r>
          </w:p>
        </w:tc>
      </w:tr>
      <w:tr w:rsidR="0063587C" w:rsidRPr="005B1C67" w14:paraId="1E78ED18" w14:textId="77777777" w:rsidTr="00162D88">
        <w:trPr>
          <w:trHeight w:val="242"/>
        </w:trPr>
        <w:tc>
          <w:tcPr>
            <w:tcW w:w="1555" w:type="dxa"/>
            <w:vAlign w:val="center"/>
          </w:tcPr>
          <w:p w14:paraId="4953CE2A" w14:textId="77777777" w:rsidR="0063587C" w:rsidRPr="00925962" w:rsidRDefault="0063587C" w:rsidP="00162D88">
            <w:pPr>
              <w:rPr>
                <w:rFonts w:cs="Times New Roman"/>
              </w:rPr>
            </w:pPr>
            <w:r w:rsidRPr="00925962">
              <w:rPr>
                <w:rFonts w:cs="Times New Roman"/>
              </w:rPr>
              <w:t>Kontroll</w:t>
            </w:r>
          </w:p>
        </w:tc>
        <w:tc>
          <w:tcPr>
            <w:tcW w:w="708" w:type="dxa"/>
            <w:vAlign w:val="center"/>
          </w:tcPr>
          <w:p w14:paraId="2F18F5C7" w14:textId="77777777" w:rsidR="0063587C" w:rsidRPr="00925962" w:rsidRDefault="0063587C" w:rsidP="00162D88">
            <w:pPr>
              <w:rPr>
                <w:rFonts w:cs="Times New Roman"/>
              </w:rPr>
            </w:pPr>
            <w:r w:rsidRPr="00925962">
              <w:rPr>
                <w:rFonts w:cs="Times New Roman"/>
              </w:rPr>
              <w:t>x</w:t>
            </w:r>
          </w:p>
        </w:tc>
        <w:tc>
          <w:tcPr>
            <w:tcW w:w="709" w:type="dxa"/>
            <w:tcMar>
              <w:left w:w="28" w:type="dxa"/>
              <w:right w:w="28" w:type="dxa"/>
            </w:tcMar>
            <w:vAlign w:val="center"/>
          </w:tcPr>
          <w:p w14:paraId="6B99A8EF" w14:textId="77777777" w:rsidR="0063587C" w:rsidRPr="00925962" w:rsidRDefault="0063587C" w:rsidP="00162D88">
            <w:pPr>
              <w:rPr>
                <w:rFonts w:cs="Times New Roman"/>
              </w:rPr>
            </w:pPr>
            <w:r w:rsidRPr="00925962">
              <w:rPr>
                <w:rFonts w:cs="Times New Roman"/>
              </w:rPr>
              <w:t>x</w:t>
            </w:r>
          </w:p>
        </w:tc>
        <w:tc>
          <w:tcPr>
            <w:tcW w:w="646" w:type="dxa"/>
            <w:shd w:val="clear" w:color="auto" w:fill="auto"/>
            <w:tcMar>
              <w:left w:w="28" w:type="dxa"/>
              <w:right w:w="28" w:type="dxa"/>
            </w:tcMar>
            <w:vAlign w:val="center"/>
          </w:tcPr>
          <w:p w14:paraId="00F2CA45" w14:textId="77777777" w:rsidR="0063587C" w:rsidRPr="00925962" w:rsidRDefault="0063587C" w:rsidP="00162D88">
            <w:pPr>
              <w:rPr>
                <w:rFonts w:cs="Times New Roman"/>
              </w:rPr>
            </w:pPr>
            <w:r w:rsidRPr="00925962">
              <w:rPr>
                <w:rFonts w:cs="Times New Roman"/>
              </w:rPr>
              <w:t>x</w:t>
            </w:r>
          </w:p>
        </w:tc>
        <w:tc>
          <w:tcPr>
            <w:tcW w:w="751" w:type="dxa"/>
            <w:shd w:val="clear" w:color="auto" w:fill="auto"/>
            <w:tcMar>
              <w:left w:w="28" w:type="dxa"/>
              <w:right w:w="28" w:type="dxa"/>
            </w:tcMar>
            <w:vAlign w:val="center"/>
          </w:tcPr>
          <w:p w14:paraId="7D466CD7" w14:textId="77777777" w:rsidR="0063587C" w:rsidRPr="00925962" w:rsidRDefault="0063587C" w:rsidP="00162D88">
            <w:pPr>
              <w:rPr>
                <w:rFonts w:cs="Times New Roman"/>
              </w:rPr>
            </w:pPr>
            <w:r w:rsidRPr="00925962">
              <w:rPr>
                <w:rFonts w:cs="Times New Roman"/>
              </w:rPr>
              <w:t>-4,2</w:t>
            </w:r>
          </w:p>
        </w:tc>
        <w:tc>
          <w:tcPr>
            <w:tcW w:w="874" w:type="dxa"/>
            <w:tcMar>
              <w:left w:w="28" w:type="dxa"/>
              <w:right w:w="28" w:type="dxa"/>
            </w:tcMar>
            <w:vAlign w:val="center"/>
          </w:tcPr>
          <w:p w14:paraId="11CA61A8" w14:textId="77777777" w:rsidR="0063587C" w:rsidRPr="00925962" w:rsidRDefault="0063587C" w:rsidP="00162D88">
            <w:pPr>
              <w:rPr>
                <w:rFonts w:cs="Times New Roman"/>
              </w:rPr>
            </w:pPr>
            <w:r w:rsidRPr="00925962">
              <w:rPr>
                <w:rFonts w:cs="Times New Roman"/>
              </w:rPr>
              <w:t>x</w:t>
            </w:r>
          </w:p>
        </w:tc>
        <w:tc>
          <w:tcPr>
            <w:tcW w:w="749" w:type="dxa"/>
            <w:shd w:val="clear" w:color="auto" w:fill="auto"/>
            <w:tcMar>
              <w:left w:w="28" w:type="dxa"/>
              <w:right w:w="28" w:type="dxa"/>
            </w:tcMar>
            <w:vAlign w:val="center"/>
          </w:tcPr>
          <w:p w14:paraId="1C11181D" w14:textId="77777777" w:rsidR="0063587C" w:rsidRPr="00925962" w:rsidRDefault="0063587C" w:rsidP="00162D88">
            <w:pPr>
              <w:rPr>
                <w:rFonts w:cs="Times New Roman"/>
              </w:rPr>
            </w:pPr>
          </w:p>
        </w:tc>
        <w:tc>
          <w:tcPr>
            <w:tcW w:w="807" w:type="dxa"/>
            <w:shd w:val="clear" w:color="auto" w:fill="auto"/>
            <w:tcMar>
              <w:left w:w="28" w:type="dxa"/>
              <w:right w:w="28" w:type="dxa"/>
            </w:tcMar>
            <w:vAlign w:val="center"/>
          </w:tcPr>
          <w:p w14:paraId="56D6DF35" w14:textId="77777777" w:rsidR="0063587C" w:rsidRPr="00925962" w:rsidRDefault="0063587C" w:rsidP="00162D88">
            <w:pPr>
              <w:rPr>
                <w:rFonts w:cs="Times New Roman"/>
              </w:rPr>
            </w:pPr>
            <w:r w:rsidRPr="00925962">
              <w:rPr>
                <w:rFonts w:cs="Times New Roman"/>
              </w:rPr>
              <w:t>-144,8</w:t>
            </w:r>
          </w:p>
        </w:tc>
        <w:tc>
          <w:tcPr>
            <w:tcW w:w="819" w:type="dxa"/>
            <w:tcMar>
              <w:left w:w="28" w:type="dxa"/>
              <w:right w:w="28" w:type="dxa"/>
            </w:tcMar>
            <w:vAlign w:val="center"/>
          </w:tcPr>
          <w:p w14:paraId="0C3DE9D2" w14:textId="77777777" w:rsidR="0063587C" w:rsidRPr="00925962" w:rsidRDefault="0063587C" w:rsidP="00162D88">
            <w:pPr>
              <w:rPr>
                <w:rFonts w:cs="Times New Roman"/>
              </w:rPr>
            </w:pPr>
            <w:r w:rsidRPr="00925962">
              <w:rPr>
                <w:rFonts w:cs="Times New Roman"/>
              </w:rPr>
              <w:t>x</w:t>
            </w:r>
          </w:p>
        </w:tc>
        <w:tc>
          <w:tcPr>
            <w:tcW w:w="750" w:type="dxa"/>
            <w:shd w:val="clear" w:color="auto" w:fill="auto"/>
            <w:tcMar>
              <w:left w:w="28" w:type="dxa"/>
              <w:right w:w="28" w:type="dxa"/>
            </w:tcMar>
            <w:vAlign w:val="center"/>
          </w:tcPr>
          <w:p w14:paraId="3E3FD08A" w14:textId="77777777" w:rsidR="0063587C" w:rsidRPr="00925962" w:rsidRDefault="0063587C" w:rsidP="00162D88">
            <w:pPr>
              <w:rPr>
                <w:rFonts w:cs="Times New Roman"/>
              </w:rPr>
            </w:pPr>
            <w:r w:rsidRPr="00925962">
              <w:rPr>
                <w:rFonts w:cs="Times New Roman"/>
              </w:rPr>
              <w:t>x</w:t>
            </w:r>
          </w:p>
        </w:tc>
        <w:tc>
          <w:tcPr>
            <w:tcW w:w="751" w:type="dxa"/>
            <w:shd w:val="clear" w:color="auto" w:fill="auto"/>
            <w:tcMar>
              <w:left w:w="28" w:type="dxa"/>
              <w:right w:w="28" w:type="dxa"/>
            </w:tcMar>
            <w:vAlign w:val="center"/>
          </w:tcPr>
          <w:p w14:paraId="31302144" w14:textId="77777777" w:rsidR="0063587C" w:rsidRPr="00925962" w:rsidRDefault="0063587C" w:rsidP="00162D88">
            <w:pPr>
              <w:rPr>
                <w:rFonts w:cs="Times New Roman"/>
              </w:rPr>
            </w:pPr>
            <w:r w:rsidRPr="00925962">
              <w:rPr>
                <w:rFonts w:cs="Times New Roman"/>
              </w:rPr>
              <w:t>-0,012</w:t>
            </w:r>
          </w:p>
        </w:tc>
      </w:tr>
    </w:tbl>
    <w:p w14:paraId="202C7ED2" w14:textId="3F77ED2E" w:rsidR="0063587C" w:rsidRDefault="0063587C" w:rsidP="0063587C">
      <w:pPr>
        <w:rPr>
          <w:rFonts w:cs="Times New Roman"/>
          <w:u w:val="single"/>
          <w:vertAlign w:val="subscript"/>
        </w:rPr>
      </w:pPr>
    </w:p>
    <w:p w14:paraId="76D2DB25" w14:textId="443D62D4" w:rsidR="00925962" w:rsidRDefault="00925962" w:rsidP="0063587C">
      <w:pPr>
        <w:rPr>
          <w:rFonts w:cs="Times New Roman"/>
          <w:u w:val="single"/>
          <w:vertAlign w:val="subscript"/>
        </w:rPr>
      </w:pPr>
    </w:p>
    <w:p w14:paraId="0205394F" w14:textId="1D743A75" w:rsidR="00925962" w:rsidRDefault="00925962" w:rsidP="0063587C">
      <w:pPr>
        <w:rPr>
          <w:rFonts w:cs="Times New Roman"/>
          <w:u w:val="single"/>
          <w:vertAlign w:val="subscript"/>
        </w:rPr>
      </w:pPr>
    </w:p>
    <w:p w14:paraId="0EF35B2C" w14:textId="28FD6819" w:rsidR="00925962" w:rsidRDefault="00925962" w:rsidP="0063587C">
      <w:pPr>
        <w:rPr>
          <w:rFonts w:cs="Times New Roman"/>
          <w:u w:val="single"/>
          <w:vertAlign w:val="subscript"/>
        </w:rPr>
      </w:pPr>
    </w:p>
    <w:p w14:paraId="1C8F5B01" w14:textId="42A2F9A0" w:rsidR="00925962" w:rsidRDefault="00925962" w:rsidP="0063587C">
      <w:pPr>
        <w:rPr>
          <w:rFonts w:cs="Times New Roman"/>
          <w:u w:val="single"/>
          <w:vertAlign w:val="subscript"/>
        </w:rPr>
      </w:pPr>
    </w:p>
    <w:p w14:paraId="014F34D0" w14:textId="56A9C031" w:rsidR="00925962" w:rsidRDefault="00925962" w:rsidP="0063587C">
      <w:pPr>
        <w:rPr>
          <w:rFonts w:cs="Times New Roman"/>
          <w:u w:val="single"/>
          <w:vertAlign w:val="subscript"/>
        </w:rPr>
      </w:pPr>
    </w:p>
    <w:p w14:paraId="493EED38" w14:textId="0E1F6559" w:rsidR="00925962" w:rsidRDefault="00925962" w:rsidP="0063587C">
      <w:pPr>
        <w:rPr>
          <w:rFonts w:cs="Times New Roman"/>
          <w:u w:val="single"/>
          <w:vertAlign w:val="subscript"/>
        </w:rPr>
      </w:pPr>
    </w:p>
    <w:p w14:paraId="657FBF4D" w14:textId="70DAE11C" w:rsidR="00925962" w:rsidRDefault="00925962" w:rsidP="0063587C">
      <w:pPr>
        <w:rPr>
          <w:rFonts w:cs="Times New Roman"/>
          <w:u w:val="single"/>
          <w:vertAlign w:val="subscript"/>
        </w:rPr>
      </w:pPr>
    </w:p>
    <w:p w14:paraId="17FADDD8" w14:textId="0E1D65E3" w:rsidR="00925962" w:rsidRDefault="00925962" w:rsidP="0063587C">
      <w:pPr>
        <w:rPr>
          <w:rFonts w:cs="Times New Roman"/>
          <w:u w:val="single"/>
          <w:vertAlign w:val="subscript"/>
        </w:rPr>
      </w:pPr>
    </w:p>
    <w:p w14:paraId="18DA74B5" w14:textId="0FBC02EC" w:rsidR="00925962" w:rsidRDefault="00925962" w:rsidP="0063587C">
      <w:pPr>
        <w:rPr>
          <w:rFonts w:cs="Times New Roman"/>
          <w:u w:val="single"/>
          <w:vertAlign w:val="subscript"/>
        </w:rPr>
      </w:pPr>
    </w:p>
    <w:p w14:paraId="3AC8CFEE" w14:textId="44DDC024" w:rsidR="00925962" w:rsidRDefault="00925962" w:rsidP="0063587C">
      <w:pPr>
        <w:rPr>
          <w:rFonts w:cs="Times New Roman"/>
          <w:u w:val="single"/>
          <w:vertAlign w:val="subscript"/>
        </w:rPr>
      </w:pPr>
    </w:p>
    <w:p w14:paraId="0A210763" w14:textId="3025206E" w:rsidR="00925962" w:rsidRDefault="00925962" w:rsidP="0063587C">
      <w:pPr>
        <w:rPr>
          <w:rFonts w:cs="Times New Roman"/>
          <w:u w:val="single"/>
          <w:vertAlign w:val="subscript"/>
        </w:rPr>
      </w:pPr>
    </w:p>
    <w:p w14:paraId="1B59F008" w14:textId="645A351A" w:rsidR="00925962" w:rsidRDefault="00925962" w:rsidP="0063587C">
      <w:pPr>
        <w:rPr>
          <w:rFonts w:cs="Times New Roman"/>
          <w:u w:val="single"/>
          <w:vertAlign w:val="subscript"/>
        </w:rPr>
      </w:pPr>
    </w:p>
    <w:p w14:paraId="73B40A3F" w14:textId="5CFA10FD" w:rsidR="00925962" w:rsidRDefault="00925962" w:rsidP="0063587C">
      <w:pPr>
        <w:rPr>
          <w:rFonts w:cs="Times New Roman"/>
          <w:u w:val="single"/>
          <w:vertAlign w:val="subscript"/>
        </w:rPr>
      </w:pPr>
    </w:p>
    <w:p w14:paraId="60D15290" w14:textId="77777777" w:rsidR="00925962" w:rsidRDefault="00925962" w:rsidP="00925962">
      <w:pPr>
        <w:spacing w:after="0"/>
        <w:jc w:val="both"/>
        <w:rPr>
          <w:rFonts w:eastAsiaTheme="minorEastAsia" w:cs="Times New Roman"/>
          <w:b/>
        </w:rPr>
      </w:pPr>
    </w:p>
    <w:p w14:paraId="5DF9939C" w14:textId="6A8AE1E6" w:rsidR="00925962" w:rsidRPr="00925962" w:rsidRDefault="00925962" w:rsidP="00925962">
      <w:pPr>
        <w:spacing w:after="0"/>
        <w:jc w:val="both"/>
        <w:rPr>
          <w:rFonts w:eastAsiaTheme="minorEastAsia" w:cs="Times New Roman"/>
        </w:rPr>
      </w:pPr>
      <w:r w:rsidRPr="00925962">
        <w:rPr>
          <w:rFonts w:eastAsiaTheme="minorEastAsia" w:cs="Times New Roman"/>
          <w:b/>
        </w:rPr>
        <w:lastRenderedPageBreak/>
        <w:t>Tabel  13</w:t>
      </w:r>
      <w:r w:rsidRPr="00925962">
        <w:rPr>
          <w:rFonts w:eastAsiaTheme="minorEastAsia" w:cs="Times New Roman"/>
        </w:rPr>
        <w:t xml:space="preserve">. Mulla </w:t>
      </w:r>
      <w:r w:rsidRPr="00925962">
        <w:rPr>
          <w:rFonts w:eastAsiaTheme="minorEastAsia" w:cs="Times New Roman"/>
          <w:vertAlign w:val="superscript"/>
        </w:rPr>
        <w:t xml:space="preserve"> -</w:t>
      </w:r>
      <w:r w:rsidRPr="00925962">
        <w:rPr>
          <w:rFonts w:eastAsiaTheme="minorEastAsia" w:cs="Times New Roman"/>
        </w:rPr>
        <w:t>SO</w:t>
      </w:r>
      <w:r w:rsidRPr="00925962">
        <w:rPr>
          <w:rFonts w:eastAsiaTheme="minorEastAsia" w:cs="Times New Roman"/>
          <w:vertAlign w:val="subscript"/>
        </w:rPr>
        <w:t xml:space="preserve">4,   </w:t>
      </w:r>
      <w:r w:rsidRPr="00925962">
        <w:rPr>
          <w:rFonts w:eastAsiaTheme="minorEastAsia" w:cs="Times New Roman"/>
        </w:rPr>
        <w:t>ja</w:t>
      </w:r>
      <w:r w:rsidRPr="00925962">
        <w:rPr>
          <w:rFonts w:eastAsiaTheme="minorEastAsia" w:cs="Times New Roman"/>
          <w:vertAlign w:val="subscript"/>
        </w:rPr>
        <w:t xml:space="preserve"> </w:t>
      </w:r>
      <w:r w:rsidRPr="00925962">
        <w:rPr>
          <w:rFonts w:eastAsiaTheme="minorEastAsia" w:cs="Times New Roman"/>
        </w:rPr>
        <w:t>NO</w:t>
      </w:r>
      <w:r w:rsidRPr="00925962">
        <w:rPr>
          <w:rFonts w:eastAsiaTheme="minorEastAsia" w:cs="Times New Roman"/>
          <w:vertAlign w:val="subscript"/>
        </w:rPr>
        <w:t>3</w:t>
      </w:r>
      <w:r w:rsidRPr="00925962">
        <w:rPr>
          <w:rFonts w:eastAsiaTheme="minorEastAsia" w:cs="Times New Roman"/>
        </w:rPr>
        <w:t>–N ja C</w:t>
      </w:r>
      <w:r w:rsidRPr="00925962">
        <w:rPr>
          <w:rFonts w:eastAsiaTheme="minorEastAsia" w:cs="Times New Roman"/>
          <w:vertAlign w:val="subscript"/>
        </w:rPr>
        <w:t>org</w:t>
      </w:r>
      <w:r w:rsidRPr="00925962">
        <w:rPr>
          <w:rFonts w:eastAsiaTheme="minorEastAsia" w:cs="Times New Roman"/>
        </w:rPr>
        <w:t xml:space="preserve"> </w:t>
      </w:r>
      <w:r w:rsidRPr="00925962">
        <w:rPr>
          <w:rFonts w:eastAsiaTheme="minorEastAsia" w:cs="Times New Roman"/>
          <w:vertAlign w:val="subscript"/>
        </w:rPr>
        <w:t xml:space="preserve"> </w:t>
      </w:r>
      <w:r w:rsidRPr="00925962">
        <w:rPr>
          <w:rFonts w:eastAsiaTheme="minorEastAsia" w:cs="Times New Roman"/>
        </w:rPr>
        <w:t xml:space="preserve">sisaldused katse alguses ja </w:t>
      </w:r>
      <w:r w:rsidR="00B5196C">
        <w:rPr>
          <w:rFonts w:eastAsiaTheme="minorEastAsia" w:cs="Times New Roman"/>
        </w:rPr>
        <w:t>1. aast</w:t>
      </w:r>
      <w:r w:rsidR="00E11286">
        <w:rPr>
          <w:rFonts w:eastAsiaTheme="minorEastAsia" w:cs="Times New Roman"/>
        </w:rPr>
        <w:t>a</w:t>
      </w:r>
      <w:r w:rsidR="00B5196C">
        <w:rPr>
          <w:rFonts w:eastAsiaTheme="minorEastAsia" w:cs="Times New Roman"/>
        </w:rPr>
        <w:t xml:space="preserve"> </w:t>
      </w:r>
      <w:r w:rsidRPr="00925962">
        <w:rPr>
          <w:rFonts w:eastAsiaTheme="minorEastAsia" w:cs="Times New Roman"/>
        </w:rPr>
        <w:t>lõpus</w:t>
      </w:r>
    </w:p>
    <w:tbl>
      <w:tblPr>
        <w:tblStyle w:val="TableGrid6"/>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567"/>
        <w:gridCol w:w="709"/>
        <w:gridCol w:w="646"/>
        <w:gridCol w:w="751"/>
        <w:gridCol w:w="874"/>
        <w:gridCol w:w="749"/>
        <w:gridCol w:w="807"/>
        <w:gridCol w:w="819"/>
        <w:gridCol w:w="750"/>
        <w:gridCol w:w="841"/>
      </w:tblGrid>
      <w:tr w:rsidR="00925962" w:rsidRPr="00925962" w14:paraId="1EA94775" w14:textId="77777777" w:rsidTr="00925962">
        <w:trPr>
          <w:trHeight w:val="239"/>
          <w:jc w:val="center"/>
        </w:trPr>
        <w:tc>
          <w:tcPr>
            <w:tcW w:w="1696" w:type="dxa"/>
            <w:vMerge w:val="restart"/>
            <w:tcBorders>
              <w:top w:val="single" w:sz="4" w:space="0" w:color="auto"/>
            </w:tcBorders>
            <w:vAlign w:val="center"/>
          </w:tcPr>
          <w:p w14:paraId="4AA0A602" w14:textId="77777777" w:rsidR="00925962" w:rsidRPr="00925962" w:rsidRDefault="00925962" w:rsidP="00925962">
            <w:pPr>
              <w:jc w:val="both"/>
              <w:rPr>
                <w:rFonts w:cs="Times New Roman"/>
              </w:rPr>
            </w:pPr>
            <w:r w:rsidRPr="00925962">
              <w:rPr>
                <w:rFonts w:cs="Times New Roman"/>
              </w:rPr>
              <w:t>Väetis</w:t>
            </w:r>
          </w:p>
        </w:tc>
        <w:tc>
          <w:tcPr>
            <w:tcW w:w="567" w:type="dxa"/>
            <w:vMerge w:val="restart"/>
            <w:tcBorders>
              <w:top w:val="single" w:sz="4" w:space="0" w:color="auto"/>
            </w:tcBorders>
            <w:vAlign w:val="center"/>
          </w:tcPr>
          <w:p w14:paraId="100D6881" w14:textId="77777777" w:rsidR="00925962" w:rsidRPr="00925962" w:rsidRDefault="00925962" w:rsidP="00925962">
            <w:pPr>
              <w:jc w:val="both"/>
              <w:rPr>
                <w:rFonts w:cs="Times New Roman"/>
              </w:rPr>
            </w:pPr>
            <w:r w:rsidRPr="00925962">
              <w:rPr>
                <w:rFonts w:cs="Times New Roman"/>
              </w:rPr>
              <w:t>Kor-</w:t>
            </w:r>
          </w:p>
          <w:p w14:paraId="6D6EE52B" w14:textId="77777777" w:rsidR="00925962" w:rsidRPr="00925962" w:rsidRDefault="00925962" w:rsidP="00925962">
            <w:pPr>
              <w:jc w:val="both"/>
              <w:rPr>
                <w:rFonts w:cs="Times New Roman"/>
              </w:rPr>
            </w:pPr>
            <w:r w:rsidRPr="00925962">
              <w:rPr>
                <w:rFonts w:cs="Times New Roman"/>
              </w:rPr>
              <w:t>dus</w:t>
            </w:r>
          </w:p>
        </w:tc>
        <w:tc>
          <w:tcPr>
            <w:tcW w:w="2106" w:type="dxa"/>
            <w:gridSpan w:val="3"/>
            <w:tcBorders>
              <w:top w:val="single" w:sz="4" w:space="0" w:color="auto"/>
              <w:bottom w:val="single" w:sz="4" w:space="0" w:color="auto"/>
            </w:tcBorders>
            <w:vAlign w:val="center"/>
          </w:tcPr>
          <w:p w14:paraId="525A8753" w14:textId="77777777" w:rsidR="00925962" w:rsidRPr="00925962" w:rsidRDefault="00925962" w:rsidP="00925962">
            <w:pPr>
              <w:jc w:val="both"/>
              <w:rPr>
                <w:rFonts w:cs="Times New Roman"/>
              </w:rPr>
            </w:pPr>
            <w:r w:rsidRPr="00925962">
              <w:rPr>
                <w:rFonts w:cs="Times New Roman"/>
                <w:vertAlign w:val="superscript"/>
              </w:rPr>
              <w:t>-</w:t>
            </w:r>
            <w:r w:rsidRPr="00925962">
              <w:rPr>
                <w:rFonts w:cs="Times New Roman"/>
              </w:rPr>
              <w:t>SO</w:t>
            </w:r>
            <w:r w:rsidRPr="00925962">
              <w:rPr>
                <w:rFonts w:cs="Times New Roman"/>
                <w:vertAlign w:val="subscript"/>
              </w:rPr>
              <w:t>4</w:t>
            </w:r>
            <w:r w:rsidRPr="00925962">
              <w:rPr>
                <w:rFonts w:cs="Times New Roman"/>
              </w:rPr>
              <w:t xml:space="preserve"> mg kg</w:t>
            </w:r>
            <w:r w:rsidRPr="00925962">
              <w:rPr>
                <w:rFonts w:cs="Times New Roman"/>
                <w:vertAlign w:val="superscript"/>
              </w:rPr>
              <w:t>-1</w:t>
            </w:r>
          </w:p>
        </w:tc>
        <w:tc>
          <w:tcPr>
            <w:tcW w:w="2430" w:type="dxa"/>
            <w:gridSpan w:val="3"/>
            <w:tcBorders>
              <w:top w:val="single" w:sz="4" w:space="0" w:color="auto"/>
              <w:bottom w:val="single" w:sz="4" w:space="0" w:color="auto"/>
            </w:tcBorders>
            <w:vAlign w:val="center"/>
          </w:tcPr>
          <w:p w14:paraId="760659C9" w14:textId="77777777" w:rsidR="00925962" w:rsidRPr="00925962" w:rsidRDefault="00925962" w:rsidP="00925962">
            <w:pPr>
              <w:jc w:val="both"/>
              <w:rPr>
                <w:rFonts w:cs="Times New Roman"/>
              </w:rPr>
            </w:pPr>
            <w:r w:rsidRPr="00925962">
              <w:rPr>
                <w:rFonts w:cs="Times New Roman"/>
              </w:rPr>
              <w:t>NO</w:t>
            </w:r>
            <w:r w:rsidRPr="00925962">
              <w:rPr>
                <w:rFonts w:cs="Times New Roman"/>
                <w:vertAlign w:val="subscript"/>
              </w:rPr>
              <w:t>3</w:t>
            </w:r>
            <w:r w:rsidRPr="00925962">
              <w:rPr>
                <w:rFonts w:cs="Times New Roman"/>
              </w:rPr>
              <w:t>–N, mg kg</w:t>
            </w:r>
            <w:r w:rsidRPr="00925962">
              <w:rPr>
                <w:rFonts w:cs="Times New Roman"/>
                <w:vertAlign w:val="superscript"/>
              </w:rPr>
              <w:t>-1</w:t>
            </w:r>
          </w:p>
        </w:tc>
        <w:tc>
          <w:tcPr>
            <w:tcW w:w="2410" w:type="dxa"/>
            <w:gridSpan w:val="3"/>
            <w:tcBorders>
              <w:top w:val="single" w:sz="4" w:space="0" w:color="auto"/>
              <w:bottom w:val="single" w:sz="4" w:space="0" w:color="auto"/>
            </w:tcBorders>
            <w:vAlign w:val="center"/>
          </w:tcPr>
          <w:p w14:paraId="6CAF5DAB" w14:textId="77777777" w:rsidR="00925962" w:rsidRPr="00925962" w:rsidRDefault="00925962" w:rsidP="00925962">
            <w:pPr>
              <w:jc w:val="both"/>
              <w:rPr>
                <w:rFonts w:cs="Times New Roman"/>
              </w:rPr>
            </w:pPr>
            <w:r w:rsidRPr="00925962">
              <w:rPr>
                <w:rFonts w:cs="Times New Roman"/>
              </w:rPr>
              <w:t>C</w:t>
            </w:r>
            <w:r w:rsidRPr="00925962">
              <w:rPr>
                <w:rFonts w:cs="Times New Roman"/>
                <w:vertAlign w:val="subscript"/>
              </w:rPr>
              <w:t>org</w:t>
            </w:r>
            <w:r w:rsidRPr="00925962">
              <w:rPr>
                <w:rFonts w:cs="Times New Roman"/>
              </w:rPr>
              <w:t>, %</w:t>
            </w:r>
          </w:p>
        </w:tc>
      </w:tr>
      <w:tr w:rsidR="00925962" w:rsidRPr="00925962" w14:paraId="638E60B8" w14:textId="77777777" w:rsidTr="00925962">
        <w:trPr>
          <w:trHeight w:val="486"/>
          <w:jc w:val="center"/>
        </w:trPr>
        <w:tc>
          <w:tcPr>
            <w:tcW w:w="1696" w:type="dxa"/>
            <w:vMerge/>
            <w:tcBorders>
              <w:bottom w:val="single" w:sz="4" w:space="0" w:color="auto"/>
            </w:tcBorders>
            <w:vAlign w:val="center"/>
          </w:tcPr>
          <w:p w14:paraId="5F27215A" w14:textId="77777777" w:rsidR="00925962" w:rsidRPr="001C2FFD" w:rsidRDefault="00925962" w:rsidP="00925962">
            <w:pPr>
              <w:jc w:val="both"/>
              <w:rPr>
                <w:rFonts w:cs="Times New Roman"/>
              </w:rPr>
            </w:pPr>
          </w:p>
        </w:tc>
        <w:tc>
          <w:tcPr>
            <w:tcW w:w="567" w:type="dxa"/>
            <w:vMerge/>
            <w:tcBorders>
              <w:bottom w:val="single" w:sz="4" w:space="0" w:color="auto"/>
            </w:tcBorders>
            <w:vAlign w:val="center"/>
          </w:tcPr>
          <w:p w14:paraId="7B376F54" w14:textId="77777777" w:rsidR="00925962" w:rsidRPr="001C2FFD" w:rsidRDefault="00925962" w:rsidP="00925962">
            <w:pPr>
              <w:jc w:val="both"/>
              <w:rPr>
                <w:rFonts w:cs="Times New Roman"/>
              </w:rPr>
            </w:pPr>
          </w:p>
        </w:tc>
        <w:tc>
          <w:tcPr>
            <w:tcW w:w="709" w:type="dxa"/>
            <w:tcBorders>
              <w:top w:val="single" w:sz="4" w:space="0" w:color="auto"/>
              <w:bottom w:val="single" w:sz="4" w:space="0" w:color="auto"/>
            </w:tcBorders>
            <w:tcMar>
              <w:left w:w="28" w:type="dxa"/>
              <w:right w:w="28" w:type="dxa"/>
            </w:tcMar>
            <w:vAlign w:val="center"/>
          </w:tcPr>
          <w:p w14:paraId="18B6F077" w14:textId="77777777" w:rsidR="00925962" w:rsidRPr="001C2FFD" w:rsidRDefault="00925962" w:rsidP="00925962">
            <w:pPr>
              <w:jc w:val="both"/>
              <w:rPr>
                <w:rFonts w:cs="Times New Roman"/>
              </w:rPr>
            </w:pPr>
            <w:r w:rsidRPr="001C2FFD">
              <w:rPr>
                <w:rFonts w:cs="Times New Roman"/>
              </w:rPr>
              <w:t xml:space="preserve">Katse </w:t>
            </w:r>
          </w:p>
          <w:p w14:paraId="3D33BDF4" w14:textId="16E58234" w:rsidR="00925962" w:rsidRPr="001C2FFD" w:rsidRDefault="00925962" w:rsidP="00C94D0E">
            <w:pPr>
              <w:jc w:val="both"/>
              <w:rPr>
                <w:rFonts w:cs="Times New Roman"/>
              </w:rPr>
            </w:pPr>
            <w:r w:rsidRPr="001C2FFD">
              <w:rPr>
                <w:rFonts w:cs="Times New Roman"/>
              </w:rPr>
              <w:t>algus</w:t>
            </w:r>
          </w:p>
        </w:tc>
        <w:tc>
          <w:tcPr>
            <w:tcW w:w="646" w:type="dxa"/>
            <w:tcBorders>
              <w:top w:val="single" w:sz="4" w:space="0" w:color="auto"/>
              <w:bottom w:val="single" w:sz="4" w:space="0" w:color="auto"/>
            </w:tcBorders>
            <w:tcMar>
              <w:left w:w="28" w:type="dxa"/>
              <w:right w:w="28" w:type="dxa"/>
            </w:tcMar>
            <w:vAlign w:val="center"/>
          </w:tcPr>
          <w:p w14:paraId="050B0060" w14:textId="5D304D18" w:rsidR="00925962" w:rsidRPr="001C2FFD" w:rsidRDefault="00925962" w:rsidP="00C94D0E">
            <w:pPr>
              <w:jc w:val="both"/>
              <w:rPr>
                <w:rFonts w:cs="Times New Roman"/>
              </w:rPr>
            </w:pPr>
            <w:r w:rsidRPr="001C2FFD">
              <w:rPr>
                <w:rFonts w:cs="Times New Roman"/>
              </w:rPr>
              <w:t>Katse lõp</w:t>
            </w:r>
            <w:r w:rsidR="00C94D0E">
              <w:rPr>
                <w:rFonts w:cs="Times New Roman"/>
              </w:rPr>
              <w:t>p</w:t>
            </w:r>
          </w:p>
        </w:tc>
        <w:tc>
          <w:tcPr>
            <w:tcW w:w="751" w:type="dxa"/>
            <w:tcBorders>
              <w:top w:val="single" w:sz="4" w:space="0" w:color="auto"/>
              <w:bottom w:val="single" w:sz="4" w:space="0" w:color="auto"/>
            </w:tcBorders>
            <w:tcMar>
              <w:left w:w="28" w:type="dxa"/>
              <w:right w:w="28" w:type="dxa"/>
            </w:tcMar>
            <w:vAlign w:val="center"/>
          </w:tcPr>
          <w:p w14:paraId="121A2856" w14:textId="77777777" w:rsidR="00925962" w:rsidRPr="001C2FFD" w:rsidRDefault="00925962" w:rsidP="00925962">
            <w:pPr>
              <w:jc w:val="both"/>
              <w:rPr>
                <w:rFonts w:cs="Times New Roman"/>
              </w:rPr>
            </w:pPr>
            <w:r w:rsidRPr="001C2FFD">
              <w:rPr>
                <w:rFonts w:cs="Times New Roman"/>
              </w:rPr>
              <w:t>Muutus</w:t>
            </w:r>
          </w:p>
        </w:tc>
        <w:tc>
          <w:tcPr>
            <w:tcW w:w="874" w:type="dxa"/>
            <w:tcBorders>
              <w:top w:val="single" w:sz="4" w:space="0" w:color="auto"/>
              <w:bottom w:val="single" w:sz="4" w:space="0" w:color="auto"/>
            </w:tcBorders>
            <w:tcMar>
              <w:left w:w="28" w:type="dxa"/>
              <w:right w:w="28" w:type="dxa"/>
            </w:tcMar>
            <w:vAlign w:val="center"/>
          </w:tcPr>
          <w:p w14:paraId="108A2D55" w14:textId="77777777" w:rsidR="00925962" w:rsidRPr="001C2FFD" w:rsidRDefault="00925962" w:rsidP="00925962">
            <w:pPr>
              <w:jc w:val="both"/>
              <w:rPr>
                <w:rFonts w:cs="Times New Roman"/>
              </w:rPr>
            </w:pPr>
            <w:r w:rsidRPr="001C2FFD">
              <w:rPr>
                <w:rFonts w:cs="Times New Roman"/>
              </w:rPr>
              <w:t>Katse</w:t>
            </w:r>
          </w:p>
          <w:p w14:paraId="1FF9D14D" w14:textId="2B3F96EB" w:rsidR="00925962" w:rsidRPr="001C2FFD" w:rsidRDefault="00925962" w:rsidP="00C94D0E">
            <w:pPr>
              <w:jc w:val="both"/>
              <w:rPr>
                <w:rFonts w:cs="Times New Roman"/>
              </w:rPr>
            </w:pPr>
            <w:r w:rsidRPr="001C2FFD">
              <w:rPr>
                <w:rFonts w:cs="Times New Roman"/>
              </w:rPr>
              <w:t>algus</w:t>
            </w:r>
          </w:p>
        </w:tc>
        <w:tc>
          <w:tcPr>
            <w:tcW w:w="749" w:type="dxa"/>
            <w:tcBorders>
              <w:top w:val="single" w:sz="4" w:space="0" w:color="auto"/>
              <w:bottom w:val="single" w:sz="4" w:space="0" w:color="auto"/>
            </w:tcBorders>
            <w:tcMar>
              <w:left w:w="28" w:type="dxa"/>
              <w:right w:w="28" w:type="dxa"/>
            </w:tcMar>
            <w:vAlign w:val="center"/>
          </w:tcPr>
          <w:p w14:paraId="4DDF2C05" w14:textId="5F5EEDB9" w:rsidR="00925962" w:rsidRPr="001C2FFD" w:rsidRDefault="00925962" w:rsidP="00C94D0E">
            <w:pPr>
              <w:jc w:val="both"/>
              <w:rPr>
                <w:rFonts w:cs="Times New Roman"/>
              </w:rPr>
            </w:pPr>
            <w:r w:rsidRPr="001C2FFD">
              <w:rPr>
                <w:rFonts w:cs="Times New Roman"/>
              </w:rPr>
              <w:t>Katse lõp</w:t>
            </w:r>
            <w:r w:rsidR="00C94D0E">
              <w:rPr>
                <w:rFonts w:cs="Times New Roman"/>
              </w:rPr>
              <w:t>p</w:t>
            </w:r>
          </w:p>
        </w:tc>
        <w:tc>
          <w:tcPr>
            <w:tcW w:w="807" w:type="dxa"/>
            <w:tcBorders>
              <w:top w:val="single" w:sz="4" w:space="0" w:color="auto"/>
              <w:bottom w:val="single" w:sz="4" w:space="0" w:color="auto"/>
            </w:tcBorders>
            <w:tcMar>
              <w:left w:w="28" w:type="dxa"/>
              <w:right w:w="28" w:type="dxa"/>
            </w:tcMar>
            <w:vAlign w:val="center"/>
          </w:tcPr>
          <w:p w14:paraId="05A8ACBD" w14:textId="77777777" w:rsidR="00925962" w:rsidRPr="001C2FFD" w:rsidRDefault="00925962" w:rsidP="00925962">
            <w:pPr>
              <w:jc w:val="both"/>
              <w:rPr>
                <w:rFonts w:cs="Times New Roman"/>
              </w:rPr>
            </w:pPr>
            <w:r w:rsidRPr="001C2FFD">
              <w:rPr>
                <w:rFonts w:cs="Times New Roman"/>
              </w:rPr>
              <w:t>Muutus</w:t>
            </w:r>
          </w:p>
        </w:tc>
        <w:tc>
          <w:tcPr>
            <w:tcW w:w="819" w:type="dxa"/>
            <w:tcBorders>
              <w:top w:val="single" w:sz="4" w:space="0" w:color="auto"/>
              <w:bottom w:val="single" w:sz="4" w:space="0" w:color="auto"/>
            </w:tcBorders>
            <w:tcMar>
              <w:left w:w="28" w:type="dxa"/>
              <w:right w:w="28" w:type="dxa"/>
            </w:tcMar>
            <w:vAlign w:val="center"/>
          </w:tcPr>
          <w:p w14:paraId="32F777DF" w14:textId="77777777" w:rsidR="00925962" w:rsidRPr="001C2FFD" w:rsidRDefault="00925962" w:rsidP="00925962">
            <w:pPr>
              <w:jc w:val="both"/>
              <w:rPr>
                <w:rFonts w:cs="Times New Roman"/>
              </w:rPr>
            </w:pPr>
            <w:r w:rsidRPr="001C2FFD">
              <w:rPr>
                <w:rFonts w:cs="Times New Roman"/>
              </w:rPr>
              <w:t>Katse</w:t>
            </w:r>
          </w:p>
          <w:p w14:paraId="5ABE7C1A" w14:textId="4C6EE85F" w:rsidR="00925962" w:rsidRPr="001C2FFD" w:rsidRDefault="00925962" w:rsidP="00C94D0E">
            <w:pPr>
              <w:jc w:val="both"/>
              <w:rPr>
                <w:rFonts w:cs="Times New Roman"/>
              </w:rPr>
            </w:pPr>
            <w:r w:rsidRPr="001C2FFD">
              <w:rPr>
                <w:rFonts w:cs="Times New Roman"/>
              </w:rPr>
              <w:t>algus</w:t>
            </w:r>
          </w:p>
        </w:tc>
        <w:tc>
          <w:tcPr>
            <w:tcW w:w="750" w:type="dxa"/>
            <w:tcBorders>
              <w:top w:val="single" w:sz="4" w:space="0" w:color="auto"/>
              <w:bottom w:val="single" w:sz="4" w:space="0" w:color="auto"/>
            </w:tcBorders>
            <w:tcMar>
              <w:left w:w="28" w:type="dxa"/>
              <w:right w:w="28" w:type="dxa"/>
            </w:tcMar>
            <w:vAlign w:val="center"/>
          </w:tcPr>
          <w:p w14:paraId="58ABE655" w14:textId="2F4EA631" w:rsidR="00925962" w:rsidRPr="001C2FFD" w:rsidRDefault="00925962" w:rsidP="00C94D0E">
            <w:pPr>
              <w:jc w:val="both"/>
              <w:rPr>
                <w:rFonts w:cs="Times New Roman"/>
              </w:rPr>
            </w:pPr>
            <w:r w:rsidRPr="001C2FFD">
              <w:rPr>
                <w:rFonts w:cs="Times New Roman"/>
              </w:rPr>
              <w:t>Katse lõp</w:t>
            </w:r>
            <w:r w:rsidR="00C94D0E">
              <w:rPr>
                <w:rFonts w:cs="Times New Roman"/>
              </w:rPr>
              <w:t>p</w:t>
            </w:r>
          </w:p>
        </w:tc>
        <w:tc>
          <w:tcPr>
            <w:tcW w:w="841" w:type="dxa"/>
            <w:tcBorders>
              <w:top w:val="single" w:sz="4" w:space="0" w:color="auto"/>
              <w:bottom w:val="single" w:sz="4" w:space="0" w:color="auto"/>
            </w:tcBorders>
            <w:tcMar>
              <w:left w:w="28" w:type="dxa"/>
              <w:right w:w="28" w:type="dxa"/>
            </w:tcMar>
            <w:vAlign w:val="center"/>
          </w:tcPr>
          <w:p w14:paraId="55B03281" w14:textId="77777777" w:rsidR="00925962" w:rsidRPr="001C2FFD" w:rsidRDefault="00925962" w:rsidP="00925962">
            <w:pPr>
              <w:jc w:val="both"/>
              <w:rPr>
                <w:rFonts w:cs="Times New Roman"/>
              </w:rPr>
            </w:pPr>
            <w:r w:rsidRPr="001C2FFD">
              <w:rPr>
                <w:rFonts w:cs="Times New Roman"/>
              </w:rPr>
              <w:t>Muutus</w:t>
            </w:r>
          </w:p>
        </w:tc>
      </w:tr>
      <w:tr w:rsidR="00925962" w:rsidRPr="00925962" w14:paraId="4B68B61C" w14:textId="77777777" w:rsidTr="00925962">
        <w:trPr>
          <w:trHeight w:val="235"/>
          <w:jc w:val="center"/>
        </w:trPr>
        <w:tc>
          <w:tcPr>
            <w:tcW w:w="1696" w:type="dxa"/>
            <w:tcBorders>
              <w:top w:val="single" w:sz="4" w:space="0" w:color="auto"/>
            </w:tcBorders>
            <w:vAlign w:val="center"/>
          </w:tcPr>
          <w:p w14:paraId="68215539" w14:textId="77777777" w:rsidR="00925962" w:rsidRPr="00925962" w:rsidRDefault="00925962" w:rsidP="00925962">
            <w:pPr>
              <w:jc w:val="both"/>
              <w:rPr>
                <w:rFonts w:cs="Times New Roman"/>
              </w:rPr>
            </w:pPr>
            <w:r w:rsidRPr="00925962">
              <w:rPr>
                <w:rFonts w:cs="Times New Roman"/>
              </w:rPr>
              <w:t>Vedelsõnnik</w:t>
            </w:r>
          </w:p>
        </w:tc>
        <w:tc>
          <w:tcPr>
            <w:tcW w:w="567" w:type="dxa"/>
            <w:tcBorders>
              <w:top w:val="single" w:sz="4" w:space="0" w:color="auto"/>
            </w:tcBorders>
            <w:vAlign w:val="center"/>
          </w:tcPr>
          <w:p w14:paraId="61CF5880" w14:textId="77777777" w:rsidR="00925962" w:rsidRPr="00925962" w:rsidRDefault="00925962" w:rsidP="00925962">
            <w:pPr>
              <w:jc w:val="both"/>
              <w:rPr>
                <w:rFonts w:cs="Times New Roman"/>
              </w:rPr>
            </w:pPr>
            <w:r w:rsidRPr="00925962">
              <w:rPr>
                <w:rFonts w:cs="Times New Roman"/>
              </w:rPr>
              <w:t>I</w:t>
            </w:r>
          </w:p>
        </w:tc>
        <w:tc>
          <w:tcPr>
            <w:tcW w:w="709" w:type="dxa"/>
            <w:tcBorders>
              <w:top w:val="single" w:sz="4" w:space="0" w:color="auto"/>
            </w:tcBorders>
            <w:shd w:val="clear" w:color="auto" w:fill="FFFFFF"/>
            <w:tcMar>
              <w:left w:w="28" w:type="dxa"/>
              <w:right w:w="28" w:type="dxa"/>
            </w:tcMar>
            <w:vAlign w:val="center"/>
          </w:tcPr>
          <w:p w14:paraId="6A831CCF" w14:textId="77777777" w:rsidR="00925962" w:rsidRPr="00925962" w:rsidRDefault="00925962" w:rsidP="00925962">
            <w:pPr>
              <w:jc w:val="center"/>
              <w:rPr>
                <w:rFonts w:eastAsia="Times New Roman" w:cs="Times New Roman"/>
                <w:lang w:eastAsia="et-EE"/>
              </w:rPr>
            </w:pPr>
            <w:r w:rsidRPr="00925962">
              <w:rPr>
                <w:rFonts w:eastAsia="Times New Roman" w:cs="Times New Roman"/>
                <w:color w:val="000000"/>
                <w:lang w:eastAsia="et-EE"/>
              </w:rPr>
              <w:t>7,2</w:t>
            </w:r>
          </w:p>
        </w:tc>
        <w:tc>
          <w:tcPr>
            <w:tcW w:w="646" w:type="dxa"/>
            <w:tcBorders>
              <w:top w:val="single" w:sz="4" w:space="0" w:color="auto"/>
            </w:tcBorders>
            <w:shd w:val="clear" w:color="auto" w:fill="auto"/>
            <w:tcMar>
              <w:left w:w="28" w:type="dxa"/>
              <w:right w:w="28" w:type="dxa"/>
            </w:tcMar>
            <w:vAlign w:val="center"/>
          </w:tcPr>
          <w:p w14:paraId="42F52A22" w14:textId="77777777" w:rsidR="00925962" w:rsidRPr="00925962" w:rsidRDefault="00925962" w:rsidP="00925962">
            <w:pPr>
              <w:jc w:val="center"/>
              <w:rPr>
                <w:rFonts w:cs="Times New Roman"/>
                <w:color w:val="000000"/>
              </w:rPr>
            </w:pPr>
            <w:r w:rsidRPr="00925962">
              <w:rPr>
                <w:rFonts w:cs="Times New Roman"/>
                <w:color w:val="000000"/>
              </w:rPr>
              <w:t>5,5</w:t>
            </w:r>
          </w:p>
        </w:tc>
        <w:tc>
          <w:tcPr>
            <w:tcW w:w="751" w:type="dxa"/>
            <w:tcBorders>
              <w:top w:val="single" w:sz="4" w:space="0" w:color="auto"/>
            </w:tcBorders>
            <w:shd w:val="clear" w:color="auto" w:fill="auto"/>
            <w:tcMar>
              <w:left w:w="28" w:type="dxa"/>
              <w:right w:w="28" w:type="dxa"/>
            </w:tcMar>
            <w:vAlign w:val="center"/>
          </w:tcPr>
          <w:p w14:paraId="525E3AA2" w14:textId="77777777" w:rsidR="00925962" w:rsidRPr="00925962" w:rsidRDefault="00925962" w:rsidP="00925962">
            <w:pPr>
              <w:jc w:val="center"/>
              <w:rPr>
                <w:rFonts w:cs="Times New Roman"/>
                <w:color w:val="000000"/>
              </w:rPr>
            </w:pPr>
            <w:r w:rsidRPr="00925962">
              <w:rPr>
                <w:rFonts w:cs="Times New Roman"/>
                <w:color w:val="000000"/>
              </w:rPr>
              <w:t>-1,7</w:t>
            </w:r>
          </w:p>
        </w:tc>
        <w:tc>
          <w:tcPr>
            <w:tcW w:w="874" w:type="dxa"/>
            <w:tcBorders>
              <w:top w:val="single" w:sz="4" w:space="0" w:color="auto"/>
            </w:tcBorders>
            <w:shd w:val="clear" w:color="000000" w:fill="FFFFFF"/>
            <w:tcMar>
              <w:left w:w="28" w:type="dxa"/>
              <w:right w:w="28" w:type="dxa"/>
            </w:tcMar>
            <w:vAlign w:val="center"/>
          </w:tcPr>
          <w:p w14:paraId="03FC425B" w14:textId="77777777" w:rsidR="00925962" w:rsidRPr="00925962" w:rsidRDefault="00925962" w:rsidP="00925962">
            <w:pPr>
              <w:jc w:val="center"/>
              <w:rPr>
                <w:rFonts w:cs="Times New Roman"/>
                <w:color w:val="000000"/>
              </w:rPr>
            </w:pPr>
            <w:r w:rsidRPr="00925962">
              <w:rPr>
                <w:rFonts w:cs="Times New Roman"/>
                <w:color w:val="000000"/>
              </w:rPr>
              <w:t>7,6</w:t>
            </w:r>
          </w:p>
        </w:tc>
        <w:tc>
          <w:tcPr>
            <w:tcW w:w="749" w:type="dxa"/>
            <w:tcBorders>
              <w:top w:val="single" w:sz="4" w:space="0" w:color="auto"/>
            </w:tcBorders>
            <w:shd w:val="clear" w:color="000000" w:fill="FFFFFF"/>
            <w:tcMar>
              <w:left w:w="28" w:type="dxa"/>
              <w:right w:w="28" w:type="dxa"/>
            </w:tcMar>
            <w:vAlign w:val="center"/>
          </w:tcPr>
          <w:p w14:paraId="7F8A46F1" w14:textId="77777777" w:rsidR="00925962" w:rsidRPr="00925962" w:rsidRDefault="00925962" w:rsidP="00925962">
            <w:pPr>
              <w:jc w:val="center"/>
              <w:rPr>
                <w:rFonts w:cs="Times New Roman"/>
                <w:color w:val="000000"/>
              </w:rPr>
            </w:pPr>
            <w:r w:rsidRPr="00925962">
              <w:rPr>
                <w:rFonts w:cs="Times New Roman"/>
                <w:color w:val="000000"/>
              </w:rPr>
              <w:t>13,3</w:t>
            </w:r>
          </w:p>
        </w:tc>
        <w:tc>
          <w:tcPr>
            <w:tcW w:w="807" w:type="dxa"/>
            <w:tcBorders>
              <w:top w:val="single" w:sz="4" w:space="0" w:color="auto"/>
            </w:tcBorders>
            <w:shd w:val="clear" w:color="auto" w:fill="auto"/>
            <w:tcMar>
              <w:left w:w="28" w:type="dxa"/>
              <w:right w:w="28" w:type="dxa"/>
            </w:tcMar>
            <w:vAlign w:val="center"/>
          </w:tcPr>
          <w:p w14:paraId="76D079FE" w14:textId="77777777" w:rsidR="00925962" w:rsidRPr="00925962" w:rsidRDefault="00925962" w:rsidP="00925962">
            <w:pPr>
              <w:jc w:val="center"/>
              <w:rPr>
                <w:rFonts w:cs="Times New Roman"/>
                <w:color w:val="000000"/>
              </w:rPr>
            </w:pPr>
            <w:r w:rsidRPr="00925962">
              <w:rPr>
                <w:rFonts w:cs="Times New Roman"/>
                <w:color w:val="000000"/>
              </w:rPr>
              <w:t>5,7</w:t>
            </w:r>
          </w:p>
        </w:tc>
        <w:tc>
          <w:tcPr>
            <w:tcW w:w="819" w:type="dxa"/>
            <w:tcBorders>
              <w:top w:val="single" w:sz="4" w:space="0" w:color="auto"/>
            </w:tcBorders>
            <w:shd w:val="clear" w:color="auto" w:fill="FFFFFF"/>
            <w:tcMar>
              <w:left w:w="28" w:type="dxa"/>
              <w:right w:w="28" w:type="dxa"/>
            </w:tcMar>
            <w:vAlign w:val="center"/>
          </w:tcPr>
          <w:p w14:paraId="36E4FB96" w14:textId="77777777" w:rsidR="00925962" w:rsidRPr="00925962" w:rsidRDefault="00925962" w:rsidP="00925962">
            <w:pPr>
              <w:jc w:val="center"/>
              <w:rPr>
                <w:rFonts w:eastAsia="Times New Roman" w:cs="Times New Roman"/>
                <w:lang w:eastAsia="et-EE"/>
              </w:rPr>
            </w:pPr>
            <w:r w:rsidRPr="00925962">
              <w:rPr>
                <w:rFonts w:eastAsia="Times New Roman" w:cs="Times New Roman"/>
                <w:color w:val="000000"/>
                <w:lang w:eastAsia="et-EE"/>
              </w:rPr>
              <w:t>3,7</w:t>
            </w:r>
          </w:p>
        </w:tc>
        <w:tc>
          <w:tcPr>
            <w:tcW w:w="750" w:type="dxa"/>
            <w:tcBorders>
              <w:top w:val="single" w:sz="4" w:space="0" w:color="auto"/>
            </w:tcBorders>
            <w:shd w:val="clear" w:color="auto" w:fill="FFFFFF"/>
            <w:tcMar>
              <w:left w:w="28" w:type="dxa"/>
              <w:right w:w="28" w:type="dxa"/>
            </w:tcMar>
            <w:vAlign w:val="center"/>
          </w:tcPr>
          <w:p w14:paraId="09947C24" w14:textId="77777777" w:rsidR="00925962" w:rsidRPr="00925962" w:rsidRDefault="00925962" w:rsidP="00925962">
            <w:pPr>
              <w:jc w:val="center"/>
              <w:rPr>
                <w:rFonts w:cs="Times New Roman"/>
              </w:rPr>
            </w:pPr>
            <w:r w:rsidRPr="00925962">
              <w:rPr>
                <w:rFonts w:cs="Times New Roman"/>
                <w:color w:val="000000"/>
              </w:rPr>
              <w:t>3,6</w:t>
            </w:r>
          </w:p>
        </w:tc>
        <w:tc>
          <w:tcPr>
            <w:tcW w:w="841" w:type="dxa"/>
            <w:tcBorders>
              <w:top w:val="single" w:sz="4" w:space="0" w:color="auto"/>
            </w:tcBorders>
            <w:shd w:val="clear" w:color="auto" w:fill="auto"/>
            <w:tcMar>
              <w:left w:w="28" w:type="dxa"/>
              <w:right w:w="28" w:type="dxa"/>
            </w:tcMar>
            <w:vAlign w:val="center"/>
          </w:tcPr>
          <w:p w14:paraId="206B31F8" w14:textId="77777777" w:rsidR="00925962" w:rsidRPr="00925962" w:rsidRDefault="00925962" w:rsidP="00925962">
            <w:pPr>
              <w:jc w:val="center"/>
              <w:rPr>
                <w:rFonts w:cs="Times New Roman"/>
                <w:color w:val="000000"/>
              </w:rPr>
            </w:pPr>
            <w:r w:rsidRPr="00925962">
              <w:rPr>
                <w:rFonts w:cs="Times New Roman"/>
                <w:color w:val="000000"/>
              </w:rPr>
              <w:t>-0,1</w:t>
            </w:r>
          </w:p>
        </w:tc>
      </w:tr>
      <w:tr w:rsidR="00925962" w:rsidRPr="00925962" w14:paraId="0D2AE0B1" w14:textId="77777777" w:rsidTr="00925962">
        <w:trPr>
          <w:trHeight w:val="235"/>
          <w:jc w:val="center"/>
        </w:trPr>
        <w:tc>
          <w:tcPr>
            <w:tcW w:w="1696" w:type="dxa"/>
            <w:vAlign w:val="center"/>
          </w:tcPr>
          <w:p w14:paraId="0B1F20CC" w14:textId="77777777" w:rsidR="00925962" w:rsidRPr="00925962" w:rsidRDefault="00925962" w:rsidP="00925962">
            <w:pPr>
              <w:jc w:val="both"/>
              <w:rPr>
                <w:rFonts w:cs="Times New Roman"/>
              </w:rPr>
            </w:pPr>
            <w:r w:rsidRPr="00925962">
              <w:rPr>
                <w:rFonts w:cs="Times New Roman"/>
              </w:rPr>
              <w:t>Kääritusjääk</w:t>
            </w:r>
          </w:p>
        </w:tc>
        <w:tc>
          <w:tcPr>
            <w:tcW w:w="567" w:type="dxa"/>
            <w:vAlign w:val="center"/>
          </w:tcPr>
          <w:p w14:paraId="4439F6AB" w14:textId="77777777" w:rsidR="00925962" w:rsidRPr="00925962" w:rsidRDefault="00925962" w:rsidP="00925962">
            <w:pPr>
              <w:jc w:val="both"/>
              <w:rPr>
                <w:rFonts w:cs="Times New Roman"/>
              </w:rPr>
            </w:pPr>
            <w:r w:rsidRPr="00925962">
              <w:rPr>
                <w:rFonts w:cs="Times New Roman"/>
              </w:rPr>
              <w:t>I</w:t>
            </w:r>
          </w:p>
        </w:tc>
        <w:tc>
          <w:tcPr>
            <w:tcW w:w="709" w:type="dxa"/>
            <w:shd w:val="clear" w:color="auto" w:fill="FFFFFF"/>
            <w:tcMar>
              <w:left w:w="28" w:type="dxa"/>
              <w:right w:w="28" w:type="dxa"/>
            </w:tcMar>
            <w:vAlign w:val="center"/>
          </w:tcPr>
          <w:p w14:paraId="7EB8DFAD" w14:textId="77777777" w:rsidR="00925962" w:rsidRPr="00925962" w:rsidRDefault="00925962" w:rsidP="00925962">
            <w:pPr>
              <w:jc w:val="center"/>
              <w:rPr>
                <w:rFonts w:eastAsia="Times New Roman" w:cs="Times New Roman"/>
                <w:lang w:eastAsia="et-EE"/>
              </w:rPr>
            </w:pPr>
            <w:r w:rsidRPr="00925962">
              <w:rPr>
                <w:rFonts w:eastAsia="Times New Roman" w:cs="Times New Roman"/>
                <w:color w:val="000000"/>
                <w:lang w:eastAsia="et-EE"/>
              </w:rPr>
              <w:t>8,2</w:t>
            </w:r>
          </w:p>
        </w:tc>
        <w:tc>
          <w:tcPr>
            <w:tcW w:w="646" w:type="dxa"/>
            <w:shd w:val="clear" w:color="auto" w:fill="auto"/>
            <w:tcMar>
              <w:left w:w="28" w:type="dxa"/>
              <w:right w:w="28" w:type="dxa"/>
            </w:tcMar>
            <w:vAlign w:val="center"/>
          </w:tcPr>
          <w:p w14:paraId="1569DCB9" w14:textId="77777777" w:rsidR="00925962" w:rsidRPr="00925962" w:rsidRDefault="00925962" w:rsidP="00925962">
            <w:pPr>
              <w:jc w:val="center"/>
              <w:rPr>
                <w:rFonts w:cs="Times New Roman"/>
                <w:color w:val="000000"/>
              </w:rPr>
            </w:pPr>
            <w:r w:rsidRPr="00925962">
              <w:rPr>
                <w:rFonts w:cs="Times New Roman"/>
                <w:color w:val="000000"/>
              </w:rPr>
              <w:t>7,1</w:t>
            </w:r>
          </w:p>
        </w:tc>
        <w:tc>
          <w:tcPr>
            <w:tcW w:w="751" w:type="dxa"/>
            <w:shd w:val="clear" w:color="auto" w:fill="auto"/>
            <w:tcMar>
              <w:left w:w="28" w:type="dxa"/>
              <w:right w:w="28" w:type="dxa"/>
            </w:tcMar>
            <w:vAlign w:val="center"/>
          </w:tcPr>
          <w:p w14:paraId="194555D7" w14:textId="77777777" w:rsidR="00925962" w:rsidRPr="00925962" w:rsidRDefault="00925962" w:rsidP="00925962">
            <w:pPr>
              <w:jc w:val="center"/>
              <w:rPr>
                <w:rFonts w:cs="Times New Roman"/>
                <w:color w:val="000000"/>
              </w:rPr>
            </w:pPr>
            <w:r w:rsidRPr="00925962">
              <w:rPr>
                <w:rFonts w:cs="Times New Roman"/>
                <w:color w:val="000000"/>
              </w:rPr>
              <w:t>-1,1</w:t>
            </w:r>
          </w:p>
        </w:tc>
        <w:tc>
          <w:tcPr>
            <w:tcW w:w="874" w:type="dxa"/>
            <w:shd w:val="clear" w:color="000000" w:fill="FFFFFF"/>
            <w:tcMar>
              <w:left w:w="28" w:type="dxa"/>
              <w:right w:w="28" w:type="dxa"/>
            </w:tcMar>
            <w:vAlign w:val="center"/>
          </w:tcPr>
          <w:p w14:paraId="13FAC82A" w14:textId="77777777" w:rsidR="00925962" w:rsidRPr="00925962" w:rsidRDefault="00925962" w:rsidP="00925962">
            <w:pPr>
              <w:jc w:val="center"/>
              <w:rPr>
                <w:rFonts w:cs="Times New Roman"/>
                <w:color w:val="000000"/>
              </w:rPr>
            </w:pPr>
            <w:r w:rsidRPr="00925962">
              <w:rPr>
                <w:rFonts w:cs="Times New Roman"/>
                <w:color w:val="000000"/>
              </w:rPr>
              <w:t>9,3</w:t>
            </w:r>
          </w:p>
        </w:tc>
        <w:tc>
          <w:tcPr>
            <w:tcW w:w="749" w:type="dxa"/>
            <w:shd w:val="clear" w:color="000000" w:fill="FFFFFF"/>
            <w:tcMar>
              <w:left w:w="28" w:type="dxa"/>
              <w:right w:w="28" w:type="dxa"/>
            </w:tcMar>
            <w:vAlign w:val="center"/>
          </w:tcPr>
          <w:p w14:paraId="16DDA96F" w14:textId="77777777" w:rsidR="00925962" w:rsidRPr="00925962" w:rsidRDefault="00925962" w:rsidP="00925962">
            <w:pPr>
              <w:jc w:val="center"/>
              <w:rPr>
                <w:rFonts w:cs="Times New Roman"/>
                <w:color w:val="000000"/>
              </w:rPr>
            </w:pPr>
            <w:r w:rsidRPr="00925962">
              <w:rPr>
                <w:rFonts w:cs="Times New Roman"/>
                <w:color w:val="000000"/>
              </w:rPr>
              <w:t>17,7</w:t>
            </w:r>
          </w:p>
        </w:tc>
        <w:tc>
          <w:tcPr>
            <w:tcW w:w="807" w:type="dxa"/>
            <w:shd w:val="clear" w:color="auto" w:fill="auto"/>
            <w:tcMar>
              <w:left w:w="28" w:type="dxa"/>
              <w:right w:w="28" w:type="dxa"/>
            </w:tcMar>
            <w:vAlign w:val="center"/>
          </w:tcPr>
          <w:p w14:paraId="50B9C750" w14:textId="77777777" w:rsidR="00925962" w:rsidRPr="00925962" w:rsidRDefault="00925962" w:rsidP="00925962">
            <w:pPr>
              <w:jc w:val="center"/>
              <w:rPr>
                <w:rFonts w:cs="Times New Roman"/>
                <w:color w:val="000000"/>
              </w:rPr>
            </w:pPr>
            <w:r w:rsidRPr="00925962">
              <w:rPr>
                <w:rFonts w:cs="Times New Roman"/>
                <w:color w:val="000000"/>
              </w:rPr>
              <w:t>8,4</w:t>
            </w:r>
          </w:p>
        </w:tc>
        <w:tc>
          <w:tcPr>
            <w:tcW w:w="819" w:type="dxa"/>
            <w:shd w:val="clear" w:color="auto" w:fill="FFFFFF"/>
            <w:tcMar>
              <w:left w:w="28" w:type="dxa"/>
              <w:right w:w="28" w:type="dxa"/>
            </w:tcMar>
            <w:vAlign w:val="center"/>
          </w:tcPr>
          <w:p w14:paraId="0220268D" w14:textId="77777777" w:rsidR="00925962" w:rsidRPr="00925962" w:rsidRDefault="00925962" w:rsidP="00925962">
            <w:pPr>
              <w:jc w:val="center"/>
              <w:rPr>
                <w:rFonts w:eastAsia="Times New Roman" w:cs="Times New Roman"/>
                <w:lang w:eastAsia="et-EE"/>
              </w:rPr>
            </w:pPr>
            <w:r w:rsidRPr="00925962">
              <w:rPr>
                <w:rFonts w:eastAsia="Times New Roman" w:cs="Times New Roman"/>
                <w:color w:val="000000"/>
                <w:lang w:eastAsia="et-EE"/>
              </w:rPr>
              <w:t>4,1</w:t>
            </w:r>
          </w:p>
        </w:tc>
        <w:tc>
          <w:tcPr>
            <w:tcW w:w="750" w:type="dxa"/>
            <w:shd w:val="clear" w:color="auto" w:fill="FFFFFF"/>
            <w:tcMar>
              <w:left w:w="28" w:type="dxa"/>
              <w:right w:w="28" w:type="dxa"/>
            </w:tcMar>
            <w:vAlign w:val="center"/>
          </w:tcPr>
          <w:p w14:paraId="2673A493" w14:textId="77777777" w:rsidR="00925962" w:rsidRPr="00925962" w:rsidRDefault="00925962" w:rsidP="00925962">
            <w:pPr>
              <w:jc w:val="center"/>
              <w:rPr>
                <w:rFonts w:cs="Times New Roman"/>
              </w:rPr>
            </w:pPr>
            <w:r w:rsidRPr="00925962">
              <w:rPr>
                <w:rFonts w:cs="Times New Roman"/>
                <w:color w:val="000000"/>
              </w:rPr>
              <w:t>4,1</w:t>
            </w:r>
          </w:p>
        </w:tc>
        <w:tc>
          <w:tcPr>
            <w:tcW w:w="841" w:type="dxa"/>
            <w:shd w:val="clear" w:color="auto" w:fill="auto"/>
            <w:tcMar>
              <w:left w:w="28" w:type="dxa"/>
              <w:right w:w="28" w:type="dxa"/>
            </w:tcMar>
            <w:vAlign w:val="center"/>
          </w:tcPr>
          <w:p w14:paraId="3D7D5B78" w14:textId="77777777" w:rsidR="00925962" w:rsidRPr="00925962" w:rsidRDefault="00925962" w:rsidP="00925962">
            <w:pPr>
              <w:jc w:val="center"/>
              <w:rPr>
                <w:rFonts w:cs="Times New Roman"/>
                <w:color w:val="000000"/>
              </w:rPr>
            </w:pPr>
            <w:r w:rsidRPr="00925962">
              <w:rPr>
                <w:rFonts w:cs="Times New Roman"/>
                <w:color w:val="000000"/>
              </w:rPr>
              <w:t>0</w:t>
            </w:r>
          </w:p>
        </w:tc>
      </w:tr>
      <w:tr w:rsidR="00925962" w:rsidRPr="00925962" w14:paraId="14DBB847" w14:textId="77777777" w:rsidTr="00925962">
        <w:trPr>
          <w:trHeight w:val="242"/>
          <w:jc w:val="center"/>
        </w:trPr>
        <w:tc>
          <w:tcPr>
            <w:tcW w:w="1696" w:type="dxa"/>
            <w:vAlign w:val="center"/>
          </w:tcPr>
          <w:p w14:paraId="40FA8E76" w14:textId="77777777" w:rsidR="00925962" w:rsidRPr="00925962" w:rsidRDefault="00925962" w:rsidP="00925962">
            <w:pPr>
              <w:jc w:val="both"/>
              <w:rPr>
                <w:rFonts w:cs="Times New Roman"/>
              </w:rPr>
            </w:pPr>
            <w:r w:rsidRPr="00925962">
              <w:rPr>
                <w:rFonts w:cs="Times New Roman"/>
              </w:rPr>
              <w:t>Mineraalväetis</w:t>
            </w:r>
          </w:p>
        </w:tc>
        <w:tc>
          <w:tcPr>
            <w:tcW w:w="567" w:type="dxa"/>
            <w:vAlign w:val="center"/>
          </w:tcPr>
          <w:p w14:paraId="67382C7E" w14:textId="77777777" w:rsidR="00925962" w:rsidRPr="00925962" w:rsidRDefault="00925962" w:rsidP="00925962">
            <w:pPr>
              <w:jc w:val="both"/>
              <w:rPr>
                <w:rFonts w:cs="Times New Roman"/>
              </w:rPr>
            </w:pPr>
            <w:r w:rsidRPr="00925962">
              <w:rPr>
                <w:rFonts w:cs="Times New Roman"/>
              </w:rPr>
              <w:t>I</w:t>
            </w:r>
          </w:p>
        </w:tc>
        <w:tc>
          <w:tcPr>
            <w:tcW w:w="709" w:type="dxa"/>
            <w:tcMar>
              <w:left w:w="28" w:type="dxa"/>
              <w:right w:w="28" w:type="dxa"/>
            </w:tcMar>
            <w:vAlign w:val="center"/>
          </w:tcPr>
          <w:p w14:paraId="710FBFA1" w14:textId="77777777" w:rsidR="00925962" w:rsidRPr="00925962" w:rsidRDefault="00925962" w:rsidP="00925962">
            <w:pPr>
              <w:jc w:val="center"/>
              <w:rPr>
                <w:rFonts w:cs="Times New Roman"/>
              </w:rPr>
            </w:pPr>
            <w:r w:rsidRPr="00925962">
              <w:rPr>
                <w:rFonts w:cs="Times New Roman"/>
              </w:rPr>
              <w:t>8,4</w:t>
            </w:r>
          </w:p>
        </w:tc>
        <w:tc>
          <w:tcPr>
            <w:tcW w:w="646" w:type="dxa"/>
            <w:shd w:val="clear" w:color="auto" w:fill="auto"/>
            <w:tcMar>
              <w:left w:w="28" w:type="dxa"/>
              <w:right w:w="28" w:type="dxa"/>
            </w:tcMar>
            <w:vAlign w:val="center"/>
          </w:tcPr>
          <w:p w14:paraId="043765E0" w14:textId="77777777" w:rsidR="00925962" w:rsidRPr="00925962" w:rsidRDefault="00925962" w:rsidP="00925962">
            <w:pPr>
              <w:jc w:val="center"/>
              <w:rPr>
                <w:rFonts w:cs="Times New Roman"/>
                <w:color w:val="000000"/>
              </w:rPr>
            </w:pPr>
            <w:r w:rsidRPr="00925962">
              <w:rPr>
                <w:rFonts w:cs="Times New Roman"/>
                <w:color w:val="000000"/>
              </w:rPr>
              <w:t>6,4</w:t>
            </w:r>
          </w:p>
        </w:tc>
        <w:tc>
          <w:tcPr>
            <w:tcW w:w="751" w:type="dxa"/>
            <w:shd w:val="clear" w:color="auto" w:fill="auto"/>
            <w:tcMar>
              <w:left w:w="28" w:type="dxa"/>
              <w:right w:w="28" w:type="dxa"/>
            </w:tcMar>
            <w:vAlign w:val="center"/>
          </w:tcPr>
          <w:p w14:paraId="5C4BE285" w14:textId="77777777" w:rsidR="00925962" w:rsidRPr="00925962" w:rsidRDefault="00925962" w:rsidP="00925962">
            <w:pPr>
              <w:jc w:val="center"/>
              <w:rPr>
                <w:rFonts w:cs="Times New Roman"/>
                <w:color w:val="000000"/>
              </w:rPr>
            </w:pPr>
            <w:r w:rsidRPr="00925962">
              <w:rPr>
                <w:rFonts w:cs="Times New Roman"/>
                <w:color w:val="000000"/>
              </w:rPr>
              <w:t>-2</w:t>
            </w:r>
          </w:p>
        </w:tc>
        <w:tc>
          <w:tcPr>
            <w:tcW w:w="874" w:type="dxa"/>
            <w:shd w:val="clear" w:color="auto" w:fill="auto"/>
            <w:tcMar>
              <w:left w:w="28" w:type="dxa"/>
              <w:right w:w="28" w:type="dxa"/>
            </w:tcMar>
            <w:vAlign w:val="center"/>
          </w:tcPr>
          <w:p w14:paraId="663DDF3B" w14:textId="77777777" w:rsidR="00925962" w:rsidRPr="00925962" w:rsidRDefault="00925962" w:rsidP="00925962">
            <w:pPr>
              <w:jc w:val="center"/>
              <w:rPr>
                <w:rFonts w:cs="Times New Roman"/>
                <w:color w:val="000000"/>
              </w:rPr>
            </w:pPr>
            <w:r w:rsidRPr="00925962">
              <w:rPr>
                <w:rFonts w:cs="Times New Roman"/>
                <w:color w:val="000000"/>
              </w:rPr>
              <w:t>9,7</w:t>
            </w:r>
          </w:p>
        </w:tc>
        <w:tc>
          <w:tcPr>
            <w:tcW w:w="749" w:type="dxa"/>
            <w:shd w:val="clear" w:color="auto" w:fill="auto"/>
            <w:tcMar>
              <w:left w:w="28" w:type="dxa"/>
              <w:right w:w="28" w:type="dxa"/>
            </w:tcMar>
            <w:vAlign w:val="center"/>
          </w:tcPr>
          <w:p w14:paraId="6EA9CF3F" w14:textId="77777777" w:rsidR="00925962" w:rsidRPr="00925962" w:rsidRDefault="00925962" w:rsidP="00925962">
            <w:pPr>
              <w:jc w:val="center"/>
              <w:rPr>
                <w:rFonts w:cs="Times New Roman"/>
                <w:color w:val="000000"/>
              </w:rPr>
            </w:pPr>
            <w:r w:rsidRPr="00925962">
              <w:rPr>
                <w:rFonts w:cs="Times New Roman"/>
                <w:color w:val="000000"/>
              </w:rPr>
              <w:t>13,1</w:t>
            </w:r>
          </w:p>
        </w:tc>
        <w:tc>
          <w:tcPr>
            <w:tcW w:w="807" w:type="dxa"/>
            <w:shd w:val="clear" w:color="auto" w:fill="auto"/>
            <w:tcMar>
              <w:left w:w="28" w:type="dxa"/>
              <w:right w:w="28" w:type="dxa"/>
            </w:tcMar>
            <w:vAlign w:val="center"/>
          </w:tcPr>
          <w:p w14:paraId="0380848C" w14:textId="77777777" w:rsidR="00925962" w:rsidRPr="00925962" w:rsidRDefault="00925962" w:rsidP="00925962">
            <w:pPr>
              <w:jc w:val="center"/>
              <w:rPr>
                <w:rFonts w:cs="Times New Roman"/>
                <w:color w:val="000000"/>
              </w:rPr>
            </w:pPr>
            <w:r w:rsidRPr="00925962">
              <w:rPr>
                <w:rFonts w:cs="Times New Roman"/>
                <w:color w:val="000000"/>
              </w:rPr>
              <w:t>3,4</w:t>
            </w:r>
          </w:p>
        </w:tc>
        <w:tc>
          <w:tcPr>
            <w:tcW w:w="819" w:type="dxa"/>
            <w:tcMar>
              <w:left w:w="28" w:type="dxa"/>
              <w:right w:w="28" w:type="dxa"/>
            </w:tcMar>
            <w:vAlign w:val="center"/>
          </w:tcPr>
          <w:p w14:paraId="7469AE9F" w14:textId="77777777" w:rsidR="00925962" w:rsidRPr="00925962" w:rsidRDefault="00925962" w:rsidP="00925962">
            <w:pPr>
              <w:jc w:val="center"/>
              <w:rPr>
                <w:rFonts w:eastAsia="Times New Roman" w:cs="Times New Roman"/>
                <w:color w:val="000000"/>
                <w:lang w:eastAsia="et-EE"/>
              </w:rPr>
            </w:pPr>
            <w:r w:rsidRPr="00925962">
              <w:rPr>
                <w:rFonts w:eastAsia="Times New Roman" w:cs="Times New Roman"/>
                <w:color w:val="000000"/>
                <w:lang w:eastAsia="et-EE"/>
              </w:rPr>
              <w:t>4,7</w:t>
            </w:r>
          </w:p>
        </w:tc>
        <w:tc>
          <w:tcPr>
            <w:tcW w:w="750" w:type="dxa"/>
            <w:shd w:val="clear" w:color="auto" w:fill="auto"/>
            <w:tcMar>
              <w:left w:w="28" w:type="dxa"/>
              <w:right w:w="28" w:type="dxa"/>
            </w:tcMar>
            <w:vAlign w:val="center"/>
          </w:tcPr>
          <w:p w14:paraId="155CF9B5" w14:textId="77777777" w:rsidR="00925962" w:rsidRPr="00925962" w:rsidRDefault="00925962" w:rsidP="00925962">
            <w:pPr>
              <w:jc w:val="center"/>
              <w:rPr>
                <w:rFonts w:cs="Times New Roman"/>
                <w:color w:val="000000"/>
              </w:rPr>
            </w:pPr>
            <w:r w:rsidRPr="00925962">
              <w:rPr>
                <w:rFonts w:cs="Times New Roman"/>
                <w:color w:val="000000"/>
              </w:rPr>
              <w:t>4,6</w:t>
            </w:r>
          </w:p>
        </w:tc>
        <w:tc>
          <w:tcPr>
            <w:tcW w:w="841" w:type="dxa"/>
            <w:shd w:val="clear" w:color="auto" w:fill="auto"/>
            <w:tcMar>
              <w:left w:w="28" w:type="dxa"/>
              <w:right w:w="28" w:type="dxa"/>
            </w:tcMar>
            <w:vAlign w:val="center"/>
          </w:tcPr>
          <w:p w14:paraId="2AE4569E" w14:textId="77777777" w:rsidR="00925962" w:rsidRPr="00925962" w:rsidRDefault="00925962" w:rsidP="00925962">
            <w:pPr>
              <w:jc w:val="center"/>
              <w:rPr>
                <w:rFonts w:cs="Times New Roman"/>
                <w:color w:val="000000"/>
              </w:rPr>
            </w:pPr>
            <w:r w:rsidRPr="00925962">
              <w:rPr>
                <w:rFonts w:cs="Times New Roman"/>
                <w:color w:val="000000"/>
              </w:rPr>
              <w:t>-0,1</w:t>
            </w:r>
          </w:p>
        </w:tc>
      </w:tr>
      <w:tr w:rsidR="00925962" w:rsidRPr="00925962" w14:paraId="72887639" w14:textId="77777777" w:rsidTr="00925962">
        <w:trPr>
          <w:trHeight w:val="242"/>
          <w:jc w:val="center"/>
        </w:trPr>
        <w:tc>
          <w:tcPr>
            <w:tcW w:w="1696" w:type="dxa"/>
            <w:vAlign w:val="center"/>
          </w:tcPr>
          <w:p w14:paraId="4C393D34" w14:textId="77777777" w:rsidR="00925962" w:rsidRPr="00925962" w:rsidRDefault="00925962" w:rsidP="00925962">
            <w:pPr>
              <w:jc w:val="both"/>
              <w:rPr>
                <w:rFonts w:cs="Times New Roman"/>
              </w:rPr>
            </w:pPr>
            <w:r w:rsidRPr="00925962">
              <w:rPr>
                <w:rFonts w:cs="Times New Roman"/>
              </w:rPr>
              <w:t>Kontroll</w:t>
            </w:r>
          </w:p>
        </w:tc>
        <w:tc>
          <w:tcPr>
            <w:tcW w:w="567" w:type="dxa"/>
            <w:vAlign w:val="center"/>
          </w:tcPr>
          <w:p w14:paraId="4AEDE3AF" w14:textId="77777777" w:rsidR="00925962" w:rsidRPr="00925962" w:rsidRDefault="00925962" w:rsidP="00925962">
            <w:pPr>
              <w:jc w:val="both"/>
              <w:rPr>
                <w:rFonts w:cs="Times New Roman"/>
              </w:rPr>
            </w:pPr>
            <w:r w:rsidRPr="00925962">
              <w:rPr>
                <w:rFonts w:cs="Times New Roman"/>
              </w:rPr>
              <w:t>I</w:t>
            </w:r>
          </w:p>
        </w:tc>
        <w:tc>
          <w:tcPr>
            <w:tcW w:w="709" w:type="dxa"/>
            <w:tcMar>
              <w:left w:w="28" w:type="dxa"/>
              <w:right w:w="28" w:type="dxa"/>
            </w:tcMar>
            <w:vAlign w:val="center"/>
          </w:tcPr>
          <w:p w14:paraId="23448AB7" w14:textId="77777777" w:rsidR="00925962" w:rsidRPr="00925962" w:rsidRDefault="00925962" w:rsidP="00925962">
            <w:pPr>
              <w:jc w:val="center"/>
              <w:rPr>
                <w:rFonts w:cs="Times New Roman"/>
              </w:rPr>
            </w:pPr>
            <w:r w:rsidRPr="00925962">
              <w:rPr>
                <w:rFonts w:cs="Times New Roman"/>
              </w:rPr>
              <w:t>9,7</w:t>
            </w:r>
          </w:p>
        </w:tc>
        <w:tc>
          <w:tcPr>
            <w:tcW w:w="646" w:type="dxa"/>
            <w:shd w:val="clear" w:color="auto" w:fill="auto"/>
            <w:tcMar>
              <w:left w:w="28" w:type="dxa"/>
              <w:right w:w="28" w:type="dxa"/>
            </w:tcMar>
            <w:vAlign w:val="center"/>
          </w:tcPr>
          <w:p w14:paraId="178A55AA" w14:textId="77777777" w:rsidR="00925962" w:rsidRPr="00925962" w:rsidRDefault="00925962" w:rsidP="00925962">
            <w:pPr>
              <w:jc w:val="center"/>
              <w:rPr>
                <w:rFonts w:cs="Times New Roman"/>
                <w:color w:val="000000"/>
              </w:rPr>
            </w:pPr>
            <w:r w:rsidRPr="00925962">
              <w:rPr>
                <w:rFonts w:cs="Times New Roman"/>
                <w:color w:val="000000"/>
              </w:rPr>
              <w:t>5,9</w:t>
            </w:r>
          </w:p>
        </w:tc>
        <w:tc>
          <w:tcPr>
            <w:tcW w:w="751" w:type="dxa"/>
            <w:shd w:val="clear" w:color="auto" w:fill="auto"/>
            <w:tcMar>
              <w:left w:w="28" w:type="dxa"/>
              <w:right w:w="28" w:type="dxa"/>
            </w:tcMar>
            <w:vAlign w:val="center"/>
          </w:tcPr>
          <w:p w14:paraId="310523AA" w14:textId="77777777" w:rsidR="00925962" w:rsidRPr="00925962" w:rsidRDefault="00925962" w:rsidP="00925962">
            <w:pPr>
              <w:jc w:val="center"/>
              <w:rPr>
                <w:rFonts w:cs="Times New Roman"/>
                <w:color w:val="000000"/>
              </w:rPr>
            </w:pPr>
            <w:r w:rsidRPr="00925962">
              <w:rPr>
                <w:rFonts w:cs="Times New Roman"/>
                <w:color w:val="000000"/>
              </w:rPr>
              <w:t>-3,8</w:t>
            </w:r>
          </w:p>
        </w:tc>
        <w:tc>
          <w:tcPr>
            <w:tcW w:w="874" w:type="dxa"/>
            <w:shd w:val="clear" w:color="auto" w:fill="auto"/>
            <w:tcMar>
              <w:left w:w="28" w:type="dxa"/>
              <w:right w:w="28" w:type="dxa"/>
            </w:tcMar>
            <w:vAlign w:val="center"/>
          </w:tcPr>
          <w:p w14:paraId="2D36007C" w14:textId="77777777" w:rsidR="00925962" w:rsidRPr="00925962" w:rsidRDefault="00925962" w:rsidP="00925962">
            <w:pPr>
              <w:jc w:val="center"/>
              <w:rPr>
                <w:rFonts w:cs="Times New Roman"/>
                <w:color w:val="000000"/>
              </w:rPr>
            </w:pPr>
            <w:r w:rsidRPr="00925962">
              <w:rPr>
                <w:rFonts w:cs="Times New Roman"/>
                <w:color w:val="000000"/>
              </w:rPr>
              <w:t>7</w:t>
            </w:r>
          </w:p>
        </w:tc>
        <w:tc>
          <w:tcPr>
            <w:tcW w:w="749" w:type="dxa"/>
            <w:shd w:val="clear" w:color="auto" w:fill="auto"/>
            <w:tcMar>
              <w:left w:w="28" w:type="dxa"/>
              <w:right w:w="28" w:type="dxa"/>
            </w:tcMar>
            <w:vAlign w:val="center"/>
          </w:tcPr>
          <w:p w14:paraId="0BBD52B7" w14:textId="77777777" w:rsidR="00925962" w:rsidRPr="00925962" w:rsidRDefault="00925962" w:rsidP="00925962">
            <w:pPr>
              <w:jc w:val="center"/>
              <w:rPr>
                <w:rFonts w:cs="Times New Roman"/>
                <w:color w:val="000000"/>
              </w:rPr>
            </w:pPr>
            <w:r w:rsidRPr="00925962">
              <w:rPr>
                <w:rFonts w:cs="Times New Roman"/>
                <w:color w:val="000000"/>
              </w:rPr>
              <w:t>9,1</w:t>
            </w:r>
          </w:p>
        </w:tc>
        <w:tc>
          <w:tcPr>
            <w:tcW w:w="807" w:type="dxa"/>
            <w:shd w:val="clear" w:color="auto" w:fill="auto"/>
            <w:tcMar>
              <w:left w:w="28" w:type="dxa"/>
              <w:right w:w="28" w:type="dxa"/>
            </w:tcMar>
            <w:vAlign w:val="center"/>
          </w:tcPr>
          <w:p w14:paraId="791AFCC3" w14:textId="77777777" w:rsidR="00925962" w:rsidRPr="00925962" w:rsidRDefault="00925962" w:rsidP="00925962">
            <w:pPr>
              <w:jc w:val="center"/>
              <w:rPr>
                <w:rFonts w:cs="Times New Roman"/>
                <w:color w:val="000000"/>
              </w:rPr>
            </w:pPr>
            <w:r w:rsidRPr="00925962">
              <w:rPr>
                <w:rFonts w:cs="Times New Roman"/>
                <w:color w:val="000000"/>
              </w:rPr>
              <w:t>2,1</w:t>
            </w:r>
          </w:p>
        </w:tc>
        <w:tc>
          <w:tcPr>
            <w:tcW w:w="819" w:type="dxa"/>
            <w:tcMar>
              <w:left w:w="28" w:type="dxa"/>
              <w:right w:w="28" w:type="dxa"/>
            </w:tcMar>
            <w:vAlign w:val="center"/>
          </w:tcPr>
          <w:p w14:paraId="1B5FAD38" w14:textId="77777777" w:rsidR="00925962" w:rsidRPr="00925962" w:rsidRDefault="00925962" w:rsidP="00925962">
            <w:pPr>
              <w:jc w:val="center"/>
              <w:rPr>
                <w:rFonts w:cs="Times New Roman"/>
              </w:rPr>
            </w:pPr>
            <w:r w:rsidRPr="00925962">
              <w:rPr>
                <w:rFonts w:cs="Times New Roman"/>
              </w:rPr>
              <w:t>4,4</w:t>
            </w:r>
          </w:p>
        </w:tc>
        <w:tc>
          <w:tcPr>
            <w:tcW w:w="750" w:type="dxa"/>
            <w:shd w:val="clear" w:color="auto" w:fill="auto"/>
            <w:tcMar>
              <w:left w:w="28" w:type="dxa"/>
              <w:right w:w="28" w:type="dxa"/>
            </w:tcMar>
            <w:vAlign w:val="center"/>
          </w:tcPr>
          <w:p w14:paraId="4084F1DE" w14:textId="77777777" w:rsidR="00925962" w:rsidRPr="00925962" w:rsidRDefault="00925962" w:rsidP="00925962">
            <w:pPr>
              <w:jc w:val="center"/>
              <w:rPr>
                <w:rFonts w:cs="Times New Roman"/>
                <w:color w:val="000000"/>
              </w:rPr>
            </w:pPr>
            <w:r w:rsidRPr="00925962">
              <w:rPr>
                <w:rFonts w:cs="Times New Roman"/>
                <w:color w:val="000000"/>
              </w:rPr>
              <w:t>4,3</w:t>
            </w:r>
          </w:p>
        </w:tc>
        <w:tc>
          <w:tcPr>
            <w:tcW w:w="841" w:type="dxa"/>
            <w:shd w:val="clear" w:color="auto" w:fill="auto"/>
            <w:tcMar>
              <w:left w:w="28" w:type="dxa"/>
              <w:right w:w="28" w:type="dxa"/>
            </w:tcMar>
            <w:vAlign w:val="center"/>
          </w:tcPr>
          <w:p w14:paraId="473FB826" w14:textId="77777777" w:rsidR="00925962" w:rsidRPr="00925962" w:rsidRDefault="00925962" w:rsidP="00925962">
            <w:pPr>
              <w:jc w:val="center"/>
              <w:rPr>
                <w:rFonts w:cs="Times New Roman"/>
                <w:color w:val="000000"/>
              </w:rPr>
            </w:pPr>
            <w:r w:rsidRPr="00925962">
              <w:rPr>
                <w:rFonts w:cs="Times New Roman"/>
                <w:color w:val="000000"/>
              </w:rPr>
              <w:t>-0,1</w:t>
            </w:r>
          </w:p>
        </w:tc>
      </w:tr>
      <w:tr w:rsidR="00925962" w:rsidRPr="00925962" w14:paraId="4B466ED8" w14:textId="77777777" w:rsidTr="00925962">
        <w:trPr>
          <w:trHeight w:val="235"/>
          <w:jc w:val="center"/>
        </w:trPr>
        <w:tc>
          <w:tcPr>
            <w:tcW w:w="1696" w:type="dxa"/>
            <w:vAlign w:val="center"/>
          </w:tcPr>
          <w:p w14:paraId="782C628A" w14:textId="77777777" w:rsidR="00925962" w:rsidRPr="00925962" w:rsidRDefault="00925962" w:rsidP="00925962">
            <w:pPr>
              <w:jc w:val="both"/>
              <w:rPr>
                <w:rFonts w:cs="Times New Roman"/>
              </w:rPr>
            </w:pPr>
            <w:r w:rsidRPr="00925962">
              <w:rPr>
                <w:rFonts w:cs="Times New Roman"/>
              </w:rPr>
              <w:t>Vedelsõnnik</w:t>
            </w:r>
          </w:p>
        </w:tc>
        <w:tc>
          <w:tcPr>
            <w:tcW w:w="567" w:type="dxa"/>
            <w:vAlign w:val="center"/>
          </w:tcPr>
          <w:p w14:paraId="59CD2F75" w14:textId="77777777" w:rsidR="00925962" w:rsidRPr="00925962" w:rsidRDefault="00925962" w:rsidP="00925962">
            <w:pPr>
              <w:jc w:val="both"/>
              <w:rPr>
                <w:rFonts w:cs="Times New Roman"/>
              </w:rPr>
            </w:pPr>
            <w:r w:rsidRPr="00925962">
              <w:rPr>
                <w:rFonts w:cs="Times New Roman"/>
              </w:rPr>
              <w:t>II</w:t>
            </w:r>
          </w:p>
        </w:tc>
        <w:tc>
          <w:tcPr>
            <w:tcW w:w="709" w:type="dxa"/>
            <w:shd w:val="clear" w:color="auto" w:fill="FFFFFF"/>
            <w:tcMar>
              <w:left w:w="28" w:type="dxa"/>
              <w:right w:w="28" w:type="dxa"/>
            </w:tcMar>
            <w:vAlign w:val="center"/>
          </w:tcPr>
          <w:p w14:paraId="2FA287ED" w14:textId="77777777" w:rsidR="00925962" w:rsidRPr="00925962" w:rsidRDefault="00925962" w:rsidP="00925962">
            <w:pPr>
              <w:jc w:val="center"/>
              <w:rPr>
                <w:rFonts w:eastAsia="Times New Roman" w:cs="Times New Roman"/>
                <w:lang w:eastAsia="et-EE"/>
              </w:rPr>
            </w:pPr>
            <w:r w:rsidRPr="00925962">
              <w:rPr>
                <w:rFonts w:eastAsia="Times New Roman" w:cs="Times New Roman"/>
                <w:color w:val="000000"/>
                <w:lang w:eastAsia="et-EE"/>
              </w:rPr>
              <w:t>9,5</w:t>
            </w:r>
          </w:p>
        </w:tc>
        <w:tc>
          <w:tcPr>
            <w:tcW w:w="646" w:type="dxa"/>
            <w:shd w:val="clear" w:color="auto" w:fill="auto"/>
            <w:tcMar>
              <w:left w:w="28" w:type="dxa"/>
              <w:right w:w="28" w:type="dxa"/>
            </w:tcMar>
            <w:vAlign w:val="center"/>
          </w:tcPr>
          <w:p w14:paraId="09456292" w14:textId="77777777" w:rsidR="00925962" w:rsidRPr="00925962" w:rsidRDefault="00925962" w:rsidP="00925962">
            <w:pPr>
              <w:jc w:val="center"/>
              <w:rPr>
                <w:rFonts w:cs="Times New Roman"/>
                <w:color w:val="000000"/>
              </w:rPr>
            </w:pPr>
            <w:r w:rsidRPr="00925962">
              <w:rPr>
                <w:rFonts w:cs="Times New Roman"/>
                <w:color w:val="000000"/>
              </w:rPr>
              <w:t>7,6</w:t>
            </w:r>
          </w:p>
        </w:tc>
        <w:tc>
          <w:tcPr>
            <w:tcW w:w="751" w:type="dxa"/>
            <w:shd w:val="clear" w:color="auto" w:fill="auto"/>
            <w:tcMar>
              <w:left w:w="28" w:type="dxa"/>
              <w:right w:w="28" w:type="dxa"/>
            </w:tcMar>
            <w:vAlign w:val="center"/>
          </w:tcPr>
          <w:p w14:paraId="45E33BDA" w14:textId="77777777" w:rsidR="00925962" w:rsidRPr="00925962" w:rsidRDefault="00925962" w:rsidP="00925962">
            <w:pPr>
              <w:jc w:val="center"/>
              <w:rPr>
                <w:rFonts w:cs="Times New Roman"/>
                <w:color w:val="000000"/>
              </w:rPr>
            </w:pPr>
            <w:r w:rsidRPr="00925962">
              <w:rPr>
                <w:rFonts w:cs="Times New Roman"/>
                <w:color w:val="000000"/>
              </w:rPr>
              <w:t>-1,9</w:t>
            </w:r>
          </w:p>
        </w:tc>
        <w:tc>
          <w:tcPr>
            <w:tcW w:w="874" w:type="dxa"/>
            <w:shd w:val="clear" w:color="000000" w:fill="FFFFFF"/>
            <w:tcMar>
              <w:left w:w="28" w:type="dxa"/>
              <w:right w:w="28" w:type="dxa"/>
            </w:tcMar>
            <w:vAlign w:val="center"/>
          </w:tcPr>
          <w:p w14:paraId="397BF89B" w14:textId="77777777" w:rsidR="00925962" w:rsidRPr="00925962" w:rsidRDefault="00925962" w:rsidP="00925962">
            <w:pPr>
              <w:jc w:val="center"/>
              <w:rPr>
                <w:rFonts w:cs="Times New Roman"/>
                <w:color w:val="000000"/>
              </w:rPr>
            </w:pPr>
            <w:r w:rsidRPr="00925962">
              <w:rPr>
                <w:rFonts w:cs="Times New Roman"/>
                <w:color w:val="000000"/>
              </w:rPr>
              <w:t>8,1</w:t>
            </w:r>
          </w:p>
        </w:tc>
        <w:tc>
          <w:tcPr>
            <w:tcW w:w="749" w:type="dxa"/>
            <w:shd w:val="clear" w:color="000000" w:fill="FFFFFF"/>
            <w:tcMar>
              <w:left w:w="28" w:type="dxa"/>
              <w:right w:w="28" w:type="dxa"/>
            </w:tcMar>
            <w:vAlign w:val="center"/>
          </w:tcPr>
          <w:p w14:paraId="63FD270D" w14:textId="77777777" w:rsidR="00925962" w:rsidRPr="00925962" w:rsidRDefault="00925962" w:rsidP="00925962">
            <w:pPr>
              <w:jc w:val="center"/>
              <w:rPr>
                <w:rFonts w:cs="Times New Roman"/>
                <w:color w:val="000000"/>
              </w:rPr>
            </w:pPr>
            <w:r w:rsidRPr="00925962">
              <w:rPr>
                <w:rFonts w:cs="Times New Roman"/>
                <w:color w:val="000000"/>
              </w:rPr>
              <w:t>23,9</w:t>
            </w:r>
          </w:p>
        </w:tc>
        <w:tc>
          <w:tcPr>
            <w:tcW w:w="807" w:type="dxa"/>
            <w:shd w:val="clear" w:color="auto" w:fill="auto"/>
            <w:tcMar>
              <w:left w:w="28" w:type="dxa"/>
              <w:right w:w="28" w:type="dxa"/>
            </w:tcMar>
            <w:vAlign w:val="center"/>
          </w:tcPr>
          <w:p w14:paraId="01D00846" w14:textId="77777777" w:rsidR="00925962" w:rsidRPr="00925962" w:rsidRDefault="00925962" w:rsidP="00925962">
            <w:pPr>
              <w:jc w:val="center"/>
              <w:rPr>
                <w:rFonts w:cs="Times New Roman"/>
                <w:color w:val="000000"/>
              </w:rPr>
            </w:pPr>
            <w:r w:rsidRPr="00925962">
              <w:rPr>
                <w:rFonts w:cs="Times New Roman"/>
                <w:color w:val="000000"/>
              </w:rPr>
              <w:t>15,8</w:t>
            </w:r>
          </w:p>
        </w:tc>
        <w:tc>
          <w:tcPr>
            <w:tcW w:w="819" w:type="dxa"/>
            <w:shd w:val="clear" w:color="auto" w:fill="FFFFFF"/>
            <w:tcMar>
              <w:left w:w="28" w:type="dxa"/>
              <w:right w:w="28" w:type="dxa"/>
            </w:tcMar>
            <w:vAlign w:val="center"/>
          </w:tcPr>
          <w:p w14:paraId="24DA2426" w14:textId="77777777" w:rsidR="00925962" w:rsidRPr="00925962" w:rsidRDefault="00925962" w:rsidP="00925962">
            <w:pPr>
              <w:jc w:val="center"/>
              <w:rPr>
                <w:rFonts w:eastAsia="Times New Roman" w:cs="Times New Roman"/>
                <w:lang w:eastAsia="et-EE"/>
              </w:rPr>
            </w:pPr>
            <w:r w:rsidRPr="00925962">
              <w:rPr>
                <w:rFonts w:eastAsia="Times New Roman" w:cs="Times New Roman"/>
                <w:color w:val="000000"/>
                <w:lang w:eastAsia="et-EE"/>
              </w:rPr>
              <w:t>4,9</w:t>
            </w:r>
          </w:p>
        </w:tc>
        <w:tc>
          <w:tcPr>
            <w:tcW w:w="750" w:type="dxa"/>
            <w:shd w:val="clear" w:color="auto" w:fill="auto"/>
            <w:tcMar>
              <w:left w:w="28" w:type="dxa"/>
              <w:right w:w="28" w:type="dxa"/>
            </w:tcMar>
            <w:vAlign w:val="center"/>
          </w:tcPr>
          <w:p w14:paraId="5FA97A8E" w14:textId="77777777" w:rsidR="00925962" w:rsidRPr="00925962" w:rsidRDefault="00925962" w:rsidP="00925962">
            <w:pPr>
              <w:jc w:val="center"/>
              <w:rPr>
                <w:rFonts w:cs="Times New Roman"/>
                <w:color w:val="000000"/>
              </w:rPr>
            </w:pPr>
            <w:r w:rsidRPr="00925962">
              <w:rPr>
                <w:rFonts w:cs="Times New Roman"/>
                <w:color w:val="000000"/>
              </w:rPr>
              <w:t>4,9</w:t>
            </w:r>
          </w:p>
        </w:tc>
        <w:tc>
          <w:tcPr>
            <w:tcW w:w="841" w:type="dxa"/>
            <w:shd w:val="clear" w:color="auto" w:fill="auto"/>
            <w:tcMar>
              <w:left w:w="28" w:type="dxa"/>
              <w:right w:w="28" w:type="dxa"/>
            </w:tcMar>
            <w:vAlign w:val="center"/>
          </w:tcPr>
          <w:p w14:paraId="03CF85A3" w14:textId="77777777" w:rsidR="00925962" w:rsidRPr="00925962" w:rsidRDefault="00925962" w:rsidP="00925962">
            <w:pPr>
              <w:jc w:val="center"/>
              <w:rPr>
                <w:rFonts w:cs="Times New Roman"/>
                <w:color w:val="000000"/>
              </w:rPr>
            </w:pPr>
            <w:r w:rsidRPr="00925962">
              <w:rPr>
                <w:rFonts w:cs="Times New Roman"/>
                <w:color w:val="000000"/>
              </w:rPr>
              <w:t>0</w:t>
            </w:r>
          </w:p>
        </w:tc>
      </w:tr>
      <w:tr w:rsidR="00925962" w:rsidRPr="00925962" w14:paraId="163CFF84" w14:textId="77777777" w:rsidTr="00925962">
        <w:trPr>
          <w:trHeight w:val="235"/>
          <w:jc w:val="center"/>
        </w:trPr>
        <w:tc>
          <w:tcPr>
            <w:tcW w:w="1696" w:type="dxa"/>
            <w:vAlign w:val="center"/>
          </w:tcPr>
          <w:p w14:paraId="681729E3" w14:textId="77777777" w:rsidR="00925962" w:rsidRPr="00925962" w:rsidRDefault="00925962" w:rsidP="00925962">
            <w:pPr>
              <w:jc w:val="both"/>
              <w:rPr>
                <w:rFonts w:cs="Times New Roman"/>
              </w:rPr>
            </w:pPr>
            <w:r w:rsidRPr="00925962">
              <w:rPr>
                <w:rFonts w:cs="Times New Roman"/>
              </w:rPr>
              <w:t>Kääritusjääk</w:t>
            </w:r>
          </w:p>
        </w:tc>
        <w:tc>
          <w:tcPr>
            <w:tcW w:w="567" w:type="dxa"/>
            <w:vAlign w:val="center"/>
          </w:tcPr>
          <w:p w14:paraId="5BAEC600" w14:textId="77777777" w:rsidR="00925962" w:rsidRPr="00925962" w:rsidRDefault="00925962" w:rsidP="00925962">
            <w:pPr>
              <w:jc w:val="both"/>
              <w:rPr>
                <w:rFonts w:cs="Times New Roman"/>
              </w:rPr>
            </w:pPr>
            <w:r w:rsidRPr="00925962">
              <w:rPr>
                <w:rFonts w:cs="Times New Roman"/>
              </w:rPr>
              <w:t>II</w:t>
            </w:r>
          </w:p>
        </w:tc>
        <w:tc>
          <w:tcPr>
            <w:tcW w:w="709" w:type="dxa"/>
            <w:shd w:val="clear" w:color="auto" w:fill="FFFFFF"/>
            <w:tcMar>
              <w:left w:w="28" w:type="dxa"/>
              <w:right w:w="28" w:type="dxa"/>
            </w:tcMar>
            <w:vAlign w:val="center"/>
          </w:tcPr>
          <w:p w14:paraId="5AEED45A" w14:textId="77777777" w:rsidR="00925962" w:rsidRPr="00925962" w:rsidRDefault="00925962" w:rsidP="00925962">
            <w:pPr>
              <w:jc w:val="center"/>
              <w:rPr>
                <w:rFonts w:eastAsia="Times New Roman" w:cs="Times New Roman"/>
                <w:lang w:eastAsia="et-EE"/>
              </w:rPr>
            </w:pPr>
            <w:r w:rsidRPr="00925962">
              <w:rPr>
                <w:rFonts w:eastAsia="Times New Roman" w:cs="Times New Roman"/>
                <w:lang w:eastAsia="et-EE"/>
              </w:rPr>
              <w:t>10,3</w:t>
            </w:r>
          </w:p>
        </w:tc>
        <w:tc>
          <w:tcPr>
            <w:tcW w:w="646" w:type="dxa"/>
            <w:shd w:val="clear" w:color="auto" w:fill="auto"/>
            <w:tcMar>
              <w:left w:w="28" w:type="dxa"/>
              <w:right w:w="28" w:type="dxa"/>
            </w:tcMar>
            <w:vAlign w:val="center"/>
          </w:tcPr>
          <w:p w14:paraId="17555F2F" w14:textId="77777777" w:rsidR="00925962" w:rsidRPr="00925962" w:rsidRDefault="00925962" w:rsidP="00925962">
            <w:pPr>
              <w:jc w:val="center"/>
              <w:rPr>
                <w:rFonts w:cs="Times New Roman"/>
                <w:color w:val="000000"/>
              </w:rPr>
            </w:pPr>
            <w:r w:rsidRPr="00925962">
              <w:rPr>
                <w:rFonts w:cs="Times New Roman"/>
                <w:color w:val="000000"/>
              </w:rPr>
              <w:t>6,9</w:t>
            </w:r>
          </w:p>
        </w:tc>
        <w:tc>
          <w:tcPr>
            <w:tcW w:w="751" w:type="dxa"/>
            <w:shd w:val="clear" w:color="auto" w:fill="auto"/>
            <w:tcMar>
              <w:left w:w="28" w:type="dxa"/>
              <w:right w:w="28" w:type="dxa"/>
            </w:tcMar>
            <w:vAlign w:val="center"/>
          </w:tcPr>
          <w:p w14:paraId="4131436C" w14:textId="77777777" w:rsidR="00925962" w:rsidRPr="00925962" w:rsidRDefault="00925962" w:rsidP="00925962">
            <w:pPr>
              <w:jc w:val="center"/>
              <w:rPr>
                <w:rFonts w:cs="Times New Roman"/>
                <w:color w:val="000000"/>
              </w:rPr>
            </w:pPr>
            <w:r w:rsidRPr="00925962">
              <w:rPr>
                <w:rFonts w:cs="Times New Roman"/>
                <w:color w:val="000000"/>
              </w:rPr>
              <w:t>-3,4</w:t>
            </w:r>
          </w:p>
        </w:tc>
        <w:tc>
          <w:tcPr>
            <w:tcW w:w="874" w:type="dxa"/>
            <w:shd w:val="clear" w:color="000000" w:fill="FFFFFF"/>
            <w:tcMar>
              <w:left w:w="28" w:type="dxa"/>
              <w:right w:w="28" w:type="dxa"/>
            </w:tcMar>
            <w:vAlign w:val="center"/>
          </w:tcPr>
          <w:p w14:paraId="19F46CAA" w14:textId="77777777" w:rsidR="00925962" w:rsidRPr="00925962" w:rsidRDefault="00925962" w:rsidP="00925962">
            <w:pPr>
              <w:jc w:val="center"/>
              <w:rPr>
                <w:rFonts w:cs="Times New Roman"/>
                <w:color w:val="000000"/>
              </w:rPr>
            </w:pPr>
            <w:r w:rsidRPr="00925962">
              <w:rPr>
                <w:rFonts w:cs="Times New Roman"/>
                <w:color w:val="000000"/>
              </w:rPr>
              <w:t>6,3</w:t>
            </w:r>
          </w:p>
        </w:tc>
        <w:tc>
          <w:tcPr>
            <w:tcW w:w="749" w:type="dxa"/>
            <w:shd w:val="clear" w:color="000000" w:fill="FFFFFF"/>
            <w:tcMar>
              <w:left w:w="28" w:type="dxa"/>
              <w:right w:w="28" w:type="dxa"/>
            </w:tcMar>
            <w:vAlign w:val="center"/>
          </w:tcPr>
          <w:p w14:paraId="50F974D9" w14:textId="77777777" w:rsidR="00925962" w:rsidRPr="00925962" w:rsidRDefault="00925962" w:rsidP="00925962">
            <w:pPr>
              <w:jc w:val="center"/>
              <w:rPr>
                <w:rFonts w:cs="Times New Roman"/>
                <w:color w:val="000000"/>
              </w:rPr>
            </w:pPr>
            <w:r w:rsidRPr="00925962">
              <w:rPr>
                <w:rFonts w:cs="Times New Roman"/>
                <w:color w:val="000000"/>
              </w:rPr>
              <w:t>11,7</w:t>
            </w:r>
          </w:p>
        </w:tc>
        <w:tc>
          <w:tcPr>
            <w:tcW w:w="807" w:type="dxa"/>
            <w:shd w:val="clear" w:color="auto" w:fill="auto"/>
            <w:tcMar>
              <w:left w:w="28" w:type="dxa"/>
              <w:right w:w="28" w:type="dxa"/>
            </w:tcMar>
            <w:vAlign w:val="center"/>
          </w:tcPr>
          <w:p w14:paraId="0D04806D" w14:textId="77777777" w:rsidR="00925962" w:rsidRPr="00925962" w:rsidRDefault="00925962" w:rsidP="00925962">
            <w:pPr>
              <w:jc w:val="center"/>
              <w:rPr>
                <w:rFonts w:cs="Times New Roman"/>
                <w:color w:val="000000"/>
              </w:rPr>
            </w:pPr>
            <w:r w:rsidRPr="00925962">
              <w:rPr>
                <w:rFonts w:cs="Times New Roman"/>
                <w:color w:val="000000"/>
              </w:rPr>
              <w:t>5,4</w:t>
            </w:r>
          </w:p>
        </w:tc>
        <w:tc>
          <w:tcPr>
            <w:tcW w:w="819" w:type="dxa"/>
            <w:shd w:val="clear" w:color="auto" w:fill="FFFFFF"/>
            <w:tcMar>
              <w:left w:w="28" w:type="dxa"/>
              <w:right w:w="28" w:type="dxa"/>
            </w:tcMar>
            <w:vAlign w:val="center"/>
          </w:tcPr>
          <w:p w14:paraId="00BF960A" w14:textId="77777777" w:rsidR="00925962" w:rsidRPr="00925962" w:rsidRDefault="00925962" w:rsidP="00925962">
            <w:pPr>
              <w:jc w:val="center"/>
              <w:rPr>
                <w:rFonts w:eastAsia="Times New Roman" w:cs="Times New Roman"/>
                <w:lang w:eastAsia="et-EE"/>
              </w:rPr>
            </w:pPr>
            <w:r w:rsidRPr="00925962">
              <w:rPr>
                <w:rFonts w:eastAsia="Times New Roman" w:cs="Times New Roman"/>
                <w:color w:val="000000"/>
                <w:lang w:eastAsia="et-EE"/>
              </w:rPr>
              <w:t>4,8</w:t>
            </w:r>
          </w:p>
        </w:tc>
        <w:tc>
          <w:tcPr>
            <w:tcW w:w="750" w:type="dxa"/>
            <w:shd w:val="clear" w:color="auto" w:fill="auto"/>
            <w:tcMar>
              <w:left w:w="28" w:type="dxa"/>
              <w:right w:w="28" w:type="dxa"/>
            </w:tcMar>
            <w:vAlign w:val="center"/>
          </w:tcPr>
          <w:p w14:paraId="50EBB933" w14:textId="77777777" w:rsidR="00925962" w:rsidRPr="00925962" w:rsidRDefault="00925962" w:rsidP="00925962">
            <w:pPr>
              <w:jc w:val="center"/>
              <w:rPr>
                <w:rFonts w:cs="Times New Roman"/>
                <w:color w:val="000000"/>
              </w:rPr>
            </w:pPr>
            <w:r w:rsidRPr="00925962">
              <w:rPr>
                <w:rFonts w:cs="Times New Roman"/>
                <w:color w:val="000000"/>
              </w:rPr>
              <w:t>4,9</w:t>
            </w:r>
          </w:p>
        </w:tc>
        <w:tc>
          <w:tcPr>
            <w:tcW w:w="841" w:type="dxa"/>
            <w:shd w:val="clear" w:color="auto" w:fill="auto"/>
            <w:tcMar>
              <w:left w:w="28" w:type="dxa"/>
              <w:right w:w="28" w:type="dxa"/>
            </w:tcMar>
            <w:vAlign w:val="center"/>
          </w:tcPr>
          <w:p w14:paraId="7E2CC2E0" w14:textId="77777777" w:rsidR="00925962" w:rsidRPr="00925962" w:rsidRDefault="00925962" w:rsidP="00925962">
            <w:pPr>
              <w:jc w:val="center"/>
              <w:rPr>
                <w:rFonts w:cs="Times New Roman"/>
                <w:color w:val="000000"/>
              </w:rPr>
            </w:pPr>
            <w:r w:rsidRPr="00925962">
              <w:rPr>
                <w:rFonts w:cs="Times New Roman"/>
                <w:color w:val="000000"/>
              </w:rPr>
              <w:t>0,1</w:t>
            </w:r>
          </w:p>
        </w:tc>
      </w:tr>
      <w:tr w:rsidR="00925962" w:rsidRPr="00925962" w14:paraId="4DBC7415" w14:textId="77777777" w:rsidTr="00925962">
        <w:trPr>
          <w:trHeight w:val="228"/>
          <w:jc w:val="center"/>
        </w:trPr>
        <w:tc>
          <w:tcPr>
            <w:tcW w:w="1696" w:type="dxa"/>
            <w:vAlign w:val="center"/>
          </w:tcPr>
          <w:p w14:paraId="3D233369" w14:textId="77777777" w:rsidR="00925962" w:rsidRPr="00925962" w:rsidRDefault="00925962" w:rsidP="00925962">
            <w:pPr>
              <w:jc w:val="both"/>
              <w:rPr>
                <w:rFonts w:cs="Times New Roman"/>
              </w:rPr>
            </w:pPr>
            <w:r w:rsidRPr="00925962">
              <w:rPr>
                <w:rFonts w:cs="Times New Roman"/>
              </w:rPr>
              <w:t>Mineraalväetis</w:t>
            </w:r>
          </w:p>
        </w:tc>
        <w:tc>
          <w:tcPr>
            <w:tcW w:w="567" w:type="dxa"/>
            <w:vAlign w:val="center"/>
          </w:tcPr>
          <w:p w14:paraId="0A780F6D" w14:textId="77777777" w:rsidR="00925962" w:rsidRPr="00925962" w:rsidRDefault="00925962" w:rsidP="00925962">
            <w:pPr>
              <w:jc w:val="both"/>
              <w:rPr>
                <w:rFonts w:cs="Times New Roman"/>
              </w:rPr>
            </w:pPr>
            <w:r w:rsidRPr="00925962">
              <w:rPr>
                <w:rFonts w:cs="Times New Roman"/>
              </w:rPr>
              <w:t>II</w:t>
            </w:r>
          </w:p>
        </w:tc>
        <w:tc>
          <w:tcPr>
            <w:tcW w:w="709" w:type="dxa"/>
            <w:tcMar>
              <w:left w:w="28" w:type="dxa"/>
              <w:right w:w="28" w:type="dxa"/>
            </w:tcMar>
            <w:vAlign w:val="center"/>
          </w:tcPr>
          <w:p w14:paraId="3AF478A1" w14:textId="77777777" w:rsidR="00925962" w:rsidRPr="00925962" w:rsidRDefault="00925962" w:rsidP="00925962">
            <w:pPr>
              <w:jc w:val="center"/>
              <w:rPr>
                <w:rFonts w:cs="Times New Roman"/>
              </w:rPr>
            </w:pPr>
            <w:r w:rsidRPr="00925962">
              <w:rPr>
                <w:rFonts w:eastAsia="Times New Roman" w:cs="Times New Roman"/>
                <w:color w:val="000000"/>
                <w:lang w:eastAsia="et-EE"/>
              </w:rPr>
              <w:t>9,4</w:t>
            </w:r>
          </w:p>
        </w:tc>
        <w:tc>
          <w:tcPr>
            <w:tcW w:w="646" w:type="dxa"/>
            <w:shd w:val="clear" w:color="auto" w:fill="auto"/>
            <w:tcMar>
              <w:left w:w="28" w:type="dxa"/>
              <w:right w:w="28" w:type="dxa"/>
            </w:tcMar>
            <w:vAlign w:val="center"/>
          </w:tcPr>
          <w:p w14:paraId="4FC47C86" w14:textId="77777777" w:rsidR="00925962" w:rsidRPr="00925962" w:rsidRDefault="00925962" w:rsidP="00925962">
            <w:pPr>
              <w:jc w:val="center"/>
              <w:rPr>
                <w:rFonts w:cs="Times New Roman"/>
                <w:color w:val="000000"/>
              </w:rPr>
            </w:pPr>
            <w:r w:rsidRPr="00925962">
              <w:rPr>
                <w:rFonts w:cs="Times New Roman"/>
                <w:color w:val="000000"/>
              </w:rPr>
              <w:t>6,1</w:t>
            </w:r>
          </w:p>
        </w:tc>
        <w:tc>
          <w:tcPr>
            <w:tcW w:w="751" w:type="dxa"/>
            <w:shd w:val="clear" w:color="auto" w:fill="auto"/>
            <w:tcMar>
              <w:left w:w="28" w:type="dxa"/>
              <w:right w:w="28" w:type="dxa"/>
            </w:tcMar>
            <w:vAlign w:val="center"/>
          </w:tcPr>
          <w:p w14:paraId="3FE9F7D2" w14:textId="77777777" w:rsidR="00925962" w:rsidRPr="00925962" w:rsidRDefault="00925962" w:rsidP="00925962">
            <w:pPr>
              <w:jc w:val="center"/>
              <w:rPr>
                <w:rFonts w:cs="Times New Roman"/>
                <w:color w:val="000000"/>
              </w:rPr>
            </w:pPr>
            <w:r w:rsidRPr="00925962">
              <w:rPr>
                <w:rFonts w:cs="Times New Roman"/>
                <w:color w:val="000000"/>
              </w:rPr>
              <w:t>-3,3</w:t>
            </w:r>
          </w:p>
        </w:tc>
        <w:tc>
          <w:tcPr>
            <w:tcW w:w="874" w:type="dxa"/>
            <w:shd w:val="clear" w:color="auto" w:fill="auto"/>
            <w:tcMar>
              <w:left w:w="28" w:type="dxa"/>
              <w:right w:w="28" w:type="dxa"/>
            </w:tcMar>
            <w:vAlign w:val="center"/>
          </w:tcPr>
          <w:p w14:paraId="0DD516A6" w14:textId="77777777" w:rsidR="00925962" w:rsidRPr="00925962" w:rsidRDefault="00925962" w:rsidP="00925962">
            <w:pPr>
              <w:jc w:val="center"/>
              <w:rPr>
                <w:rFonts w:cs="Times New Roman"/>
                <w:color w:val="000000"/>
              </w:rPr>
            </w:pPr>
            <w:r w:rsidRPr="00925962">
              <w:rPr>
                <w:rFonts w:cs="Times New Roman"/>
                <w:color w:val="000000"/>
              </w:rPr>
              <w:t>8,2</w:t>
            </w:r>
          </w:p>
        </w:tc>
        <w:tc>
          <w:tcPr>
            <w:tcW w:w="749" w:type="dxa"/>
            <w:shd w:val="clear" w:color="auto" w:fill="auto"/>
            <w:tcMar>
              <w:left w:w="28" w:type="dxa"/>
              <w:right w:w="28" w:type="dxa"/>
            </w:tcMar>
            <w:vAlign w:val="center"/>
          </w:tcPr>
          <w:p w14:paraId="42D28C3C" w14:textId="77777777" w:rsidR="00925962" w:rsidRPr="00925962" w:rsidRDefault="00925962" w:rsidP="00925962">
            <w:pPr>
              <w:jc w:val="center"/>
              <w:rPr>
                <w:rFonts w:cs="Times New Roman"/>
                <w:color w:val="000000"/>
              </w:rPr>
            </w:pPr>
            <w:r w:rsidRPr="00925962">
              <w:rPr>
                <w:rFonts w:cs="Times New Roman"/>
                <w:color w:val="000000"/>
              </w:rPr>
              <w:t>12,6</w:t>
            </w:r>
          </w:p>
        </w:tc>
        <w:tc>
          <w:tcPr>
            <w:tcW w:w="807" w:type="dxa"/>
            <w:shd w:val="clear" w:color="auto" w:fill="auto"/>
            <w:tcMar>
              <w:left w:w="28" w:type="dxa"/>
              <w:right w:w="28" w:type="dxa"/>
            </w:tcMar>
            <w:vAlign w:val="center"/>
          </w:tcPr>
          <w:p w14:paraId="225AC0E6" w14:textId="77777777" w:rsidR="00925962" w:rsidRPr="00925962" w:rsidRDefault="00925962" w:rsidP="00925962">
            <w:pPr>
              <w:jc w:val="center"/>
              <w:rPr>
                <w:rFonts w:cs="Times New Roman"/>
                <w:color w:val="000000"/>
              </w:rPr>
            </w:pPr>
            <w:r w:rsidRPr="00925962">
              <w:rPr>
                <w:rFonts w:cs="Times New Roman"/>
                <w:color w:val="000000"/>
              </w:rPr>
              <w:t>4,4</w:t>
            </w:r>
          </w:p>
        </w:tc>
        <w:tc>
          <w:tcPr>
            <w:tcW w:w="819" w:type="dxa"/>
            <w:shd w:val="clear" w:color="auto" w:fill="FFFFFF"/>
            <w:tcMar>
              <w:left w:w="28" w:type="dxa"/>
              <w:right w:w="28" w:type="dxa"/>
            </w:tcMar>
            <w:vAlign w:val="center"/>
          </w:tcPr>
          <w:p w14:paraId="0EA70F00" w14:textId="77777777" w:rsidR="00925962" w:rsidRPr="00925962" w:rsidRDefault="00925962" w:rsidP="00925962">
            <w:pPr>
              <w:jc w:val="center"/>
              <w:rPr>
                <w:rFonts w:eastAsia="Times New Roman" w:cs="Times New Roman"/>
                <w:lang w:eastAsia="et-EE"/>
              </w:rPr>
            </w:pPr>
            <w:r w:rsidRPr="00925962">
              <w:rPr>
                <w:rFonts w:eastAsia="Times New Roman" w:cs="Times New Roman"/>
                <w:color w:val="000000"/>
                <w:lang w:eastAsia="et-EE"/>
              </w:rPr>
              <w:t>4,5</w:t>
            </w:r>
          </w:p>
        </w:tc>
        <w:tc>
          <w:tcPr>
            <w:tcW w:w="750" w:type="dxa"/>
            <w:shd w:val="clear" w:color="auto" w:fill="auto"/>
            <w:tcMar>
              <w:left w:w="28" w:type="dxa"/>
              <w:right w:w="28" w:type="dxa"/>
            </w:tcMar>
            <w:vAlign w:val="center"/>
          </w:tcPr>
          <w:p w14:paraId="39F72581" w14:textId="77777777" w:rsidR="00925962" w:rsidRPr="00925962" w:rsidRDefault="00925962" w:rsidP="00925962">
            <w:pPr>
              <w:jc w:val="center"/>
              <w:rPr>
                <w:rFonts w:cs="Times New Roman"/>
                <w:color w:val="000000"/>
              </w:rPr>
            </w:pPr>
            <w:r w:rsidRPr="00925962">
              <w:rPr>
                <w:rFonts w:cs="Times New Roman"/>
                <w:color w:val="000000"/>
              </w:rPr>
              <w:t>4,3</w:t>
            </w:r>
          </w:p>
        </w:tc>
        <w:tc>
          <w:tcPr>
            <w:tcW w:w="841" w:type="dxa"/>
            <w:shd w:val="clear" w:color="auto" w:fill="auto"/>
            <w:tcMar>
              <w:left w:w="28" w:type="dxa"/>
              <w:right w:w="28" w:type="dxa"/>
            </w:tcMar>
            <w:vAlign w:val="center"/>
          </w:tcPr>
          <w:p w14:paraId="596689AC" w14:textId="77777777" w:rsidR="00925962" w:rsidRPr="00925962" w:rsidRDefault="00925962" w:rsidP="00925962">
            <w:pPr>
              <w:jc w:val="center"/>
              <w:rPr>
                <w:rFonts w:cs="Times New Roman"/>
                <w:color w:val="000000"/>
              </w:rPr>
            </w:pPr>
            <w:r w:rsidRPr="00925962">
              <w:rPr>
                <w:rFonts w:cs="Times New Roman"/>
                <w:color w:val="000000"/>
              </w:rPr>
              <w:t>-0,2</w:t>
            </w:r>
          </w:p>
        </w:tc>
      </w:tr>
      <w:tr w:rsidR="00925962" w:rsidRPr="00925962" w14:paraId="708FDC13" w14:textId="77777777" w:rsidTr="00925962">
        <w:trPr>
          <w:trHeight w:val="235"/>
          <w:jc w:val="center"/>
        </w:trPr>
        <w:tc>
          <w:tcPr>
            <w:tcW w:w="1696" w:type="dxa"/>
            <w:vAlign w:val="center"/>
          </w:tcPr>
          <w:p w14:paraId="51BE3959" w14:textId="77777777" w:rsidR="00925962" w:rsidRPr="00925962" w:rsidRDefault="00925962" w:rsidP="00925962">
            <w:pPr>
              <w:jc w:val="both"/>
              <w:rPr>
                <w:rFonts w:cs="Times New Roman"/>
              </w:rPr>
            </w:pPr>
            <w:r w:rsidRPr="00925962">
              <w:rPr>
                <w:rFonts w:cs="Times New Roman"/>
              </w:rPr>
              <w:t>Kontroll</w:t>
            </w:r>
          </w:p>
        </w:tc>
        <w:tc>
          <w:tcPr>
            <w:tcW w:w="567" w:type="dxa"/>
            <w:vAlign w:val="center"/>
          </w:tcPr>
          <w:p w14:paraId="09AADE82" w14:textId="77777777" w:rsidR="00925962" w:rsidRPr="00925962" w:rsidRDefault="00925962" w:rsidP="00925962">
            <w:pPr>
              <w:jc w:val="both"/>
              <w:rPr>
                <w:rFonts w:cs="Times New Roman"/>
              </w:rPr>
            </w:pPr>
            <w:r w:rsidRPr="00925962">
              <w:rPr>
                <w:rFonts w:cs="Times New Roman"/>
              </w:rPr>
              <w:t>II</w:t>
            </w:r>
          </w:p>
        </w:tc>
        <w:tc>
          <w:tcPr>
            <w:tcW w:w="709" w:type="dxa"/>
            <w:tcMar>
              <w:left w:w="28" w:type="dxa"/>
              <w:right w:w="28" w:type="dxa"/>
            </w:tcMar>
            <w:vAlign w:val="center"/>
          </w:tcPr>
          <w:p w14:paraId="7B26C62A" w14:textId="77777777" w:rsidR="00925962" w:rsidRPr="00925962" w:rsidRDefault="00925962" w:rsidP="00925962">
            <w:pPr>
              <w:jc w:val="center"/>
              <w:rPr>
                <w:rFonts w:cs="Times New Roman"/>
              </w:rPr>
            </w:pPr>
            <w:r w:rsidRPr="00925962">
              <w:rPr>
                <w:rFonts w:cs="Times New Roman"/>
              </w:rPr>
              <w:t>10,2</w:t>
            </w:r>
          </w:p>
        </w:tc>
        <w:tc>
          <w:tcPr>
            <w:tcW w:w="646" w:type="dxa"/>
            <w:shd w:val="clear" w:color="auto" w:fill="auto"/>
            <w:tcMar>
              <w:left w:w="28" w:type="dxa"/>
              <w:right w:w="28" w:type="dxa"/>
            </w:tcMar>
            <w:vAlign w:val="center"/>
          </w:tcPr>
          <w:p w14:paraId="198D2828" w14:textId="77777777" w:rsidR="00925962" w:rsidRPr="00925962" w:rsidRDefault="00925962" w:rsidP="00925962">
            <w:pPr>
              <w:jc w:val="center"/>
              <w:rPr>
                <w:rFonts w:cs="Times New Roman"/>
                <w:color w:val="000000"/>
              </w:rPr>
            </w:pPr>
            <w:r w:rsidRPr="00925962">
              <w:rPr>
                <w:rFonts w:cs="Times New Roman"/>
                <w:color w:val="000000"/>
              </w:rPr>
              <w:t>6,0</w:t>
            </w:r>
          </w:p>
        </w:tc>
        <w:tc>
          <w:tcPr>
            <w:tcW w:w="751" w:type="dxa"/>
            <w:shd w:val="clear" w:color="auto" w:fill="auto"/>
            <w:tcMar>
              <w:left w:w="28" w:type="dxa"/>
              <w:right w:w="28" w:type="dxa"/>
            </w:tcMar>
            <w:vAlign w:val="center"/>
          </w:tcPr>
          <w:p w14:paraId="574A336A" w14:textId="77777777" w:rsidR="00925962" w:rsidRPr="00925962" w:rsidRDefault="00925962" w:rsidP="00925962">
            <w:pPr>
              <w:jc w:val="center"/>
              <w:rPr>
                <w:rFonts w:cs="Times New Roman"/>
                <w:color w:val="000000"/>
              </w:rPr>
            </w:pPr>
            <w:r w:rsidRPr="00925962">
              <w:rPr>
                <w:rFonts w:cs="Times New Roman"/>
                <w:color w:val="000000"/>
              </w:rPr>
              <w:t>-4,2</w:t>
            </w:r>
          </w:p>
        </w:tc>
        <w:tc>
          <w:tcPr>
            <w:tcW w:w="874" w:type="dxa"/>
            <w:shd w:val="clear" w:color="auto" w:fill="auto"/>
            <w:tcMar>
              <w:left w:w="28" w:type="dxa"/>
              <w:right w:w="28" w:type="dxa"/>
            </w:tcMar>
            <w:vAlign w:val="center"/>
          </w:tcPr>
          <w:p w14:paraId="54A33BC7" w14:textId="77777777" w:rsidR="00925962" w:rsidRPr="00925962" w:rsidRDefault="00925962" w:rsidP="00925962">
            <w:pPr>
              <w:jc w:val="center"/>
              <w:rPr>
                <w:rFonts w:cs="Times New Roman"/>
                <w:color w:val="000000"/>
              </w:rPr>
            </w:pPr>
            <w:r w:rsidRPr="00925962">
              <w:rPr>
                <w:rFonts w:cs="Times New Roman"/>
                <w:color w:val="000000"/>
              </w:rPr>
              <w:t>7,4</w:t>
            </w:r>
          </w:p>
        </w:tc>
        <w:tc>
          <w:tcPr>
            <w:tcW w:w="749" w:type="dxa"/>
            <w:shd w:val="clear" w:color="auto" w:fill="auto"/>
            <w:tcMar>
              <w:left w:w="28" w:type="dxa"/>
              <w:right w:w="28" w:type="dxa"/>
            </w:tcMar>
            <w:vAlign w:val="center"/>
          </w:tcPr>
          <w:p w14:paraId="15392C12" w14:textId="77777777" w:rsidR="00925962" w:rsidRPr="00925962" w:rsidRDefault="00925962" w:rsidP="00925962">
            <w:pPr>
              <w:jc w:val="center"/>
              <w:rPr>
                <w:rFonts w:cs="Times New Roman"/>
                <w:color w:val="000000"/>
              </w:rPr>
            </w:pPr>
            <w:r w:rsidRPr="00925962">
              <w:rPr>
                <w:rFonts w:cs="Times New Roman"/>
                <w:color w:val="000000"/>
              </w:rPr>
              <w:t>14,6</w:t>
            </w:r>
          </w:p>
        </w:tc>
        <w:tc>
          <w:tcPr>
            <w:tcW w:w="807" w:type="dxa"/>
            <w:shd w:val="clear" w:color="auto" w:fill="auto"/>
            <w:tcMar>
              <w:left w:w="28" w:type="dxa"/>
              <w:right w:w="28" w:type="dxa"/>
            </w:tcMar>
            <w:vAlign w:val="center"/>
          </w:tcPr>
          <w:p w14:paraId="4D5C5BCC" w14:textId="77777777" w:rsidR="00925962" w:rsidRPr="00925962" w:rsidRDefault="00925962" w:rsidP="00925962">
            <w:pPr>
              <w:jc w:val="center"/>
              <w:rPr>
                <w:rFonts w:cs="Times New Roman"/>
                <w:color w:val="000000"/>
              </w:rPr>
            </w:pPr>
            <w:r w:rsidRPr="00925962">
              <w:rPr>
                <w:rFonts w:cs="Times New Roman"/>
                <w:color w:val="000000"/>
              </w:rPr>
              <w:t>7,2</w:t>
            </w:r>
          </w:p>
        </w:tc>
        <w:tc>
          <w:tcPr>
            <w:tcW w:w="819" w:type="dxa"/>
            <w:shd w:val="clear" w:color="auto" w:fill="FFFFFF"/>
            <w:tcMar>
              <w:left w:w="28" w:type="dxa"/>
              <w:right w:w="28" w:type="dxa"/>
            </w:tcMar>
            <w:vAlign w:val="center"/>
          </w:tcPr>
          <w:p w14:paraId="6B3A6FDB" w14:textId="77777777" w:rsidR="00925962" w:rsidRPr="00925962" w:rsidRDefault="00925962" w:rsidP="00925962">
            <w:pPr>
              <w:jc w:val="center"/>
              <w:rPr>
                <w:rFonts w:eastAsia="Times New Roman" w:cs="Times New Roman"/>
                <w:lang w:eastAsia="et-EE"/>
              </w:rPr>
            </w:pPr>
            <w:r w:rsidRPr="00925962">
              <w:rPr>
                <w:rFonts w:eastAsia="Times New Roman" w:cs="Times New Roman"/>
                <w:lang w:eastAsia="et-EE"/>
              </w:rPr>
              <w:t>5,1</w:t>
            </w:r>
          </w:p>
        </w:tc>
        <w:tc>
          <w:tcPr>
            <w:tcW w:w="750" w:type="dxa"/>
            <w:shd w:val="clear" w:color="auto" w:fill="auto"/>
            <w:tcMar>
              <w:left w:w="28" w:type="dxa"/>
              <w:right w:w="28" w:type="dxa"/>
            </w:tcMar>
            <w:vAlign w:val="center"/>
          </w:tcPr>
          <w:p w14:paraId="3BE22117" w14:textId="77777777" w:rsidR="00925962" w:rsidRPr="00925962" w:rsidRDefault="00925962" w:rsidP="00925962">
            <w:pPr>
              <w:jc w:val="center"/>
              <w:rPr>
                <w:rFonts w:cs="Times New Roman"/>
                <w:color w:val="000000"/>
              </w:rPr>
            </w:pPr>
            <w:r w:rsidRPr="00925962">
              <w:rPr>
                <w:rFonts w:cs="Times New Roman"/>
                <w:color w:val="000000"/>
              </w:rPr>
              <w:t>4,7</w:t>
            </w:r>
          </w:p>
        </w:tc>
        <w:tc>
          <w:tcPr>
            <w:tcW w:w="841" w:type="dxa"/>
            <w:shd w:val="clear" w:color="auto" w:fill="auto"/>
            <w:tcMar>
              <w:left w:w="28" w:type="dxa"/>
              <w:right w:w="28" w:type="dxa"/>
            </w:tcMar>
            <w:vAlign w:val="center"/>
          </w:tcPr>
          <w:p w14:paraId="6D1C44FF" w14:textId="77777777" w:rsidR="00925962" w:rsidRPr="00925962" w:rsidRDefault="00925962" w:rsidP="00925962">
            <w:pPr>
              <w:jc w:val="center"/>
              <w:rPr>
                <w:rFonts w:cs="Times New Roman"/>
                <w:color w:val="000000"/>
              </w:rPr>
            </w:pPr>
            <w:r w:rsidRPr="00925962">
              <w:rPr>
                <w:rFonts w:cs="Times New Roman"/>
                <w:color w:val="000000"/>
              </w:rPr>
              <w:t>-0,4</w:t>
            </w:r>
          </w:p>
        </w:tc>
      </w:tr>
      <w:tr w:rsidR="00925962" w:rsidRPr="00925962" w14:paraId="2587EC74" w14:textId="77777777" w:rsidTr="00925962">
        <w:trPr>
          <w:trHeight w:val="235"/>
          <w:jc w:val="center"/>
        </w:trPr>
        <w:tc>
          <w:tcPr>
            <w:tcW w:w="1696" w:type="dxa"/>
            <w:vAlign w:val="center"/>
          </w:tcPr>
          <w:p w14:paraId="59FAC567" w14:textId="77777777" w:rsidR="00925962" w:rsidRPr="00925962" w:rsidRDefault="00925962" w:rsidP="00925962">
            <w:pPr>
              <w:jc w:val="both"/>
              <w:rPr>
                <w:rFonts w:cs="Times New Roman"/>
              </w:rPr>
            </w:pPr>
            <w:r w:rsidRPr="00925962">
              <w:rPr>
                <w:rFonts w:cs="Times New Roman"/>
              </w:rPr>
              <w:t>Vedelsõnnik</w:t>
            </w:r>
          </w:p>
        </w:tc>
        <w:tc>
          <w:tcPr>
            <w:tcW w:w="567" w:type="dxa"/>
            <w:vAlign w:val="center"/>
          </w:tcPr>
          <w:p w14:paraId="0473EE0B" w14:textId="77777777" w:rsidR="00925962" w:rsidRPr="00925962" w:rsidRDefault="00925962" w:rsidP="00925962">
            <w:pPr>
              <w:jc w:val="both"/>
              <w:rPr>
                <w:rFonts w:cs="Times New Roman"/>
              </w:rPr>
            </w:pPr>
            <w:r w:rsidRPr="00925962">
              <w:rPr>
                <w:rFonts w:cs="Times New Roman"/>
              </w:rPr>
              <w:t>III</w:t>
            </w:r>
          </w:p>
        </w:tc>
        <w:tc>
          <w:tcPr>
            <w:tcW w:w="709" w:type="dxa"/>
            <w:tcMar>
              <w:left w:w="28" w:type="dxa"/>
              <w:right w:w="28" w:type="dxa"/>
            </w:tcMar>
            <w:vAlign w:val="center"/>
          </w:tcPr>
          <w:p w14:paraId="6E7FC581" w14:textId="77777777" w:rsidR="00925962" w:rsidRPr="00925962" w:rsidRDefault="00925962" w:rsidP="00925962">
            <w:pPr>
              <w:jc w:val="center"/>
              <w:rPr>
                <w:rFonts w:cs="Times New Roman"/>
              </w:rPr>
            </w:pPr>
            <w:r w:rsidRPr="00925962">
              <w:rPr>
                <w:rFonts w:eastAsia="Times New Roman" w:cs="Times New Roman"/>
                <w:color w:val="000000"/>
                <w:lang w:eastAsia="et-EE"/>
              </w:rPr>
              <w:t>9,7</w:t>
            </w:r>
          </w:p>
        </w:tc>
        <w:tc>
          <w:tcPr>
            <w:tcW w:w="646" w:type="dxa"/>
            <w:shd w:val="clear" w:color="auto" w:fill="auto"/>
            <w:tcMar>
              <w:left w:w="28" w:type="dxa"/>
              <w:right w:w="28" w:type="dxa"/>
            </w:tcMar>
            <w:vAlign w:val="center"/>
          </w:tcPr>
          <w:p w14:paraId="36C8D7D5" w14:textId="77777777" w:rsidR="00925962" w:rsidRPr="00925962" w:rsidRDefault="00925962" w:rsidP="00925962">
            <w:pPr>
              <w:jc w:val="center"/>
              <w:rPr>
                <w:rFonts w:cs="Times New Roman"/>
                <w:color w:val="000000"/>
              </w:rPr>
            </w:pPr>
            <w:r w:rsidRPr="00925962">
              <w:rPr>
                <w:rFonts w:cs="Times New Roman"/>
                <w:color w:val="000000"/>
              </w:rPr>
              <w:t>9,2</w:t>
            </w:r>
          </w:p>
        </w:tc>
        <w:tc>
          <w:tcPr>
            <w:tcW w:w="751" w:type="dxa"/>
            <w:shd w:val="clear" w:color="auto" w:fill="auto"/>
            <w:tcMar>
              <w:left w:w="28" w:type="dxa"/>
              <w:right w:w="28" w:type="dxa"/>
            </w:tcMar>
            <w:vAlign w:val="center"/>
          </w:tcPr>
          <w:p w14:paraId="520CC47E" w14:textId="77777777" w:rsidR="00925962" w:rsidRPr="00925962" w:rsidRDefault="00925962" w:rsidP="00925962">
            <w:pPr>
              <w:jc w:val="center"/>
              <w:rPr>
                <w:rFonts w:cs="Times New Roman"/>
                <w:color w:val="000000"/>
              </w:rPr>
            </w:pPr>
            <w:r w:rsidRPr="00925962">
              <w:rPr>
                <w:rFonts w:cs="Times New Roman"/>
                <w:color w:val="000000"/>
              </w:rPr>
              <w:t>-0,5</w:t>
            </w:r>
          </w:p>
        </w:tc>
        <w:tc>
          <w:tcPr>
            <w:tcW w:w="874" w:type="dxa"/>
            <w:shd w:val="clear" w:color="000000" w:fill="FFFFFF"/>
            <w:tcMar>
              <w:left w:w="28" w:type="dxa"/>
              <w:right w:w="28" w:type="dxa"/>
            </w:tcMar>
            <w:vAlign w:val="center"/>
          </w:tcPr>
          <w:p w14:paraId="4EDB05DE" w14:textId="77777777" w:rsidR="00925962" w:rsidRPr="00925962" w:rsidRDefault="00925962" w:rsidP="00925962">
            <w:pPr>
              <w:jc w:val="center"/>
              <w:rPr>
                <w:rFonts w:cs="Times New Roman"/>
                <w:color w:val="000000"/>
              </w:rPr>
            </w:pPr>
            <w:r w:rsidRPr="00925962">
              <w:rPr>
                <w:rFonts w:cs="Times New Roman"/>
                <w:color w:val="000000"/>
              </w:rPr>
              <w:t>10,3</w:t>
            </w:r>
          </w:p>
        </w:tc>
        <w:tc>
          <w:tcPr>
            <w:tcW w:w="749" w:type="dxa"/>
            <w:shd w:val="clear" w:color="000000" w:fill="FFFFFF"/>
            <w:tcMar>
              <w:left w:w="28" w:type="dxa"/>
              <w:right w:w="28" w:type="dxa"/>
            </w:tcMar>
            <w:vAlign w:val="center"/>
          </w:tcPr>
          <w:p w14:paraId="437CE54C" w14:textId="77777777" w:rsidR="00925962" w:rsidRPr="00925962" w:rsidRDefault="00925962" w:rsidP="00925962">
            <w:pPr>
              <w:jc w:val="center"/>
              <w:rPr>
                <w:rFonts w:cs="Times New Roman"/>
                <w:color w:val="000000"/>
              </w:rPr>
            </w:pPr>
            <w:r w:rsidRPr="00925962">
              <w:rPr>
                <w:rFonts w:cs="Times New Roman"/>
                <w:color w:val="000000"/>
              </w:rPr>
              <w:t>21,7</w:t>
            </w:r>
          </w:p>
        </w:tc>
        <w:tc>
          <w:tcPr>
            <w:tcW w:w="807" w:type="dxa"/>
            <w:shd w:val="clear" w:color="auto" w:fill="auto"/>
            <w:tcMar>
              <w:left w:w="28" w:type="dxa"/>
              <w:right w:w="28" w:type="dxa"/>
            </w:tcMar>
            <w:vAlign w:val="center"/>
          </w:tcPr>
          <w:p w14:paraId="297571AC" w14:textId="77777777" w:rsidR="00925962" w:rsidRPr="00925962" w:rsidRDefault="00925962" w:rsidP="00925962">
            <w:pPr>
              <w:jc w:val="center"/>
              <w:rPr>
                <w:rFonts w:cs="Times New Roman"/>
                <w:color w:val="000000"/>
              </w:rPr>
            </w:pPr>
            <w:r w:rsidRPr="00925962">
              <w:rPr>
                <w:rFonts w:cs="Times New Roman"/>
                <w:color w:val="000000"/>
              </w:rPr>
              <w:t>11,4</w:t>
            </w:r>
          </w:p>
        </w:tc>
        <w:tc>
          <w:tcPr>
            <w:tcW w:w="819" w:type="dxa"/>
            <w:tcMar>
              <w:left w:w="28" w:type="dxa"/>
              <w:right w:w="28" w:type="dxa"/>
            </w:tcMar>
            <w:vAlign w:val="center"/>
          </w:tcPr>
          <w:p w14:paraId="19969DE4" w14:textId="77777777" w:rsidR="00925962" w:rsidRPr="00925962" w:rsidRDefault="00925962" w:rsidP="00925962">
            <w:pPr>
              <w:jc w:val="center"/>
              <w:rPr>
                <w:rFonts w:eastAsia="Times New Roman" w:cs="Times New Roman"/>
                <w:color w:val="000000"/>
                <w:lang w:eastAsia="et-EE"/>
              </w:rPr>
            </w:pPr>
            <w:r w:rsidRPr="00925962">
              <w:rPr>
                <w:rFonts w:eastAsia="Times New Roman" w:cs="Times New Roman"/>
                <w:color w:val="000000"/>
                <w:lang w:eastAsia="et-EE"/>
              </w:rPr>
              <w:t>4,8</w:t>
            </w:r>
          </w:p>
        </w:tc>
        <w:tc>
          <w:tcPr>
            <w:tcW w:w="750" w:type="dxa"/>
            <w:shd w:val="clear" w:color="000000" w:fill="FFFFFF"/>
            <w:tcMar>
              <w:left w:w="28" w:type="dxa"/>
              <w:right w:w="28" w:type="dxa"/>
            </w:tcMar>
            <w:vAlign w:val="center"/>
          </w:tcPr>
          <w:p w14:paraId="4233F577" w14:textId="77777777" w:rsidR="00925962" w:rsidRPr="00925962" w:rsidRDefault="00925962" w:rsidP="00925962">
            <w:pPr>
              <w:jc w:val="center"/>
              <w:rPr>
                <w:rFonts w:cs="Times New Roman"/>
                <w:color w:val="000000"/>
              </w:rPr>
            </w:pPr>
            <w:r w:rsidRPr="00925962">
              <w:rPr>
                <w:rFonts w:cs="Times New Roman"/>
                <w:color w:val="000000"/>
              </w:rPr>
              <w:t>5,1</w:t>
            </w:r>
          </w:p>
        </w:tc>
        <w:tc>
          <w:tcPr>
            <w:tcW w:w="841" w:type="dxa"/>
            <w:shd w:val="clear" w:color="auto" w:fill="auto"/>
            <w:tcMar>
              <w:left w:w="28" w:type="dxa"/>
              <w:right w:w="28" w:type="dxa"/>
            </w:tcMar>
            <w:vAlign w:val="center"/>
          </w:tcPr>
          <w:p w14:paraId="5E5CB490" w14:textId="77777777" w:rsidR="00925962" w:rsidRPr="00925962" w:rsidRDefault="00925962" w:rsidP="00925962">
            <w:pPr>
              <w:jc w:val="center"/>
              <w:rPr>
                <w:rFonts w:cs="Times New Roman"/>
                <w:color w:val="000000"/>
              </w:rPr>
            </w:pPr>
            <w:r w:rsidRPr="00925962">
              <w:rPr>
                <w:rFonts w:cs="Times New Roman"/>
                <w:color w:val="000000"/>
              </w:rPr>
              <w:t>0,3</w:t>
            </w:r>
          </w:p>
        </w:tc>
      </w:tr>
      <w:tr w:rsidR="00925962" w:rsidRPr="00925962" w14:paraId="4B01C413" w14:textId="77777777" w:rsidTr="00925962">
        <w:trPr>
          <w:trHeight w:val="235"/>
          <w:jc w:val="center"/>
        </w:trPr>
        <w:tc>
          <w:tcPr>
            <w:tcW w:w="1696" w:type="dxa"/>
            <w:vAlign w:val="center"/>
          </w:tcPr>
          <w:p w14:paraId="6A86E672" w14:textId="77777777" w:rsidR="00925962" w:rsidRPr="00925962" w:rsidRDefault="00925962" w:rsidP="00925962">
            <w:pPr>
              <w:jc w:val="both"/>
              <w:rPr>
                <w:rFonts w:cs="Times New Roman"/>
              </w:rPr>
            </w:pPr>
            <w:r w:rsidRPr="00925962">
              <w:rPr>
                <w:rFonts w:cs="Times New Roman"/>
              </w:rPr>
              <w:t>Kääritusjääk</w:t>
            </w:r>
          </w:p>
        </w:tc>
        <w:tc>
          <w:tcPr>
            <w:tcW w:w="567" w:type="dxa"/>
            <w:vAlign w:val="center"/>
          </w:tcPr>
          <w:p w14:paraId="5443881E" w14:textId="77777777" w:rsidR="00925962" w:rsidRPr="00925962" w:rsidRDefault="00925962" w:rsidP="00925962">
            <w:pPr>
              <w:jc w:val="both"/>
              <w:rPr>
                <w:rFonts w:cs="Times New Roman"/>
              </w:rPr>
            </w:pPr>
            <w:r w:rsidRPr="00925962">
              <w:rPr>
                <w:rFonts w:cs="Times New Roman"/>
              </w:rPr>
              <w:t>III</w:t>
            </w:r>
          </w:p>
        </w:tc>
        <w:tc>
          <w:tcPr>
            <w:tcW w:w="709" w:type="dxa"/>
            <w:tcMar>
              <w:left w:w="28" w:type="dxa"/>
              <w:right w:w="28" w:type="dxa"/>
            </w:tcMar>
            <w:vAlign w:val="center"/>
          </w:tcPr>
          <w:p w14:paraId="3DC9C589" w14:textId="77777777" w:rsidR="00925962" w:rsidRPr="00925962" w:rsidRDefault="00925962" w:rsidP="00925962">
            <w:pPr>
              <w:jc w:val="center"/>
              <w:rPr>
                <w:rFonts w:cs="Times New Roman"/>
              </w:rPr>
            </w:pPr>
            <w:r w:rsidRPr="00925962">
              <w:rPr>
                <w:rFonts w:eastAsia="Times New Roman" w:cs="Times New Roman"/>
                <w:color w:val="000000"/>
                <w:lang w:eastAsia="et-EE"/>
              </w:rPr>
              <w:t>8,5</w:t>
            </w:r>
          </w:p>
        </w:tc>
        <w:tc>
          <w:tcPr>
            <w:tcW w:w="646" w:type="dxa"/>
            <w:shd w:val="clear" w:color="auto" w:fill="auto"/>
            <w:tcMar>
              <w:left w:w="28" w:type="dxa"/>
              <w:right w:w="28" w:type="dxa"/>
            </w:tcMar>
            <w:vAlign w:val="center"/>
          </w:tcPr>
          <w:p w14:paraId="00ABDC0F" w14:textId="77777777" w:rsidR="00925962" w:rsidRPr="00925962" w:rsidRDefault="00925962" w:rsidP="00925962">
            <w:pPr>
              <w:jc w:val="center"/>
              <w:rPr>
                <w:rFonts w:cs="Times New Roman"/>
                <w:color w:val="000000"/>
              </w:rPr>
            </w:pPr>
            <w:r w:rsidRPr="00925962">
              <w:rPr>
                <w:rFonts w:cs="Times New Roman"/>
                <w:color w:val="000000"/>
              </w:rPr>
              <w:t>7,0</w:t>
            </w:r>
          </w:p>
        </w:tc>
        <w:tc>
          <w:tcPr>
            <w:tcW w:w="751" w:type="dxa"/>
            <w:shd w:val="clear" w:color="auto" w:fill="auto"/>
            <w:tcMar>
              <w:left w:w="28" w:type="dxa"/>
              <w:right w:w="28" w:type="dxa"/>
            </w:tcMar>
            <w:vAlign w:val="center"/>
          </w:tcPr>
          <w:p w14:paraId="5C25E345" w14:textId="77777777" w:rsidR="00925962" w:rsidRPr="00925962" w:rsidRDefault="00925962" w:rsidP="00925962">
            <w:pPr>
              <w:jc w:val="center"/>
              <w:rPr>
                <w:rFonts w:cs="Times New Roman"/>
                <w:color w:val="000000"/>
              </w:rPr>
            </w:pPr>
            <w:r w:rsidRPr="00925962">
              <w:rPr>
                <w:rFonts w:cs="Times New Roman"/>
                <w:color w:val="000000"/>
              </w:rPr>
              <w:t>-1,5</w:t>
            </w:r>
          </w:p>
        </w:tc>
        <w:tc>
          <w:tcPr>
            <w:tcW w:w="874" w:type="dxa"/>
            <w:shd w:val="clear" w:color="000000" w:fill="FFFFFF"/>
            <w:tcMar>
              <w:left w:w="28" w:type="dxa"/>
              <w:right w:w="28" w:type="dxa"/>
            </w:tcMar>
            <w:vAlign w:val="center"/>
          </w:tcPr>
          <w:p w14:paraId="348CB445" w14:textId="77777777" w:rsidR="00925962" w:rsidRPr="00925962" w:rsidRDefault="00925962" w:rsidP="00925962">
            <w:pPr>
              <w:jc w:val="center"/>
              <w:rPr>
                <w:rFonts w:cs="Times New Roman"/>
                <w:color w:val="000000"/>
              </w:rPr>
            </w:pPr>
            <w:r w:rsidRPr="00925962">
              <w:rPr>
                <w:rFonts w:cs="Times New Roman"/>
                <w:color w:val="000000"/>
              </w:rPr>
              <w:t>7,9</w:t>
            </w:r>
          </w:p>
        </w:tc>
        <w:tc>
          <w:tcPr>
            <w:tcW w:w="749" w:type="dxa"/>
            <w:shd w:val="clear" w:color="000000" w:fill="FFFFFF"/>
            <w:tcMar>
              <w:left w:w="28" w:type="dxa"/>
              <w:right w:w="28" w:type="dxa"/>
            </w:tcMar>
            <w:vAlign w:val="center"/>
          </w:tcPr>
          <w:p w14:paraId="14EC9715" w14:textId="77777777" w:rsidR="00925962" w:rsidRPr="00925962" w:rsidRDefault="00925962" w:rsidP="00925962">
            <w:pPr>
              <w:jc w:val="center"/>
              <w:rPr>
                <w:rFonts w:cs="Times New Roman"/>
                <w:color w:val="000000"/>
              </w:rPr>
            </w:pPr>
            <w:r w:rsidRPr="00925962">
              <w:rPr>
                <w:rFonts w:cs="Times New Roman"/>
                <w:color w:val="000000"/>
              </w:rPr>
              <w:t>16</w:t>
            </w:r>
          </w:p>
        </w:tc>
        <w:tc>
          <w:tcPr>
            <w:tcW w:w="807" w:type="dxa"/>
            <w:shd w:val="clear" w:color="auto" w:fill="auto"/>
            <w:tcMar>
              <w:left w:w="28" w:type="dxa"/>
              <w:right w:w="28" w:type="dxa"/>
            </w:tcMar>
            <w:vAlign w:val="center"/>
          </w:tcPr>
          <w:p w14:paraId="536CB634" w14:textId="77777777" w:rsidR="00925962" w:rsidRPr="00925962" w:rsidRDefault="00925962" w:rsidP="00925962">
            <w:pPr>
              <w:jc w:val="center"/>
              <w:rPr>
                <w:rFonts w:cs="Times New Roman"/>
                <w:color w:val="000000"/>
              </w:rPr>
            </w:pPr>
            <w:r w:rsidRPr="00925962">
              <w:rPr>
                <w:rFonts w:cs="Times New Roman"/>
                <w:color w:val="000000"/>
              </w:rPr>
              <w:t>8,1</w:t>
            </w:r>
          </w:p>
        </w:tc>
        <w:tc>
          <w:tcPr>
            <w:tcW w:w="819" w:type="dxa"/>
            <w:tcMar>
              <w:left w:w="28" w:type="dxa"/>
              <w:right w:w="28" w:type="dxa"/>
            </w:tcMar>
            <w:vAlign w:val="center"/>
          </w:tcPr>
          <w:p w14:paraId="0C96BDDD" w14:textId="77777777" w:rsidR="00925962" w:rsidRPr="00925962" w:rsidRDefault="00925962" w:rsidP="00925962">
            <w:pPr>
              <w:jc w:val="center"/>
              <w:rPr>
                <w:rFonts w:eastAsia="Times New Roman" w:cs="Times New Roman"/>
                <w:color w:val="000000"/>
                <w:lang w:eastAsia="et-EE"/>
              </w:rPr>
            </w:pPr>
            <w:r w:rsidRPr="00925962">
              <w:rPr>
                <w:rFonts w:eastAsia="Times New Roman" w:cs="Times New Roman"/>
                <w:color w:val="000000"/>
                <w:lang w:eastAsia="et-EE"/>
              </w:rPr>
              <w:t>4,4</w:t>
            </w:r>
          </w:p>
        </w:tc>
        <w:tc>
          <w:tcPr>
            <w:tcW w:w="750" w:type="dxa"/>
            <w:shd w:val="clear" w:color="000000" w:fill="FFFFFF"/>
            <w:tcMar>
              <w:left w:w="28" w:type="dxa"/>
              <w:right w:w="28" w:type="dxa"/>
            </w:tcMar>
            <w:vAlign w:val="center"/>
          </w:tcPr>
          <w:p w14:paraId="0DFE7A04" w14:textId="77777777" w:rsidR="00925962" w:rsidRPr="00925962" w:rsidRDefault="00925962" w:rsidP="00925962">
            <w:pPr>
              <w:jc w:val="center"/>
              <w:rPr>
                <w:rFonts w:cs="Times New Roman"/>
                <w:color w:val="000000"/>
              </w:rPr>
            </w:pPr>
            <w:r w:rsidRPr="00925962">
              <w:rPr>
                <w:rFonts w:cs="Times New Roman"/>
                <w:color w:val="000000"/>
              </w:rPr>
              <w:t>4,3</w:t>
            </w:r>
          </w:p>
        </w:tc>
        <w:tc>
          <w:tcPr>
            <w:tcW w:w="841" w:type="dxa"/>
            <w:shd w:val="clear" w:color="auto" w:fill="auto"/>
            <w:tcMar>
              <w:left w:w="28" w:type="dxa"/>
              <w:right w:w="28" w:type="dxa"/>
            </w:tcMar>
            <w:vAlign w:val="center"/>
          </w:tcPr>
          <w:p w14:paraId="769B9DCD" w14:textId="77777777" w:rsidR="00925962" w:rsidRPr="00925962" w:rsidRDefault="00925962" w:rsidP="00925962">
            <w:pPr>
              <w:jc w:val="center"/>
              <w:rPr>
                <w:rFonts w:cs="Times New Roman"/>
                <w:color w:val="000000"/>
              </w:rPr>
            </w:pPr>
            <w:r w:rsidRPr="00925962">
              <w:rPr>
                <w:rFonts w:cs="Times New Roman"/>
                <w:color w:val="000000"/>
              </w:rPr>
              <w:t>-0,1</w:t>
            </w:r>
          </w:p>
        </w:tc>
      </w:tr>
      <w:tr w:rsidR="00925962" w:rsidRPr="00925962" w14:paraId="55339A2A" w14:textId="77777777" w:rsidTr="00925962">
        <w:trPr>
          <w:trHeight w:val="242"/>
          <w:jc w:val="center"/>
        </w:trPr>
        <w:tc>
          <w:tcPr>
            <w:tcW w:w="1696" w:type="dxa"/>
            <w:vAlign w:val="center"/>
          </w:tcPr>
          <w:p w14:paraId="1DCBD775" w14:textId="77777777" w:rsidR="00925962" w:rsidRPr="00925962" w:rsidRDefault="00925962" w:rsidP="00925962">
            <w:pPr>
              <w:jc w:val="both"/>
              <w:rPr>
                <w:rFonts w:cs="Times New Roman"/>
              </w:rPr>
            </w:pPr>
            <w:r w:rsidRPr="00925962">
              <w:rPr>
                <w:rFonts w:cs="Times New Roman"/>
              </w:rPr>
              <w:t>Mineraalväetis</w:t>
            </w:r>
          </w:p>
        </w:tc>
        <w:tc>
          <w:tcPr>
            <w:tcW w:w="567" w:type="dxa"/>
            <w:vAlign w:val="center"/>
          </w:tcPr>
          <w:p w14:paraId="30157314" w14:textId="77777777" w:rsidR="00925962" w:rsidRPr="00925962" w:rsidRDefault="00925962" w:rsidP="00925962">
            <w:pPr>
              <w:jc w:val="both"/>
              <w:rPr>
                <w:rFonts w:cs="Times New Roman"/>
              </w:rPr>
            </w:pPr>
            <w:r w:rsidRPr="00925962">
              <w:rPr>
                <w:rFonts w:cs="Times New Roman"/>
              </w:rPr>
              <w:t>III</w:t>
            </w:r>
          </w:p>
        </w:tc>
        <w:tc>
          <w:tcPr>
            <w:tcW w:w="709" w:type="dxa"/>
            <w:tcMar>
              <w:left w:w="28" w:type="dxa"/>
              <w:right w:w="28" w:type="dxa"/>
            </w:tcMar>
            <w:vAlign w:val="center"/>
          </w:tcPr>
          <w:p w14:paraId="41EC9C5C" w14:textId="77777777" w:rsidR="00925962" w:rsidRPr="00925962" w:rsidRDefault="00925962" w:rsidP="00925962">
            <w:pPr>
              <w:jc w:val="center"/>
              <w:rPr>
                <w:rFonts w:cs="Times New Roman"/>
              </w:rPr>
            </w:pPr>
            <w:r w:rsidRPr="00925962">
              <w:rPr>
                <w:rFonts w:eastAsia="Times New Roman" w:cs="Times New Roman"/>
                <w:color w:val="000000"/>
                <w:lang w:eastAsia="et-EE"/>
              </w:rPr>
              <w:t>8,5</w:t>
            </w:r>
          </w:p>
        </w:tc>
        <w:tc>
          <w:tcPr>
            <w:tcW w:w="646" w:type="dxa"/>
            <w:shd w:val="clear" w:color="auto" w:fill="auto"/>
            <w:tcMar>
              <w:left w:w="28" w:type="dxa"/>
              <w:right w:w="28" w:type="dxa"/>
            </w:tcMar>
            <w:vAlign w:val="center"/>
          </w:tcPr>
          <w:p w14:paraId="2D3743F3" w14:textId="77777777" w:rsidR="00925962" w:rsidRPr="00925962" w:rsidRDefault="00925962" w:rsidP="00925962">
            <w:pPr>
              <w:jc w:val="center"/>
              <w:rPr>
                <w:rFonts w:cs="Times New Roman"/>
                <w:color w:val="000000"/>
              </w:rPr>
            </w:pPr>
            <w:r w:rsidRPr="00925962">
              <w:rPr>
                <w:rFonts w:cs="Times New Roman"/>
                <w:color w:val="000000"/>
              </w:rPr>
              <w:t>6,1</w:t>
            </w:r>
          </w:p>
        </w:tc>
        <w:tc>
          <w:tcPr>
            <w:tcW w:w="751" w:type="dxa"/>
            <w:shd w:val="clear" w:color="auto" w:fill="auto"/>
            <w:tcMar>
              <w:left w:w="28" w:type="dxa"/>
              <w:right w:w="28" w:type="dxa"/>
            </w:tcMar>
            <w:vAlign w:val="center"/>
          </w:tcPr>
          <w:p w14:paraId="3C36828A" w14:textId="77777777" w:rsidR="00925962" w:rsidRPr="00925962" w:rsidRDefault="00925962" w:rsidP="00925962">
            <w:pPr>
              <w:jc w:val="center"/>
              <w:rPr>
                <w:rFonts w:cs="Times New Roman"/>
                <w:color w:val="000000"/>
              </w:rPr>
            </w:pPr>
            <w:r w:rsidRPr="00925962">
              <w:rPr>
                <w:rFonts w:cs="Times New Roman"/>
                <w:color w:val="000000"/>
              </w:rPr>
              <w:t>-2,4</w:t>
            </w:r>
          </w:p>
        </w:tc>
        <w:tc>
          <w:tcPr>
            <w:tcW w:w="874" w:type="dxa"/>
            <w:shd w:val="clear" w:color="auto" w:fill="auto"/>
            <w:tcMar>
              <w:left w:w="28" w:type="dxa"/>
              <w:right w:w="28" w:type="dxa"/>
            </w:tcMar>
            <w:vAlign w:val="center"/>
          </w:tcPr>
          <w:p w14:paraId="123AC9FE" w14:textId="77777777" w:rsidR="00925962" w:rsidRPr="00925962" w:rsidRDefault="00925962" w:rsidP="00925962">
            <w:pPr>
              <w:jc w:val="center"/>
              <w:rPr>
                <w:rFonts w:cs="Times New Roman"/>
                <w:color w:val="000000"/>
              </w:rPr>
            </w:pPr>
            <w:r w:rsidRPr="00925962">
              <w:rPr>
                <w:rFonts w:cs="Times New Roman"/>
                <w:color w:val="000000"/>
              </w:rPr>
              <w:t>6,8</w:t>
            </w:r>
          </w:p>
        </w:tc>
        <w:tc>
          <w:tcPr>
            <w:tcW w:w="749" w:type="dxa"/>
            <w:shd w:val="clear" w:color="auto" w:fill="auto"/>
            <w:tcMar>
              <w:left w:w="28" w:type="dxa"/>
              <w:right w:w="28" w:type="dxa"/>
            </w:tcMar>
            <w:vAlign w:val="center"/>
          </w:tcPr>
          <w:p w14:paraId="7463D14A" w14:textId="77777777" w:rsidR="00925962" w:rsidRPr="00925962" w:rsidRDefault="00925962" w:rsidP="00925962">
            <w:pPr>
              <w:jc w:val="center"/>
              <w:rPr>
                <w:rFonts w:cs="Times New Roman"/>
                <w:color w:val="000000"/>
              </w:rPr>
            </w:pPr>
            <w:r w:rsidRPr="00925962">
              <w:rPr>
                <w:rFonts w:cs="Times New Roman"/>
                <w:color w:val="000000"/>
              </w:rPr>
              <w:t>13,8</w:t>
            </w:r>
          </w:p>
        </w:tc>
        <w:tc>
          <w:tcPr>
            <w:tcW w:w="807" w:type="dxa"/>
            <w:shd w:val="clear" w:color="auto" w:fill="auto"/>
            <w:tcMar>
              <w:left w:w="28" w:type="dxa"/>
              <w:right w:w="28" w:type="dxa"/>
            </w:tcMar>
            <w:vAlign w:val="center"/>
          </w:tcPr>
          <w:p w14:paraId="3460F0AE" w14:textId="77777777" w:rsidR="00925962" w:rsidRPr="00925962" w:rsidRDefault="00925962" w:rsidP="00925962">
            <w:pPr>
              <w:jc w:val="center"/>
              <w:rPr>
                <w:rFonts w:cs="Times New Roman"/>
                <w:color w:val="000000"/>
              </w:rPr>
            </w:pPr>
            <w:r w:rsidRPr="00925962">
              <w:rPr>
                <w:rFonts w:cs="Times New Roman"/>
                <w:color w:val="000000"/>
              </w:rPr>
              <w:t>7</w:t>
            </w:r>
          </w:p>
        </w:tc>
        <w:tc>
          <w:tcPr>
            <w:tcW w:w="819" w:type="dxa"/>
            <w:tcMar>
              <w:left w:w="28" w:type="dxa"/>
              <w:right w:w="28" w:type="dxa"/>
            </w:tcMar>
            <w:vAlign w:val="center"/>
          </w:tcPr>
          <w:p w14:paraId="05FE132A" w14:textId="77777777" w:rsidR="00925962" w:rsidRPr="00925962" w:rsidRDefault="00925962" w:rsidP="00925962">
            <w:pPr>
              <w:jc w:val="center"/>
              <w:rPr>
                <w:rFonts w:eastAsia="Times New Roman" w:cs="Times New Roman"/>
                <w:color w:val="000000"/>
                <w:lang w:eastAsia="et-EE"/>
              </w:rPr>
            </w:pPr>
            <w:r w:rsidRPr="00925962">
              <w:rPr>
                <w:rFonts w:eastAsia="Times New Roman" w:cs="Times New Roman"/>
                <w:color w:val="000000"/>
                <w:lang w:eastAsia="et-EE"/>
              </w:rPr>
              <w:t>4,1</w:t>
            </w:r>
          </w:p>
        </w:tc>
        <w:tc>
          <w:tcPr>
            <w:tcW w:w="750" w:type="dxa"/>
            <w:shd w:val="clear" w:color="auto" w:fill="auto"/>
            <w:tcMar>
              <w:left w:w="28" w:type="dxa"/>
              <w:right w:w="28" w:type="dxa"/>
            </w:tcMar>
            <w:vAlign w:val="center"/>
          </w:tcPr>
          <w:p w14:paraId="7F31DE76" w14:textId="77777777" w:rsidR="00925962" w:rsidRPr="00925962" w:rsidRDefault="00925962" w:rsidP="00925962">
            <w:pPr>
              <w:jc w:val="center"/>
              <w:rPr>
                <w:rFonts w:cs="Times New Roman"/>
                <w:color w:val="000000"/>
              </w:rPr>
            </w:pPr>
            <w:r w:rsidRPr="00925962">
              <w:rPr>
                <w:rFonts w:cs="Times New Roman"/>
                <w:color w:val="000000"/>
              </w:rPr>
              <w:t>3,9</w:t>
            </w:r>
          </w:p>
        </w:tc>
        <w:tc>
          <w:tcPr>
            <w:tcW w:w="841" w:type="dxa"/>
            <w:shd w:val="clear" w:color="auto" w:fill="auto"/>
            <w:tcMar>
              <w:left w:w="28" w:type="dxa"/>
              <w:right w:w="28" w:type="dxa"/>
            </w:tcMar>
            <w:vAlign w:val="center"/>
          </w:tcPr>
          <w:p w14:paraId="37305B84" w14:textId="77777777" w:rsidR="00925962" w:rsidRPr="00925962" w:rsidRDefault="00925962" w:rsidP="00925962">
            <w:pPr>
              <w:jc w:val="center"/>
              <w:rPr>
                <w:rFonts w:cs="Times New Roman"/>
                <w:color w:val="000000"/>
              </w:rPr>
            </w:pPr>
            <w:r w:rsidRPr="00925962">
              <w:rPr>
                <w:rFonts w:cs="Times New Roman"/>
                <w:color w:val="000000"/>
              </w:rPr>
              <w:t>-0,2</w:t>
            </w:r>
          </w:p>
        </w:tc>
      </w:tr>
      <w:tr w:rsidR="00925962" w:rsidRPr="00925962" w14:paraId="61A21DDB" w14:textId="77777777" w:rsidTr="00925962">
        <w:trPr>
          <w:trHeight w:val="242"/>
          <w:jc w:val="center"/>
        </w:trPr>
        <w:tc>
          <w:tcPr>
            <w:tcW w:w="1696" w:type="dxa"/>
            <w:vAlign w:val="center"/>
          </w:tcPr>
          <w:p w14:paraId="37AE147A" w14:textId="77777777" w:rsidR="00925962" w:rsidRPr="00925962" w:rsidRDefault="00925962" w:rsidP="00925962">
            <w:pPr>
              <w:jc w:val="both"/>
              <w:rPr>
                <w:rFonts w:cs="Times New Roman"/>
              </w:rPr>
            </w:pPr>
            <w:r w:rsidRPr="00925962">
              <w:rPr>
                <w:rFonts w:cs="Times New Roman"/>
              </w:rPr>
              <w:t>Kontroll</w:t>
            </w:r>
          </w:p>
        </w:tc>
        <w:tc>
          <w:tcPr>
            <w:tcW w:w="567" w:type="dxa"/>
            <w:vAlign w:val="center"/>
          </w:tcPr>
          <w:p w14:paraId="2C545048" w14:textId="77777777" w:rsidR="00925962" w:rsidRPr="00925962" w:rsidRDefault="00925962" w:rsidP="00925962">
            <w:pPr>
              <w:jc w:val="both"/>
              <w:rPr>
                <w:rFonts w:cs="Times New Roman"/>
              </w:rPr>
            </w:pPr>
            <w:r w:rsidRPr="00925962">
              <w:rPr>
                <w:rFonts w:cs="Times New Roman"/>
              </w:rPr>
              <w:t>III</w:t>
            </w:r>
          </w:p>
        </w:tc>
        <w:tc>
          <w:tcPr>
            <w:tcW w:w="709" w:type="dxa"/>
            <w:tcMar>
              <w:left w:w="28" w:type="dxa"/>
              <w:right w:w="28" w:type="dxa"/>
            </w:tcMar>
            <w:vAlign w:val="center"/>
          </w:tcPr>
          <w:p w14:paraId="3998AA55" w14:textId="77777777" w:rsidR="00925962" w:rsidRPr="00925962" w:rsidRDefault="00925962" w:rsidP="00925962">
            <w:pPr>
              <w:jc w:val="center"/>
              <w:rPr>
                <w:rFonts w:cs="Times New Roman"/>
              </w:rPr>
            </w:pPr>
            <w:r w:rsidRPr="00925962">
              <w:rPr>
                <w:rFonts w:eastAsia="Times New Roman" w:cs="Times New Roman"/>
                <w:color w:val="000000"/>
                <w:lang w:eastAsia="et-EE"/>
              </w:rPr>
              <w:t>7,6</w:t>
            </w:r>
          </w:p>
        </w:tc>
        <w:tc>
          <w:tcPr>
            <w:tcW w:w="646" w:type="dxa"/>
            <w:shd w:val="clear" w:color="auto" w:fill="auto"/>
            <w:tcMar>
              <w:left w:w="28" w:type="dxa"/>
              <w:right w:w="28" w:type="dxa"/>
            </w:tcMar>
            <w:vAlign w:val="center"/>
          </w:tcPr>
          <w:p w14:paraId="30CB3FFE" w14:textId="77777777" w:rsidR="00925962" w:rsidRPr="00925962" w:rsidRDefault="00925962" w:rsidP="00925962">
            <w:pPr>
              <w:jc w:val="center"/>
              <w:rPr>
                <w:rFonts w:cs="Times New Roman"/>
                <w:color w:val="000000"/>
              </w:rPr>
            </w:pPr>
            <w:r w:rsidRPr="00925962">
              <w:rPr>
                <w:rFonts w:cs="Times New Roman"/>
                <w:color w:val="000000"/>
              </w:rPr>
              <w:t>6,0</w:t>
            </w:r>
          </w:p>
        </w:tc>
        <w:tc>
          <w:tcPr>
            <w:tcW w:w="751" w:type="dxa"/>
            <w:shd w:val="clear" w:color="auto" w:fill="auto"/>
            <w:tcMar>
              <w:left w:w="28" w:type="dxa"/>
              <w:right w:w="28" w:type="dxa"/>
            </w:tcMar>
            <w:vAlign w:val="center"/>
          </w:tcPr>
          <w:p w14:paraId="0062C733" w14:textId="77777777" w:rsidR="00925962" w:rsidRPr="00925962" w:rsidRDefault="00925962" w:rsidP="00925962">
            <w:pPr>
              <w:jc w:val="center"/>
              <w:rPr>
                <w:rFonts w:cs="Times New Roman"/>
                <w:color w:val="000000"/>
              </w:rPr>
            </w:pPr>
            <w:r w:rsidRPr="00925962">
              <w:rPr>
                <w:rFonts w:cs="Times New Roman"/>
                <w:color w:val="000000"/>
              </w:rPr>
              <w:t>-1,6</w:t>
            </w:r>
          </w:p>
        </w:tc>
        <w:tc>
          <w:tcPr>
            <w:tcW w:w="874" w:type="dxa"/>
            <w:shd w:val="clear" w:color="auto" w:fill="auto"/>
            <w:tcMar>
              <w:left w:w="28" w:type="dxa"/>
              <w:right w:w="28" w:type="dxa"/>
            </w:tcMar>
            <w:vAlign w:val="center"/>
          </w:tcPr>
          <w:p w14:paraId="68808D6C" w14:textId="77777777" w:rsidR="00925962" w:rsidRPr="00925962" w:rsidRDefault="00925962" w:rsidP="00925962">
            <w:pPr>
              <w:jc w:val="center"/>
              <w:rPr>
                <w:rFonts w:cs="Times New Roman"/>
                <w:color w:val="000000"/>
              </w:rPr>
            </w:pPr>
            <w:r w:rsidRPr="00925962">
              <w:rPr>
                <w:rFonts w:cs="Times New Roman"/>
                <w:color w:val="000000"/>
              </w:rPr>
              <w:t>5,5</w:t>
            </w:r>
          </w:p>
        </w:tc>
        <w:tc>
          <w:tcPr>
            <w:tcW w:w="749" w:type="dxa"/>
            <w:shd w:val="clear" w:color="auto" w:fill="auto"/>
            <w:tcMar>
              <w:left w:w="28" w:type="dxa"/>
              <w:right w:w="28" w:type="dxa"/>
            </w:tcMar>
            <w:vAlign w:val="center"/>
          </w:tcPr>
          <w:p w14:paraId="26BE5449" w14:textId="77777777" w:rsidR="00925962" w:rsidRPr="00925962" w:rsidRDefault="00925962" w:rsidP="00925962">
            <w:pPr>
              <w:jc w:val="center"/>
              <w:rPr>
                <w:rFonts w:cs="Times New Roman"/>
                <w:color w:val="000000"/>
              </w:rPr>
            </w:pPr>
            <w:r w:rsidRPr="00925962">
              <w:rPr>
                <w:rFonts w:cs="Times New Roman"/>
                <w:color w:val="000000"/>
              </w:rPr>
              <w:t>20,3</w:t>
            </w:r>
          </w:p>
        </w:tc>
        <w:tc>
          <w:tcPr>
            <w:tcW w:w="807" w:type="dxa"/>
            <w:shd w:val="clear" w:color="auto" w:fill="auto"/>
            <w:tcMar>
              <w:left w:w="28" w:type="dxa"/>
              <w:right w:w="28" w:type="dxa"/>
            </w:tcMar>
            <w:vAlign w:val="center"/>
          </w:tcPr>
          <w:p w14:paraId="6EB43388" w14:textId="77777777" w:rsidR="00925962" w:rsidRPr="00925962" w:rsidRDefault="00925962" w:rsidP="00925962">
            <w:pPr>
              <w:jc w:val="center"/>
              <w:rPr>
                <w:rFonts w:cs="Times New Roman"/>
                <w:color w:val="000000"/>
              </w:rPr>
            </w:pPr>
            <w:r w:rsidRPr="00925962">
              <w:rPr>
                <w:rFonts w:cs="Times New Roman"/>
                <w:color w:val="000000"/>
              </w:rPr>
              <w:t>14,8</w:t>
            </w:r>
          </w:p>
        </w:tc>
        <w:tc>
          <w:tcPr>
            <w:tcW w:w="819" w:type="dxa"/>
            <w:shd w:val="clear" w:color="auto" w:fill="FFFFFF"/>
            <w:tcMar>
              <w:left w:w="28" w:type="dxa"/>
              <w:right w:w="28" w:type="dxa"/>
            </w:tcMar>
            <w:vAlign w:val="center"/>
          </w:tcPr>
          <w:p w14:paraId="1229DF65" w14:textId="77777777" w:rsidR="00925962" w:rsidRPr="00925962" w:rsidRDefault="00925962" w:rsidP="00925962">
            <w:pPr>
              <w:jc w:val="center"/>
              <w:rPr>
                <w:rFonts w:eastAsia="Times New Roman" w:cs="Times New Roman"/>
                <w:lang w:eastAsia="et-EE"/>
              </w:rPr>
            </w:pPr>
            <w:r w:rsidRPr="00925962">
              <w:rPr>
                <w:rFonts w:eastAsia="Times New Roman" w:cs="Times New Roman"/>
                <w:color w:val="000000"/>
                <w:lang w:eastAsia="et-EE"/>
              </w:rPr>
              <w:t>3,8</w:t>
            </w:r>
          </w:p>
        </w:tc>
        <w:tc>
          <w:tcPr>
            <w:tcW w:w="750" w:type="dxa"/>
            <w:shd w:val="clear" w:color="auto" w:fill="auto"/>
            <w:tcMar>
              <w:left w:w="28" w:type="dxa"/>
              <w:right w:w="28" w:type="dxa"/>
            </w:tcMar>
            <w:vAlign w:val="center"/>
          </w:tcPr>
          <w:p w14:paraId="6B6BEA40" w14:textId="77777777" w:rsidR="00925962" w:rsidRPr="00925962" w:rsidRDefault="00925962" w:rsidP="00925962">
            <w:pPr>
              <w:jc w:val="center"/>
              <w:rPr>
                <w:rFonts w:cs="Times New Roman"/>
                <w:color w:val="000000"/>
              </w:rPr>
            </w:pPr>
            <w:r w:rsidRPr="00925962">
              <w:rPr>
                <w:rFonts w:cs="Times New Roman"/>
                <w:color w:val="000000"/>
              </w:rPr>
              <w:t>3,4</w:t>
            </w:r>
          </w:p>
        </w:tc>
        <w:tc>
          <w:tcPr>
            <w:tcW w:w="841" w:type="dxa"/>
            <w:shd w:val="clear" w:color="auto" w:fill="auto"/>
            <w:tcMar>
              <w:left w:w="28" w:type="dxa"/>
              <w:right w:w="28" w:type="dxa"/>
            </w:tcMar>
            <w:vAlign w:val="center"/>
          </w:tcPr>
          <w:p w14:paraId="26067ACF" w14:textId="77777777" w:rsidR="00925962" w:rsidRPr="00925962" w:rsidRDefault="00925962" w:rsidP="00925962">
            <w:pPr>
              <w:jc w:val="center"/>
              <w:rPr>
                <w:rFonts w:cs="Times New Roman"/>
                <w:color w:val="000000"/>
              </w:rPr>
            </w:pPr>
            <w:r w:rsidRPr="00925962">
              <w:rPr>
                <w:rFonts w:cs="Times New Roman"/>
                <w:color w:val="000000"/>
              </w:rPr>
              <w:t>-0,4</w:t>
            </w:r>
          </w:p>
        </w:tc>
      </w:tr>
      <w:tr w:rsidR="00925962" w:rsidRPr="00925962" w14:paraId="26725A03" w14:textId="77777777" w:rsidTr="00925962">
        <w:trPr>
          <w:trHeight w:val="235"/>
          <w:jc w:val="center"/>
        </w:trPr>
        <w:tc>
          <w:tcPr>
            <w:tcW w:w="1696" w:type="dxa"/>
            <w:vAlign w:val="center"/>
          </w:tcPr>
          <w:p w14:paraId="23603F6A" w14:textId="77777777" w:rsidR="00925962" w:rsidRPr="00925962" w:rsidRDefault="00925962" w:rsidP="00925962">
            <w:pPr>
              <w:jc w:val="both"/>
              <w:rPr>
                <w:rFonts w:cs="Times New Roman"/>
              </w:rPr>
            </w:pPr>
            <w:r w:rsidRPr="00925962">
              <w:rPr>
                <w:rFonts w:cs="Times New Roman"/>
              </w:rPr>
              <w:t>Vedelsõnnik</w:t>
            </w:r>
          </w:p>
        </w:tc>
        <w:tc>
          <w:tcPr>
            <w:tcW w:w="567" w:type="dxa"/>
            <w:vAlign w:val="center"/>
          </w:tcPr>
          <w:p w14:paraId="3E6D8BB7" w14:textId="77777777" w:rsidR="00925962" w:rsidRPr="00925962" w:rsidRDefault="00925962" w:rsidP="00925962">
            <w:pPr>
              <w:jc w:val="both"/>
              <w:rPr>
                <w:rFonts w:cs="Times New Roman"/>
              </w:rPr>
            </w:pPr>
            <w:r w:rsidRPr="00925962">
              <w:rPr>
                <w:rFonts w:cs="Times New Roman"/>
              </w:rPr>
              <w:t>IV</w:t>
            </w:r>
          </w:p>
        </w:tc>
        <w:tc>
          <w:tcPr>
            <w:tcW w:w="709" w:type="dxa"/>
            <w:tcMar>
              <w:left w:w="28" w:type="dxa"/>
              <w:right w:w="28" w:type="dxa"/>
            </w:tcMar>
            <w:vAlign w:val="center"/>
          </w:tcPr>
          <w:p w14:paraId="0B95CCE4" w14:textId="77777777" w:rsidR="00925962" w:rsidRPr="00925962" w:rsidRDefault="00925962" w:rsidP="00925962">
            <w:pPr>
              <w:jc w:val="center"/>
              <w:rPr>
                <w:rFonts w:cs="Times New Roman"/>
              </w:rPr>
            </w:pPr>
            <w:r w:rsidRPr="00925962">
              <w:rPr>
                <w:rFonts w:cs="Times New Roman"/>
              </w:rPr>
              <w:t>7,8</w:t>
            </w:r>
          </w:p>
        </w:tc>
        <w:tc>
          <w:tcPr>
            <w:tcW w:w="646" w:type="dxa"/>
            <w:shd w:val="clear" w:color="auto" w:fill="auto"/>
            <w:tcMar>
              <w:left w:w="28" w:type="dxa"/>
              <w:right w:w="28" w:type="dxa"/>
            </w:tcMar>
            <w:vAlign w:val="center"/>
          </w:tcPr>
          <w:p w14:paraId="0CE1FF67" w14:textId="77777777" w:rsidR="00925962" w:rsidRPr="00925962" w:rsidRDefault="00925962" w:rsidP="00925962">
            <w:pPr>
              <w:jc w:val="center"/>
              <w:rPr>
                <w:rFonts w:cs="Times New Roman"/>
                <w:color w:val="000000"/>
              </w:rPr>
            </w:pPr>
            <w:r w:rsidRPr="00925962">
              <w:rPr>
                <w:rFonts w:cs="Times New Roman"/>
                <w:color w:val="000000"/>
              </w:rPr>
              <w:t>7,4</w:t>
            </w:r>
          </w:p>
        </w:tc>
        <w:tc>
          <w:tcPr>
            <w:tcW w:w="751" w:type="dxa"/>
            <w:shd w:val="clear" w:color="auto" w:fill="auto"/>
            <w:tcMar>
              <w:left w:w="28" w:type="dxa"/>
              <w:right w:w="28" w:type="dxa"/>
            </w:tcMar>
            <w:vAlign w:val="center"/>
          </w:tcPr>
          <w:p w14:paraId="550FCB36" w14:textId="77777777" w:rsidR="00925962" w:rsidRPr="00925962" w:rsidRDefault="00925962" w:rsidP="00925962">
            <w:pPr>
              <w:jc w:val="center"/>
              <w:rPr>
                <w:rFonts w:cs="Times New Roman"/>
                <w:color w:val="000000"/>
              </w:rPr>
            </w:pPr>
            <w:r w:rsidRPr="00925962">
              <w:rPr>
                <w:rFonts w:cs="Times New Roman"/>
                <w:color w:val="000000"/>
              </w:rPr>
              <w:t>-0,4</w:t>
            </w:r>
          </w:p>
        </w:tc>
        <w:tc>
          <w:tcPr>
            <w:tcW w:w="874" w:type="dxa"/>
            <w:shd w:val="clear" w:color="000000" w:fill="FFFFFF"/>
            <w:tcMar>
              <w:left w:w="28" w:type="dxa"/>
              <w:right w:w="28" w:type="dxa"/>
            </w:tcMar>
            <w:vAlign w:val="center"/>
          </w:tcPr>
          <w:p w14:paraId="59F3CAAE" w14:textId="77777777" w:rsidR="00925962" w:rsidRPr="00925962" w:rsidRDefault="00925962" w:rsidP="00925962">
            <w:pPr>
              <w:jc w:val="center"/>
              <w:rPr>
                <w:rFonts w:cs="Times New Roman"/>
                <w:color w:val="000000"/>
              </w:rPr>
            </w:pPr>
            <w:r w:rsidRPr="00925962">
              <w:rPr>
                <w:rFonts w:cs="Times New Roman"/>
                <w:color w:val="000000"/>
              </w:rPr>
              <w:t>5,9</w:t>
            </w:r>
          </w:p>
        </w:tc>
        <w:tc>
          <w:tcPr>
            <w:tcW w:w="749" w:type="dxa"/>
            <w:shd w:val="clear" w:color="000000" w:fill="FFFFFF"/>
            <w:tcMar>
              <w:left w:w="28" w:type="dxa"/>
              <w:right w:w="28" w:type="dxa"/>
            </w:tcMar>
            <w:vAlign w:val="center"/>
          </w:tcPr>
          <w:p w14:paraId="78B35CE9" w14:textId="77777777" w:rsidR="00925962" w:rsidRPr="00925962" w:rsidRDefault="00925962" w:rsidP="00925962">
            <w:pPr>
              <w:jc w:val="center"/>
              <w:rPr>
                <w:rFonts w:cs="Times New Roman"/>
                <w:color w:val="000000"/>
              </w:rPr>
            </w:pPr>
            <w:r w:rsidRPr="00925962">
              <w:rPr>
                <w:rFonts w:cs="Times New Roman"/>
                <w:color w:val="000000"/>
              </w:rPr>
              <w:t>12,7</w:t>
            </w:r>
          </w:p>
        </w:tc>
        <w:tc>
          <w:tcPr>
            <w:tcW w:w="807" w:type="dxa"/>
            <w:shd w:val="clear" w:color="auto" w:fill="auto"/>
            <w:tcMar>
              <w:left w:w="28" w:type="dxa"/>
              <w:right w:w="28" w:type="dxa"/>
            </w:tcMar>
            <w:vAlign w:val="center"/>
          </w:tcPr>
          <w:p w14:paraId="14003F79" w14:textId="77777777" w:rsidR="00925962" w:rsidRPr="00925962" w:rsidRDefault="00925962" w:rsidP="00925962">
            <w:pPr>
              <w:jc w:val="center"/>
              <w:rPr>
                <w:rFonts w:cs="Times New Roman"/>
                <w:color w:val="000000"/>
              </w:rPr>
            </w:pPr>
            <w:r w:rsidRPr="00925962">
              <w:rPr>
                <w:rFonts w:cs="Times New Roman"/>
                <w:color w:val="000000"/>
              </w:rPr>
              <w:t>6,8</w:t>
            </w:r>
          </w:p>
        </w:tc>
        <w:tc>
          <w:tcPr>
            <w:tcW w:w="819" w:type="dxa"/>
            <w:tcMar>
              <w:left w:w="28" w:type="dxa"/>
              <w:right w:w="28" w:type="dxa"/>
            </w:tcMar>
            <w:vAlign w:val="center"/>
          </w:tcPr>
          <w:p w14:paraId="688FBCED" w14:textId="77777777" w:rsidR="00925962" w:rsidRPr="00925962" w:rsidRDefault="00925962" w:rsidP="00925962">
            <w:pPr>
              <w:jc w:val="center"/>
              <w:rPr>
                <w:rFonts w:eastAsia="Times New Roman" w:cs="Times New Roman"/>
                <w:color w:val="000000"/>
                <w:lang w:eastAsia="et-EE"/>
              </w:rPr>
            </w:pPr>
            <w:r w:rsidRPr="00925962">
              <w:rPr>
                <w:rFonts w:eastAsia="Times New Roman" w:cs="Times New Roman"/>
                <w:color w:val="000000"/>
                <w:lang w:eastAsia="et-EE"/>
              </w:rPr>
              <w:t>3,6</w:t>
            </w:r>
          </w:p>
        </w:tc>
        <w:tc>
          <w:tcPr>
            <w:tcW w:w="750" w:type="dxa"/>
            <w:shd w:val="clear" w:color="000000" w:fill="FFFFFF"/>
            <w:tcMar>
              <w:left w:w="28" w:type="dxa"/>
              <w:right w:w="28" w:type="dxa"/>
            </w:tcMar>
            <w:vAlign w:val="center"/>
          </w:tcPr>
          <w:p w14:paraId="6D4FC43C" w14:textId="77777777" w:rsidR="00925962" w:rsidRPr="00925962" w:rsidRDefault="00925962" w:rsidP="00925962">
            <w:pPr>
              <w:jc w:val="center"/>
              <w:rPr>
                <w:rFonts w:cs="Times New Roman"/>
                <w:color w:val="000000"/>
              </w:rPr>
            </w:pPr>
            <w:r w:rsidRPr="00925962">
              <w:rPr>
                <w:rFonts w:cs="Times New Roman"/>
                <w:color w:val="000000"/>
              </w:rPr>
              <w:t>3,7</w:t>
            </w:r>
          </w:p>
        </w:tc>
        <w:tc>
          <w:tcPr>
            <w:tcW w:w="841" w:type="dxa"/>
            <w:shd w:val="clear" w:color="auto" w:fill="auto"/>
            <w:tcMar>
              <w:left w:w="28" w:type="dxa"/>
              <w:right w:w="28" w:type="dxa"/>
            </w:tcMar>
            <w:vAlign w:val="center"/>
          </w:tcPr>
          <w:p w14:paraId="28282078" w14:textId="77777777" w:rsidR="00925962" w:rsidRPr="00925962" w:rsidRDefault="00925962" w:rsidP="00925962">
            <w:pPr>
              <w:jc w:val="center"/>
              <w:rPr>
                <w:rFonts w:cs="Times New Roman"/>
                <w:color w:val="000000"/>
              </w:rPr>
            </w:pPr>
            <w:r w:rsidRPr="00925962">
              <w:rPr>
                <w:rFonts w:cs="Times New Roman"/>
                <w:color w:val="000000"/>
              </w:rPr>
              <w:t>0,1</w:t>
            </w:r>
          </w:p>
        </w:tc>
      </w:tr>
      <w:tr w:rsidR="00925962" w:rsidRPr="00925962" w14:paraId="7CB6DDDD" w14:textId="77777777" w:rsidTr="00925962">
        <w:trPr>
          <w:trHeight w:val="235"/>
          <w:jc w:val="center"/>
        </w:trPr>
        <w:tc>
          <w:tcPr>
            <w:tcW w:w="1696" w:type="dxa"/>
            <w:vAlign w:val="center"/>
          </w:tcPr>
          <w:p w14:paraId="0BF3E455" w14:textId="77777777" w:rsidR="00925962" w:rsidRPr="00925962" w:rsidRDefault="00925962" w:rsidP="00925962">
            <w:pPr>
              <w:jc w:val="both"/>
              <w:rPr>
                <w:rFonts w:cs="Times New Roman"/>
              </w:rPr>
            </w:pPr>
            <w:r w:rsidRPr="00925962">
              <w:rPr>
                <w:rFonts w:cs="Times New Roman"/>
              </w:rPr>
              <w:t>Kääritusjääk</w:t>
            </w:r>
          </w:p>
        </w:tc>
        <w:tc>
          <w:tcPr>
            <w:tcW w:w="567" w:type="dxa"/>
            <w:vAlign w:val="center"/>
          </w:tcPr>
          <w:p w14:paraId="268B500C" w14:textId="77777777" w:rsidR="00925962" w:rsidRPr="00925962" w:rsidRDefault="00925962" w:rsidP="00925962">
            <w:pPr>
              <w:jc w:val="both"/>
              <w:rPr>
                <w:rFonts w:cs="Times New Roman"/>
              </w:rPr>
            </w:pPr>
            <w:r w:rsidRPr="00925962">
              <w:rPr>
                <w:rFonts w:cs="Times New Roman"/>
              </w:rPr>
              <w:t>IV</w:t>
            </w:r>
          </w:p>
        </w:tc>
        <w:tc>
          <w:tcPr>
            <w:tcW w:w="709" w:type="dxa"/>
            <w:tcMar>
              <w:left w:w="28" w:type="dxa"/>
              <w:right w:w="28" w:type="dxa"/>
            </w:tcMar>
            <w:vAlign w:val="center"/>
          </w:tcPr>
          <w:p w14:paraId="498A948E" w14:textId="77777777" w:rsidR="00925962" w:rsidRPr="00925962" w:rsidRDefault="00925962" w:rsidP="00925962">
            <w:pPr>
              <w:jc w:val="center"/>
              <w:rPr>
                <w:rFonts w:cs="Times New Roman"/>
              </w:rPr>
            </w:pPr>
            <w:r w:rsidRPr="00925962">
              <w:rPr>
                <w:rFonts w:cs="Times New Roman"/>
              </w:rPr>
              <w:t>7,5</w:t>
            </w:r>
          </w:p>
        </w:tc>
        <w:tc>
          <w:tcPr>
            <w:tcW w:w="646" w:type="dxa"/>
            <w:shd w:val="clear" w:color="auto" w:fill="auto"/>
            <w:tcMar>
              <w:left w:w="28" w:type="dxa"/>
              <w:right w:w="28" w:type="dxa"/>
            </w:tcMar>
            <w:vAlign w:val="center"/>
          </w:tcPr>
          <w:p w14:paraId="6471EE44" w14:textId="77777777" w:rsidR="00925962" w:rsidRPr="00925962" w:rsidRDefault="00925962" w:rsidP="00925962">
            <w:pPr>
              <w:jc w:val="center"/>
              <w:rPr>
                <w:rFonts w:cs="Times New Roman"/>
                <w:color w:val="000000"/>
              </w:rPr>
            </w:pPr>
            <w:r w:rsidRPr="00925962">
              <w:rPr>
                <w:rFonts w:cs="Times New Roman"/>
                <w:color w:val="000000"/>
              </w:rPr>
              <w:t>5,9</w:t>
            </w:r>
          </w:p>
        </w:tc>
        <w:tc>
          <w:tcPr>
            <w:tcW w:w="751" w:type="dxa"/>
            <w:shd w:val="clear" w:color="auto" w:fill="auto"/>
            <w:tcMar>
              <w:left w:w="28" w:type="dxa"/>
              <w:right w:w="28" w:type="dxa"/>
            </w:tcMar>
            <w:vAlign w:val="center"/>
          </w:tcPr>
          <w:p w14:paraId="01CE8903" w14:textId="77777777" w:rsidR="00925962" w:rsidRPr="00925962" w:rsidRDefault="00925962" w:rsidP="00925962">
            <w:pPr>
              <w:jc w:val="center"/>
              <w:rPr>
                <w:rFonts w:cs="Times New Roman"/>
                <w:color w:val="000000"/>
              </w:rPr>
            </w:pPr>
            <w:r w:rsidRPr="00925962">
              <w:rPr>
                <w:rFonts w:cs="Times New Roman"/>
                <w:color w:val="000000"/>
              </w:rPr>
              <w:t>-1,6</w:t>
            </w:r>
          </w:p>
        </w:tc>
        <w:tc>
          <w:tcPr>
            <w:tcW w:w="874" w:type="dxa"/>
            <w:shd w:val="clear" w:color="000000" w:fill="FFFFFF"/>
            <w:tcMar>
              <w:left w:w="28" w:type="dxa"/>
              <w:right w:w="28" w:type="dxa"/>
            </w:tcMar>
            <w:vAlign w:val="center"/>
          </w:tcPr>
          <w:p w14:paraId="6B6AF78D" w14:textId="77777777" w:rsidR="00925962" w:rsidRPr="00925962" w:rsidRDefault="00925962" w:rsidP="00925962">
            <w:pPr>
              <w:jc w:val="center"/>
              <w:rPr>
                <w:rFonts w:cs="Times New Roman"/>
                <w:color w:val="000000"/>
              </w:rPr>
            </w:pPr>
            <w:r w:rsidRPr="00925962">
              <w:rPr>
                <w:rFonts w:cs="Times New Roman"/>
                <w:color w:val="000000"/>
              </w:rPr>
              <w:t>8,1</w:t>
            </w:r>
          </w:p>
        </w:tc>
        <w:tc>
          <w:tcPr>
            <w:tcW w:w="749" w:type="dxa"/>
            <w:shd w:val="clear" w:color="000000" w:fill="FFFFFF"/>
            <w:tcMar>
              <w:left w:w="28" w:type="dxa"/>
              <w:right w:w="28" w:type="dxa"/>
            </w:tcMar>
            <w:vAlign w:val="center"/>
          </w:tcPr>
          <w:p w14:paraId="01A7D6A9" w14:textId="77777777" w:rsidR="00925962" w:rsidRPr="00925962" w:rsidRDefault="00925962" w:rsidP="00925962">
            <w:pPr>
              <w:jc w:val="center"/>
              <w:rPr>
                <w:rFonts w:cs="Times New Roman"/>
                <w:color w:val="000000"/>
              </w:rPr>
            </w:pPr>
            <w:r w:rsidRPr="00925962">
              <w:rPr>
                <w:rFonts w:cs="Times New Roman"/>
                <w:color w:val="000000"/>
              </w:rPr>
              <w:t>10,1</w:t>
            </w:r>
          </w:p>
        </w:tc>
        <w:tc>
          <w:tcPr>
            <w:tcW w:w="807" w:type="dxa"/>
            <w:shd w:val="clear" w:color="auto" w:fill="auto"/>
            <w:tcMar>
              <w:left w:w="28" w:type="dxa"/>
              <w:right w:w="28" w:type="dxa"/>
            </w:tcMar>
            <w:vAlign w:val="center"/>
          </w:tcPr>
          <w:p w14:paraId="1EE2D44F" w14:textId="77777777" w:rsidR="00925962" w:rsidRPr="00925962" w:rsidRDefault="00925962" w:rsidP="00925962">
            <w:pPr>
              <w:jc w:val="center"/>
              <w:rPr>
                <w:rFonts w:cs="Times New Roman"/>
                <w:color w:val="000000"/>
              </w:rPr>
            </w:pPr>
            <w:r w:rsidRPr="00925962">
              <w:rPr>
                <w:rFonts w:cs="Times New Roman"/>
                <w:color w:val="000000"/>
              </w:rPr>
              <w:t>2</w:t>
            </w:r>
          </w:p>
        </w:tc>
        <w:tc>
          <w:tcPr>
            <w:tcW w:w="819" w:type="dxa"/>
            <w:tcMar>
              <w:left w:w="28" w:type="dxa"/>
              <w:right w:w="28" w:type="dxa"/>
            </w:tcMar>
            <w:vAlign w:val="center"/>
          </w:tcPr>
          <w:p w14:paraId="7EF7960A" w14:textId="77777777" w:rsidR="00925962" w:rsidRPr="00925962" w:rsidRDefault="00925962" w:rsidP="00925962">
            <w:pPr>
              <w:jc w:val="center"/>
              <w:rPr>
                <w:rFonts w:cs="Times New Roman"/>
              </w:rPr>
            </w:pPr>
            <w:r w:rsidRPr="00925962">
              <w:rPr>
                <w:rFonts w:eastAsia="Times New Roman" w:cs="Times New Roman"/>
                <w:color w:val="000000"/>
                <w:lang w:eastAsia="et-EE"/>
              </w:rPr>
              <w:t>3,3</w:t>
            </w:r>
          </w:p>
        </w:tc>
        <w:tc>
          <w:tcPr>
            <w:tcW w:w="750" w:type="dxa"/>
            <w:shd w:val="clear" w:color="000000" w:fill="FFFFFF"/>
            <w:tcMar>
              <w:left w:w="28" w:type="dxa"/>
              <w:right w:w="28" w:type="dxa"/>
            </w:tcMar>
            <w:vAlign w:val="center"/>
          </w:tcPr>
          <w:p w14:paraId="7B4403F0" w14:textId="77777777" w:rsidR="00925962" w:rsidRPr="00925962" w:rsidRDefault="00925962" w:rsidP="00925962">
            <w:pPr>
              <w:jc w:val="center"/>
              <w:rPr>
                <w:rFonts w:cs="Times New Roman"/>
                <w:color w:val="000000"/>
              </w:rPr>
            </w:pPr>
            <w:r w:rsidRPr="00925962">
              <w:rPr>
                <w:rFonts w:cs="Times New Roman"/>
                <w:color w:val="000000"/>
              </w:rPr>
              <w:t>3,4</w:t>
            </w:r>
          </w:p>
        </w:tc>
        <w:tc>
          <w:tcPr>
            <w:tcW w:w="841" w:type="dxa"/>
            <w:shd w:val="clear" w:color="auto" w:fill="auto"/>
            <w:tcMar>
              <w:left w:w="28" w:type="dxa"/>
              <w:right w:w="28" w:type="dxa"/>
            </w:tcMar>
            <w:vAlign w:val="center"/>
          </w:tcPr>
          <w:p w14:paraId="7B5811FC" w14:textId="77777777" w:rsidR="00925962" w:rsidRPr="00925962" w:rsidRDefault="00925962" w:rsidP="00925962">
            <w:pPr>
              <w:jc w:val="center"/>
              <w:rPr>
                <w:rFonts w:cs="Times New Roman"/>
                <w:color w:val="000000"/>
              </w:rPr>
            </w:pPr>
            <w:r w:rsidRPr="00925962">
              <w:rPr>
                <w:rFonts w:cs="Times New Roman"/>
                <w:color w:val="000000"/>
              </w:rPr>
              <w:t>0,1</w:t>
            </w:r>
          </w:p>
        </w:tc>
      </w:tr>
      <w:tr w:rsidR="00925962" w:rsidRPr="00925962" w14:paraId="251F02D6" w14:textId="77777777" w:rsidTr="00925962">
        <w:trPr>
          <w:trHeight w:val="228"/>
          <w:jc w:val="center"/>
        </w:trPr>
        <w:tc>
          <w:tcPr>
            <w:tcW w:w="1696" w:type="dxa"/>
            <w:vAlign w:val="center"/>
          </w:tcPr>
          <w:p w14:paraId="0E6A6817" w14:textId="77777777" w:rsidR="00925962" w:rsidRPr="00925962" w:rsidRDefault="00925962" w:rsidP="00925962">
            <w:pPr>
              <w:jc w:val="both"/>
              <w:rPr>
                <w:rFonts w:cs="Times New Roman"/>
              </w:rPr>
            </w:pPr>
            <w:r w:rsidRPr="00925962">
              <w:rPr>
                <w:rFonts w:cs="Times New Roman"/>
              </w:rPr>
              <w:t>Mineraalväetis</w:t>
            </w:r>
          </w:p>
        </w:tc>
        <w:tc>
          <w:tcPr>
            <w:tcW w:w="567" w:type="dxa"/>
            <w:vAlign w:val="center"/>
          </w:tcPr>
          <w:p w14:paraId="2327F720" w14:textId="77777777" w:rsidR="00925962" w:rsidRPr="00925962" w:rsidRDefault="00925962" w:rsidP="00925962">
            <w:pPr>
              <w:jc w:val="both"/>
              <w:rPr>
                <w:rFonts w:cs="Times New Roman"/>
              </w:rPr>
            </w:pPr>
            <w:r w:rsidRPr="00925962">
              <w:rPr>
                <w:rFonts w:cs="Times New Roman"/>
              </w:rPr>
              <w:t>IV</w:t>
            </w:r>
          </w:p>
        </w:tc>
        <w:tc>
          <w:tcPr>
            <w:tcW w:w="709" w:type="dxa"/>
            <w:tcMar>
              <w:left w:w="28" w:type="dxa"/>
              <w:right w:w="28" w:type="dxa"/>
            </w:tcMar>
            <w:vAlign w:val="center"/>
          </w:tcPr>
          <w:p w14:paraId="4F404604" w14:textId="77777777" w:rsidR="00925962" w:rsidRPr="00925962" w:rsidRDefault="00925962" w:rsidP="00925962">
            <w:pPr>
              <w:jc w:val="center"/>
              <w:rPr>
                <w:rFonts w:cs="Times New Roman"/>
              </w:rPr>
            </w:pPr>
            <w:r w:rsidRPr="00925962">
              <w:rPr>
                <w:rFonts w:cs="Times New Roman"/>
              </w:rPr>
              <w:t>6,4</w:t>
            </w:r>
          </w:p>
        </w:tc>
        <w:tc>
          <w:tcPr>
            <w:tcW w:w="646" w:type="dxa"/>
            <w:shd w:val="clear" w:color="auto" w:fill="auto"/>
            <w:tcMar>
              <w:left w:w="28" w:type="dxa"/>
              <w:right w:w="28" w:type="dxa"/>
            </w:tcMar>
            <w:vAlign w:val="center"/>
          </w:tcPr>
          <w:p w14:paraId="6FCAD48D" w14:textId="77777777" w:rsidR="00925962" w:rsidRPr="00925962" w:rsidRDefault="00925962" w:rsidP="00925962">
            <w:pPr>
              <w:jc w:val="center"/>
              <w:rPr>
                <w:rFonts w:cs="Times New Roman"/>
                <w:color w:val="000000"/>
              </w:rPr>
            </w:pPr>
            <w:r w:rsidRPr="00925962">
              <w:rPr>
                <w:rFonts w:cs="Times New Roman"/>
                <w:color w:val="000000"/>
              </w:rPr>
              <w:t>5,3</w:t>
            </w:r>
          </w:p>
        </w:tc>
        <w:tc>
          <w:tcPr>
            <w:tcW w:w="751" w:type="dxa"/>
            <w:shd w:val="clear" w:color="auto" w:fill="auto"/>
            <w:tcMar>
              <w:left w:w="28" w:type="dxa"/>
              <w:right w:w="28" w:type="dxa"/>
            </w:tcMar>
            <w:vAlign w:val="center"/>
          </w:tcPr>
          <w:p w14:paraId="534921E7" w14:textId="77777777" w:rsidR="00925962" w:rsidRPr="00925962" w:rsidRDefault="00925962" w:rsidP="00925962">
            <w:pPr>
              <w:jc w:val="center"/>
              <w:rPr>
                <w:rFonts w:cs="Times New Roman"/>
                <w:color w:val="000000"/>
              </w:rPr>
            </w:pPr>
            <w:r w:rsidRPr="00925962">
              <w:rPr>
                <w:rFonts w:cs="Times New Roman"/>
                <w:color w:val="000000"/>
              </w:rPr>
              <w:t>-1,1</w:t>
            </w:r>
          </w:p>
        </w:tc>
        <w:tc>
          <w:tcPr>
            <w:tcW w:w="874" w:type="dxa"/>
            <w:shd w:val="clear" w:color="auto" w:fill="auto"/>
            <w:tcMar>
              <w:left w:w="28" w:type="dxa"/>
              <w:right w:w="28" w:type="dxa"/>
            </w:tcMar>
            <w:vAlign w:val="center"/>
          </w:tcPr>
          <w:p w14:paraId="37A67E59" w14:textId="77777777" w:rsidR="00925962" w:rsidRPr="00925962" w:rsidRDefault="00925962" w:rsidP="00925962">
            <w:pPr>
              <w:jc w:val="center"/>
              <w:rPr>
                <w:rFonts w:cs="Times New Roman"/>
                <w:color w:val="000000"/>
              </w:rPr>
            </w:pPr>
            <w:r w:rsidRPr="00925962">
              <w:rPr>
                <w:rFonts w:cs="Times New Roman"/>
                <w:color w:val="000000"/>
              </w:rPr>
              <w:t>6,7</w:t>
            </w:r>
          </w:p>
        </w:tc>
        <w:tc>
          <w:tcPr>
            <w:tcW w:w="749" w:type="dxa"/>
            <w:shd w:val="clear" w:color="auto" w:fill="auto"/>
            <w:tcMar>
              <w:left w:w="28" w:type="dxa"/>
              <w:right w:w="28" w:type="dxa"/>
            </w:tcMar>
            <w:vAlign w:val="center"/>
          </w:tcPr>
          <w:p w14:paraId="0949F799" w14:textId="77777777" w:rsidR="00925962" w:rsidRPr="00925962" w:rsidRDefault="00925962" w:rsidP="00925962">
            <w:pPr>
              <w:jc w:val="center"/>
              <w:rPr>
                <w:rFonts w:cs="Times New Roman"/>
                <w:color w:val="000000"/>
              </w:rPr>
            </w:pPr>
            <w:r w:rsidRPr="00925962">
              <w:rPr>
                <w:rFonts w:cs="Times New Roman"/>
                <w:color w:val="000000"/>
              </w:rPr>
              <w:t>10,1</w:t>
            </w:r>
          </w:p>
        </w:tc>
        <w:tc>
          <w:tcPr>
            <w:tcW w:w="807" w:type="dxa"/>
            <w:shd w:val="clear" w:color="auto" w:fill="auto"/>
            <w:tcMar>
              <w:left w:w="28" w:type="dxa"/>
              <w:right w:w="28" w:type="dxa"/>
            </w:tcMar>
            <w:vAlign w:val="center"/>
          </w:tcPr>
          <w:p w14:paraId="75AC6532" w14:textId="77777777" w:rsidR="00925962" w:rsidRPr="00925962" w:rsidRDefault="00925962" w:rsidP="00925962">
            <w:pPr>
              <w:jc w:val="center"/>
              <w:rPr>
                <w:rFonts w:cs="Times New Roman"/>
                <w:color w:val="000000"/>
              </w:rPr>
            </w:pPr>
            <w:r w:rsidRPr="00925962">
              <w:rPr>
                <w:rFonts w:cs="Times New Roman"/>
                <w:color w:val="000000"/>
              </w:rPr>
              <w:t>3,4</w:t>
            </w:r>
          </w:p>
        </w:tc>
        <w:tc>
          <w:tcPr>
            <w:tcW w:w="819" w:type="dxa"/>
            <w:tcMar>
              <w:left w:w="28" w:type="dxa"/>
              <w:right w:w="28" w:type="dxa"/>
            </w:tcMar>
            <w:vAlign w:val="center"/>
          </w:tcPr>
          <w:p w14:paraId="71B32D57" w14:textId="77777777" w:rsidR="00925962" w:rsidRPr="00925962" w:rsidRDefault="00925962" w:rsidP="00925962">
            <w:pPr>
              <w:jc w:val="center"/>
              <w:rPr>
                <w:rFonts w:eastAsia="Times New Roman" w:cs="Times New Roman"/>
                <w:color w:val="000000"/>
                <w:lang w:eastAsia="et-EE"/>
              </w:rPr>
            </w:pPr>
            <w:r w:rsidRPr="00925962">
              <w:rPr>
                <w:rFonts w:eastAsia="Times New Roman" w:cs="Times New Roman"/>
                <w:color w:val="000000"/>
                <w:lang w:eastAsia="et-EE"/>
              </w:rPr>
              <w:t>2,6</w:t>
            </w:r>
          </w:p>
        </w:tc>
        <w:tc>
          <w:tcPr>
            <w:tcW w:w="750" w:type="dxa"/>
            <w:shd w:val="clear" w:color="auto" w:fill="auto"/>
            <w:tcMar>
              <w:left w:w="28" w:type="dxa"/>
              <w:right w:w="28" w:type="dxa"/>
            </w:tcMar>
            <w:vAlign w:val="center"/>
          </w:tcPr>
          <w:p w14:paraId="01DF5E51" w14:textId="77777777" w:rsidR="00925962" w:rsidRPr="00925962" w:rsidRDefault="00925962" w:rsidP="00925962">
            <w:pPr>
              <w:jc w:val="center"/>
              <w:rPr>
                <w:rFonts w:cs="Times New Roman"/>
                <w:color w:val="000000"/>
              </w:rPr>
            </w:pPr>
            <w:r w:rsidRPr="00925962">
              <w:rPr>
                <w:rFonts w:cs="Times New Roman"/>
                <w:color w:val="000000"/>
              </w:rPr>
              <w:t>2,9</w:t>
            </w:r>
          </w:p>
        </w:tc>
        <w:tc>
          <w:tcPr>
            <w:tcW w:w="841" w:type="dxa"/>
            <w:shd w:val="clear" w:color="auto" w:fill="auto"/>
            <w:tcMar>
              <w:left w:w="28" w:type="dxa"/>
              <w:right w:w="28" w:type="dxa"/>
            </w:tcMar>
            <w:vAlign w:val="center"/>
          </w:tcPr>
          <w:p w14:paraId="7131F8B4" w14:textId="77777777" w:rsidR="00925962" w:rsidRPr="00925962" w:rsidRDefault="00925962" w:rsidP="00925962">
            <w:pPr>
              <w:jc w:val="center"/>
              <w:rPr>
                <w:rFonts w:cs="Times New Roman"/>
                <w:color w:val="000000"/>
              </w:rPr>
            </w:pPr>
            <w:r w:rsidRPr="00925962">
              <w:rPr>
                <w:rFonts w:cs="Times New Roman"/>
                <w:color w:val="000000"/>
              </w:rPr>
              <w:t>0,3</w:t>
            </w:r>
          </w:p>
        </w:tc>
      </w:tr>
      <w:tr w:rsidR="00925962" w:rsidRPr="00925962" w14:paraId="250D7735" w14:textId="77777777" w:rsidTr="00925962">
        <w:trPr>
          <w:trHeight w:val="242"/>
          <w:jc w:val="center"/>
        </w:trPr>
        <w:tc>
          <w:tcPr>
            <w:tcW w:w="1696" w:type="dxa"/>
            <w:tcBorders>
              <w:bottom w:val="single" w:sz="4" w:space="0" w:color="auto"/>
            </w:tcBorders>
            <w:vAlign w:val="center"/>
          </w:tcPr>
          <w:p w14:paraId="31BC9672" w14:textId="77777777" w:rsidR="00925962" w:rsidRPr="00925962" w:rsidRDefault="00925962" w:rsidP="00925962">
            <w:pPr>
              <w:jc w:val="both"/>
              <w:rPr>
                <w:rFonts w:cs="Times New Roman"/>
              </w:rPr>
            </w:pPr>
            <w:r w:rsidRPr="00925962">
              <w:rPr>
                <w:rFonts w:cs="Times New Roman"/>
              </w:rPr>
              <w:t>Kontroll</w:t>
            </w:r>
          </w:p>
        </w:tc>
        <w:tc>
          <w:tcPr>
            <w:tcW w:w="567" w:type="dxa"/>
            <w:tcBorders>
              <w:bottom w:val="single" w:sz="4" w:space="0" w:color="auto"/>
            </w:tcBorders>
            <w:vAlign w:val="center"/>
          </w:tcPr>
          <w:p w14:paraId="2AE470ED" w14:textId="77777777" w:rsidR="00925962" w:rsidRPr="00925962" w:rsidRDefault="00925962" w:rsidP="00925962">
            <w:pPr>
              <w:jc w:val="both"/>
              <w:rPr>
                <w:rFonts w:cs="Times New Roman"/>
              </w:rPr>
            </w:pPr>
            <w:r w:rsidRPr="00925962">
              <w:rPr>
                <w:rFonts w:cs="Times New Roman"/>
              </w:rPr>
              <w:t>IV</w:t>
            </w:r>
          </w:p>
        </w:tc>
        <w:tc>
          <w:tcPr>
            <w:tcW w:w="709" w:type="dxa"/>
            <w:tcBorders>
              <w:bottom w:val="single" w:sz="4" w:space="0" w:color="auto"/>
            </w:tcBorders>
            <w:tcMar>
              <w:left w:w="28" w:type="dxa"/>
              <w:right w:w="28" w:type="dxa"/>
            </w:tcMar>
            <w:vAlign w:val="center"/>
          </w:tcPr>
          <w:p w14:paraId="18CD01F3" w14:textId="77777777" w:rsidR="00925962" w:rsidRPr="00925962" w:rsidRDefault="00925962" w:rsidP="00925962">
            <w:pPr>
              <w:jc w:val="center"/>
              <w:rPr>
                <w:rFonts w:cs="Times New Roman"/>
              </w:rPr>
            </w:pPr>
            <w:r w:rsidRPr="00925962">
              <w:rPr>
                <w:rFonts w:cs="Times New Roman"/>
              </w:rPr>
              <w:t>5,4</w:t>
            </w:r>
          </w:p>
        </w:tc>
        <w:tc>
          <w:tcPr>
            <w:tcW w:w="646" w:type="dxa"/>
            <w:tcBorders>
              <w:bottom w:val="single" w:sz="4" w:space="0" w:color="auto"/>
            </w:tcBorders>
            <w:shd w:val="clear" w:color="auto" w:fill="auto"/>
            <w:tcMar>
              <w:left w:w="28" w:type="dxa"/>
              <w:right w:w="28" w:type="dxa"/>
            </w:tcMar>
            <w:vAlign w:val="center"/>
          </w:tcPr>
          <w:p w14:paraId="0BD0968E" w14:textId="77777777" w:rsidR="00925962" w:rsidRPr="00925962" w:rsidRDefault="00925962" w:rsidP="00925962">
            <w:pPr>
              <w:jc w:val="center"/>
              <w:rPr>
                <w:rFonts w:cs="Times New Roman"/>
                <w:color w:val="000000"/>
              </w:rPr>
            </w:pPr>
            <w:r w:rsidRPr="00925962">
              <w:rPr>
                <w:rFonts w:cs="Times New Roman"/>
                <w:color w:val="000000"/>
              </w:rPr>
              <w:t>4,3</w:t>
            </w:r>
          </w:p>
        </w:tc>
        <w:tc>
          <w:tcPr>
            <w:tcW w:w="751" w:type="dxa"/>
            <w:tcBorders>
              <w:bottom w:val="single" w:sz="4" w:space="0" w:color="auto"/>
            </w:tcBorders>
            <w:shd w:val="clear" w:color="auto" w:fill="auto"/>
            <w:tcMar>
              <w:left w:w="28" w:type="dxa"/>
              <w:right w:w="28" w:type="dxa"/>
            </w:tcMar>
            <w:vAlign w:val="center"/>
          </w:tcPr>
          <w:p w14:paraId="5C2C7FCE" w14:textId="77777777" w:rsidR="00925962" w:rsidRPr="00925962" w:rsidRDefault="00925962" w:rsidP="00925962">
            <w:pPr>
              <w:jc w:val="center"/>
              <w:rPr>
                <w:rFonts w:cs="Times New Roman"/>
                <w:color w:val="000000"/>
              </w:rPr>
            </w:pPr>
            <w:r w:rsidRPr="00925962">
              <w:rPr>
                <w:rFonts w:cs="Times New Roman"/>
                <w:color w:val="000000"/>
              </w:rPr>
              <w:t>-1,1</w:t>
            </w:r>
          </w:p>
        </w:tc>
        <w:tc>
          <w:tcPr>
            <w:tcW w:w="874" w:type="dxa"/>
            <w:tcBorders>
              <w:bottom w:val="single" w:sz="4" w:space="0" w:color="auto"/>
            </w:tcBorders>
            <w:shd w:val="clear" w:color="auto" w:fill="auto"/>
            <w:tcMar>
              <w:left w:w="28" w:type="dxa"/>
              <w:right w:w="28" w:type="dxa"/>
            </w:tcMar>
            <w:vAlign w:val="center"/>
          </w:tcPr>
          <w:p w14:paraId="322FE0D9" w14:textId="77777777" w:rsidR="00925962" w:rsidRPr="00925962" w:rsidRDefault="00925962" w:rsidP="00925962">
            <w:pPr>
              <w:jc w:val="center"/>
              <w:rPr>
                <w:rFonts w:cs="Times New Roman"/>
                <w:color w:val="000000"/>
              </w:rPr>
            </w:pPr>
            <w:r w:rsidRPr="00925962">
              <w:rPr>
                <w:rFonts w:cs="Times New Roman"/>
                <w:color w:val="000000"/>
              </w:rPr>
              <w:t>4,4</w:t>
            </w:r>
          </w:p>
        </w:tc>
        <w:tc>
          <w:tcPr>
            <w:tcW w:w="749" w:type="dxa"/>
            <w:tcBorders>
              <w:bottom w:val="single" w:sz="4" w:space="0" w:color="auto"/>
            </w:tcBorders>
            <w:shd w:val="clear" w:color="auto" w:fill="auto"/>
            <w:tcMar>
              <w:left w:w="28" w:type="dxa"/>
              <w:right w:w="28" w:type="dxa"/>
            </w:tcMar>
            <w:vAlign w:val="center"/>
          </w:tcPr>
          <w:p w14:paraId="71D1A498" w14:textId="77777777" w:rsidR="00925962" w:rsidRPr="00925962" w:rsidRDefault="00925962" w:rsidP="00925962">
            <w:pPr>
              <w:jc w:val="center"/>
              <w:rPr>
                <w:rFonts w:cs="Times New Roman"/>
                <w:color w:val="000000"/>
              </w:rPr>
            </w:pPr>
            <w:r w:rsidRPr="00925962">
              <w:rPr>
                <w:rFonts w:cs="Times New Roman"/>
                <w:color w:val="000000"/>
              </w:rPr>
              <w:t>12,9</w:t>
            </w:r>
          </w:p>
        </w:tc>
        <w:tc>
          <w:tcPr>
            <w:tcW w:w="807" w:type="dxa"/>
            <w:tcBorders>
              <w:bottom w:val="single" w:sz="4" w:space="0" w:color="auto"/>
            </w:tcBorders>
            <w:shd w:val="clear" w:color="auto" w:fill="auto"/>
            <w:tcMar>
              <w:left w:w="28" w:type="dxa"/>
              <w:right w:w="28" w:type="dxa"/>
            </w:tcMar>
            <w:vAlign w:val="center"/>
          </w:tcPr>
          <w:p w14:paraId="12A44B2A" w14:textId="77777777" w:rsidR="00925962" w:rsidRPr="00925962" w:rsidRDefault="00925962" w:rsidP="00925962">
            <w:pPr>
              <w:jc w:val="center"/>
              <w:rPr>
                <w:rFonts w:cs="Times New Roman"/>
                <w:color w:val="000000"/>
              </w:rPr>
            </w:pPr>
            <w:r w:rsidRPr="00925962">
              <w:rPr>
                <w:rFonts w:cs="Times New Roman"/>
                <w:color w:val="000000"/>
              </w:rPr>
              <w:t>8,5</w:t>
            </w:r>
          </w:p>
        </w:tc>
        <w:tc>
          <w:tcPr>
            <w:tcW w:w="819" w:type="dxa"/>
            <w:tcBorders>
              <w:bottom w:val="single" w:sz="4" w:space="0" w:color="auto"/>
            </w:tcBorders>
            <w:tcMar>
              <w:left w:w="28" w:type="dxa"/>
              <w:right w:w="28" w:type="dxa"/>
            </w:tcMar>
            <w:vAlign w:val="center"/>
          </w:tcPr>
          <w:p w14:paraId="43E44C1F" w14:textId="77777777" w:rsidR="00925962" w:rsidRPr="00925962" w:rsidRDefault="00925962" w:rsidP="00925962">
            <w:pPr>
              <w:jc w:val="center"/>
              <w:rPr>
                <w:rFonts w:cs="Times New Roman"/>
              </w:rPr>
            </w:pPr>
            <w:r w:rsidRPr="00925962">
              <w:rPr>
                <w:rFonts w:cs="Times New Roman"/>
              </w:rPr>
              <w:t>2,6</w:t>
            </w:r>
          </w:p>
        </w:tc>
        <w:tc>
          <w:tcPr>
            <w:tcW w:w="750" w:type="dxa"/>
            <w:tcBorders>
              <w:bottom w:val="single" w:sz="4" w:space="0" w:color="auto"/>
            </w:tcBorders>
            <w:shd w:val="clear" w:color="auto" w:fill="auto"/>
            <w:tcMar>
              <w:left w:w="28" w:type="dxa"/>
              <w:right w:w="28" w:type="dxa"/>
            </w:tcMar>
            <w:vAlign w:val="center"/>
          </w:tcPr>
          <w:p w14:paraId="28490E24" w14:textId="77777777" w:rsidR="00925962" w:rsidRPr="00925962" w:rsidRDefault="00925962" w:rsidP="00925962">
            <w:pPr>
              <w:jc w:val="center"/>
              <w:rPr>
                <w:rFonts w:cs="Times New Roman"/>
                <w:color w:val="000000"/>
              </w:rPr>
            </w:pPr>
            <w:r w:rsidRPr="00925962">
              <w:rPr>
                <w:rFonts w:cs="Times New Roman"/>
                <w:color w:val="000000"/>
              </w:rPr>
              <w:t>2,5</w:t>
            </w:r>
          </w:p>
        </w:tc>
        <w:tc>
          <w:tcPr>
            <w:tcW w:w="841" w:type="dxa"/>
            <w:tcBorders>
              <w:bottom w:val="single" w:sz="4" w:space="0" w:color="auto"/>
            </w:tcBorders>
            <w:shd w:val="clear" w:color="auto" w:fill="auto"/>
            <w:tcMar>
              <w:left w:w="28" w:type="dxa"/>
              <w:right w:w="28" w:type="dxa"/>
            </w:tcMar>
            <w:vAlign w:val="center"/>
          </w:tcPr>
          <w:p w14:paraId="15B03C7E" w14:textId="77777777" w:rsidR="00925962" w:rsidRPr="00925962" w:rsidRDefault="00925962" w:rsidP="00925962">
            <w:pPr>
              <w:jc w:val="center"/>
              <w:rPr>
                <w:rFonts w:cs="Times New Roman"/>
                <w:color w:val="000000"/>
              </w:rPr>
            </w:pPr>
            <w:r w:rsidRPr="00925962">
              <w:rPr>
                <w:rFonts w:cs="Times New Roman"/>
                <w:color w:val="000000"/>
              </w:rPr>
              <w:t>-0,1</w:t>
            </w:r>
          </w:p>
        </w:tc>
      </w:tr>
      <w:tr w:rsidR="00925962" w:rsidRPr="00925962" w14:paraId="53795A16" w14:textId="77777777" w:rsidTr="00925962">
        <w:trPr>
          <w:trHeight w:val="242"/>
          <w:jc w:val="center"/>
        </w:trPr>
        <w:tc>
          <w:tcPr>
            <w:tcW w:w="9209" w:type="dxa"/>
            <w:gridSpan w:val="11"/>
            <w:tcBorders>
              <w:top w:val="single" w:sz="4" w:space="0" w:color="auto"/>
              <w:bottom w:val="single" w:sz="4" w:space="0" w:color="auto"/>
            </w:tcBorders>
            <w:vAlign w:val="center"/>
          </w:tcPr>
          <w:p w14:paraId="10A2E008" w14:textId="77777777" w:rsidR="00925962" w:rsidRPr="00925962" w:rsidRDefault="00925962" w:rsidP="00925962">
            <w:pPr>
              <w:jc w:val="center"/>
              <w:rPr>
                <w:rFonts w:cs="Times New Roman"/>
                <w:color w:val="000000"/>
              </w:rPr>
            </w:pPr>
            <w:r w:rsidRPr="00925962">
              <w:rPr>
                <w:rFonts w:cs="Times New Roman"/>
                <w:color w:val="000000"/>
              </w:rPr>
              <w:t>Variandi korduste keskmine,  sisalduse muutus  mullas</w:t>
            </w:r>
          </w:p>
        </w:tc>
      </w:tr>
      <w:tr w:rsidR="00925962" w:rsidRPr="00925962" w14:paraId="2309B43F" w14:textId="77777777" w:rsidTr="00925962">
        <w:trPr>
          <w:trHeight w:val="242"/>
          <w:jc w:val="center"/>
        </w:trPr>
        <w:tc>
          <w:tcPr>
            <w:tcW w:w="1696" w:type="dxa"/>
            <w:tcBorders>
              <w:top w:val="single" w:sz="4" w:space="0" w:color="auto"/>
            </w:tcBorders>
            <w:vAlign w:val="center"/>
          </w:tcPr>
          <w:p w14:paraId="7181ED42" w14:textId="77777777" w:rsidR="00925962" w:rsidRPr="00925962" w:rsidRDefault="00925962" w:rsidP="00925962">
            <w:pPr>
              <w:jc w:val="both"/>
              <w:rPr>
                <w:rFonts w:cs="Times New Roman"/>
              </w:rPr>
            </w:pPr>
            <w:r w:rsidRPr="00925962">
              <w:rPr>
                <w:rFonts w:cs="Times New Roman"/>
              </w:rPr>
              <w:t>Vedelsõnnik</w:t>
            </w:r>
          </w:p>
        </w:tc>
        <w:tc>
          <w:tcPr>
            <w:tcW w:w="567" w:type="dxa"/>
            <w:tcBorders>
              <w:top w:val="single" w:sz="4" w:space="0" w:color="auto"/>
            </w:tcBorders>
            <w:vAlign w:val="center"/>
          </w:tcPr>
          <w:p w14:paraId="2077F311" w14:textId="77777777" w:rsidR="00925962" w:rsidRPr="00925962" w:rsidRDefault="00925962" w:rsidP="00925962">
            <w:pPr>
              <w:jc w:val="both"/>
              <w:rPr>
                <w:rFonts w:cs="Times New Roman"/>
              </w:rPr>
            </w:pPr>
            <w:r w:rsidRPr="00925962">
              <w:rPr>
                <w:rFonts w:cs="Times New Roman"/>
              </w:rPr>
              <w:t>x</w:t>
            </w:r>
          </w:p>
        </w:tc>
        <w:tc>
          <w:tcPr>
            <w:tcW w:w="709" w:type="dxa"/>
            <w:tcBorders>
              <w:top w:val="single" w:sz="4" w:space="0" w:color="auto"/>
            </w:tcBorders>
            <w:vAlign w:val="center"/>
          </w:tcPr>
          <w:p w14:paraId="34B490D8" w14:textId="77777777" w:rsidR="00925962" w:rsidRPr="00925962" w:rsidRDefault="00925962" w:rsidP="00925962">
            <w:pPr>
              <w:jc w:val="center"/>
              <w:rPr>
                <w:rFonts w:cs="Times New Roman"/>
              </w:rPr>
            </w:pPr>
            <w:r w:rsidRPr="00925962">
              <w:rPr>
                <w:rFonts w:cs="Times New Roman"/>
              </w:rPr>
              <w:t>x</w:t>
            </w:r>
          </w:p>
        </w:tc>
        <w:tc>
          <w:tcPr>
            <w:tcW w:w="646" w:type="dxa"/>
            <w:tcBorders>
              <w:top w:val="single" w:sz="4" w:space="0" w:color="auto"/>
            </w:tcBorders>
            <w:shd w:val="clear" w:color="auto" w:fill="auto"/>
            <w:tcMar>
              <w:left w:w="28" w:type="dxa"/>
              <w:right w:w="28" w:type="dxa"/>
            </w:tcMar>
            <w:vAlign w:val="center"/>
          </w:tcPr>
          <w:p w14:paraId="0E2574C1" w14:textId="77777777" w:rsidR="00925962" w:rsidRPr="00925962" w:rsidRDefault="00925962" w:rsidP="00925962">
            <w:pPr>
              <w:jc w:val="center"/>
              <w:rPr>
                <w:rFonts w:cs="Times New Roman"/>
                <w:color w:val="000000"/>
              </w:rPr>
            </w:pPr>
            <w:r w:rsidRPr="00925962">
              <w:rPr>
                <w:rFonts w:cs="Times New Roman"/>
                <w:color w:val="000000"/>
              </w:rPr>
              <w:t>x</w:t>
            </w:r>
          </w:p>
        </w:tc>
        <w:tc>
          <w:tcPr>
            <w:tcW w:w="751" w:type="dxa"/>
            <w:tcBorders>
              <w:top w:val="single" w:sz="4" w:space="0" w:color="auto"/>
            </w:tcBorders>
            <w:shd w:val="clear" w:color="auto" w:fill="auto"/>
            <w:tcMar>
              <w:left w:w="28" w:type="dxa"/>
              <w:right w:w="28" w:type="dxa"/>
            </w:tcMar>
            <w:vAlign w:val="center"/>
          </w:tcPr>
          <w:p w14:paraId="4DFCD220" w14:textId="77777777" w:rsidR="00925962" w:rsidRPr="00925962" w:rsidRDefault="00925962" w:rsidP="00925962">
            <w:pPr>
              <w:jc w:val="center"/>
              <w:rPr>
                <w:rFonts w:cs="Times New Roman"/>
                <w:color w:val="000000"/>
              </w:rPr>
            </w:pPr>
            <w:r w:rsidRPr="00925962">
              <w:rPr>
                <w:rFonts w:cs="Times New Roman"/>
                <w:color w:val="000000"/>
              </w:rPr>
              <w:t>-1,1</w:t>
            </w:r>
          </w:p>
        </w:tc>
        <w:tc>
          <w:tcPr>
            <w:tcW w:w="874" w:type="dxa"/>
            <w:tcBorders>
              <w:top w:val="single" w:sz="4" w:space="0" w:color="auto"/>
            </w:tcBorders>
            <w:tcMar>
              <w:left w:w="28" w:type="dxa"/>
              <w:right w:w="28" w:type="dxa"/>
            </w:tcMar>
            <w:vAlign w:val="center"/>
          </w:tcPr>
          <w:p w14:paraId="7715F06F" w14:textId="77777777" w:rsidR="00925962" w:rsidRPr="00925962" w:rsidRDefault="00925962" w:rsidP="00925962">
            <w:pPr>
              <w:jc w:val="center"/>
              <w:rPr>
                <w:rFonts w:cs="Times New Roman"/>
              </w:rPr>
            </w:pPr>
            <w:r w:rsidRPr="00925962">
              <w:rPr>
                <w:rFonts w:cs="Times New Roman"/>
              </w:rPr>
              <w:t>x</w:t>
            </w:r>
          </w:p>
        </w:tc>
        <w:tc>
          <w:tcPr>
            <w:tcW w:w="749" w:type="dxa"/>
            <w:tcBorders>
              <w:top w:val="single" w:sz="4" w:space="0" w:color="auto"/>
            </w:tcBorders>
            <w:shd w:val="clear" w:color="auto" w:fill="auto"/>
            <w:tcMar>
              <w:left w:w="28" w:type="dxa"/>
              <w:right w:w="28" w:type="dxa"/>
            </w:tcMar>
            <w:vAlign w:val="center"/>
          </w:tcPr>
          <w:p w14:paraId="1FB5D839" w14:textId="77777777" w:rsidR="00925962" w:rsidRPr="00925962" w:rsidRDefault="00925962" w:rsidP="00925962">
            <w:pPr>
              <w:jc w:val="center"/>
              <w:rPr>
                <w:rFonts w:cs="Times New Roman"/>
                <w:color w:val="000000"/>
              </w:rPr>
            </w:pPr>
            <w:r w:rsidRPr="00925962">
              <w:rPr>
                <w:rFonts w:cs="Times New Roman"/>
                <w:color w:val="000000"/>
              </w:rPr>
              <w:t>x</w:t>
            </w:r>
          </w:p>
        </w:tc>
        <w:tc>
          <w:tcPr>
            <w:tcW w:w="807" w:type="dxa"/>
            <w:tcBorders>
              <w:top w:val="single" w:sz="4" w:space="0" w:color="auto"/>
            </w:tcBorders>
            <w:shd w:val="clear" w:color="auto" w:fill="auto"/>
            <w:tcMar>
              <w:left w:w="28" w:type="dxa"/>
              <w:right w:w="28" w:type="dxa"/>
            </w:tcMar>
            <w:vAlign w:val="center"/>
          </w:tcPr>
          <w:p w14:paraId="1E34CCF7" w14:textId="77777777" w:rsidR="00925962" w:rsidRPr="00925962" w:rsidRDefault="00925962" w:rsidP="00925962">
            <w:pPr>
              <w:jc w:val="center"/>
              <w:rPr>
                <w:rFonts w:cs="Times New Roman"/>
                <w:color w:val="000000"/>
              </w:rPr>
            </w:pPr>
            <w:r w:rsidRPr="00925962">
              <w:rPr>
                <w:rFonts w:cs="Times New Roman"/>
                <w:color w:val="000000"/>
              </w:rPr>
              <w:t>9,9</w:t>
            </w:r>
          </w:p>
        </w:tc>
        <w:tc>
          <w:tcPr>
            <w:tcW w:w="819" w:type="dxa"/>
            <w:tcBorders>
              <w:top w:val="single" w:sz="4" w:space="0" w:color="auto"/>
            </w:tcBorders>
            <w:tcMar>
              <w:left w:w="28" w:type="dxa"/>
              <w:right w:w="28" w:type="dxa"/>
            </w:tcMar>
            <w:vAlign w:val="center"/>
          </w:tcPr>
          <w:p w14:paraId="6AA7D36E" w14:textId="77777777" w:rsidR="00925962" w:rsidRPr="00925962" w:rsidRDefault="00925962" w:rsidP="00925962">
            <w:pPr>
              <w:jc w:val="center"/>
              <w:rPr>
                <w:rFonts w:cs="Times New Roman"/>
              </w:rPr>
            </w:pPr>
            <w:r w:rsidRPr="00925962">
              <w:rPr>
                <w:rFonts w:cs="Times New Roman"/>
              </w:rPr>
              <w:t>x</w:t>
            </w:r>
          </w:p>
        </w:tc>
        <w:tc>
          <w:tcPr>
            <w:tcW w:w="750" w:type="dxa"/>
            <w:tcBorders>
              <w:top w:val="single" w:sz="4" w:space="0" w:color="auto"/>
            </w:tcBorders>
            <w:shd w:val="clear" w:color="auto" w:fill="auto"/>
            <w:tcMar>
              <w:left w:w="28" w:type="dxa"/>
              <w:right w:w="28" w:type="dxa"/>
            </w:tcMar>
            <w:vAlign w:val="center"/>
          </w:tcPr>
          <w:p w14:paraId="4367098A" w14:textId="77777777" w:rsidR="00925962" w:rsidRPr="00925962" w:rsidRDefault="00925962" w:rsidP="00925962">
            <w:pPr>
              <w:jc w:val="center"/>
              <w:rPr>
                <w:rFonts w:cs="Times New Roman"/>
                <w:color w:val="000000"/>
              </w:rPr>
            </w:pPr>
            <w:r w:rsidRPr="00925962">
              <w:rPr>
                <w:rFonts w:cs="Times New Roman"/>
                <w:color w:val="000000"/>
              </w:rPr>
              <w:t>x</w:t>
            </w:r>
          </w:p>
        </w:tc>
        <w:tc>
          <w:tcPr>
            <w:tcW w:w="841" w:type="dxa"/>
            <w:tcBorders>
              <w:top w:val="single" w:sz="4" w:space="0" w:color="auto"/>
            </w:tcBorders>
            <w:shd w:val="clear" w:color="auto" w:fill="auto"/>
            <w:tcMar>
              <w:left w:w="28" w:type="dxa"/>
              <w:right w:w="28" w:type="dxa"/>
            </w:tcMar>
            <w:vAlign w:val="center"/>
          </w:tcPr>
          <w:p w14:paraId="62E5C028" w14:textId="77777777" w:rsidR="00925962" w:rsidRPr="00925962" w:rsidRDefault="00925962" w:rsidP="00925962">
            <w:pPr>
              <w:jc w:val="center"/>
              <w:rPr>
                <w:rFonts w:cs="Times New Roman"/>
                <w:color w:val="000000"/>
              </w:rPr>
            </w:pPr>
            <w:r w:rsidRPr="00925962">
              <w:rPr>
                <w:rFonts w:cs="Times New Roman"/>
                <w:color w:val="000000"/>
              </w:rPr>
              <w:t>0,1</w:t>
            </w:r>
          </w:p>
        </w:tc>
      </w:tr>
      <w:tr w:rsidR="00925962" w:rsidRPr="00925962" w14:paraId="44E554A2" w14:textId="77777777" w:rsidTr="00925962">
        <w:trPr>
          <w:trHeight w:val="242"/>
          <w:jc w:val="center"/>
        </w:trPr>
        <w:tc>
          <w:tcPr>
            <w:tcW w:w="1696" w:type="dxa"/>
            <w:vAlign w:val="center"/>
          </w:tcPr>
          <w:p w14:paraId="46549613" w14:textId="77777777" w:rsidR="00925962" w:rsidRPr="00925962" w:rsidRDefault="00925962" w:rsidP="00925962">
            <w:pPr>
              <w:jc w:val="both"/>
              <w:rPr>
                <w:rFonts w:cs="Times New Roman"/>
              </w:rPr>
            </w:pPr>
            <w:r w:rsidRPr="00925962">
              <w:rPr>
                <w:rFonts w:cs="Times New Roman"/>
              </w:rPr>
              <w:t>Kääritusjääk</w:t>
            </w:r>
          </w:p>
        </w:tc>
        <w:tc>
          <w:tcPr>
            <w:tcW w:w="567" w:type="dxa"/>
            <w:vAlign w:val="center"/>
          </w:tcPr>
          <w:p w14:paraId="360E31CB" w14:textId="77777777" w:rsidR="00925962" w:rsidRPr="00925962" w:rsidRDefault="00925962" w:rsidP="00925962">
            <w:pPr>
              <w:jc w:val="both"/>
              <w:rPr>
                <w:rFonts w:cs="Times New Roman"/>
              </w:rPr>
            </w:pPr>
            <w:r w:rsidRPr="00925962">
              <w:rPr>
                <w:rFonts w:cs="Times New Roman"/>
              </w:rPr>
              <w:t>x</w:t>
            </w:r>
          </w:p>
        </w:tc>
        <w:tc>
          <w:tcPr>
            <w:tcW w:w="709" w:type="dxa"/>
            <w:vAlign w:val="center"/>
          </w:tcPr>
          <w:p w14:paraId="5998F8E2" w14:textId="77777777" w:rsidR="00925962" w:rsidRPr="00925962" w:rsidRDefault="00925962" w:rsidP="00925962">
            <w:pPr>
              <w:jc w:val="center"/>
              <w:rPr>
                <w:rFonts w:cs="Times New Roman"/>
              </w:rPr>
            </w:pPr>
            <w:r w:rsidRPr="00925962">
              <w:rPr>
                <w:rFonts w:cs="Times New Roman"/>
              </w:rPr>
              <w:t>x</w:t>
            </w:r>
          </w:p>
        </w:tc>
        <w:tc>
          <w:tcPr>
            <w:tcW w:w="646" w:type="dxa"/>
            <w:shd w:val="clear" w:color="auto" w:fill="auto"/>
            <w:tcMar>
              <w:left w:w="28" w:type="dxa"/>
              <w:right w:w="28" w:type="dxa"/>
            </w:tcMar>
            <w:vAlign w:val="center"/>
          </w:tcPr>
          <w:p w14:paraId="5C90E285" w14:textId="77777777" w:rsidR="00925962" w:rsidRPr="00925962" w:rsidRDefault="00925962" w:rsidP="00925962">
            <w:pPr>
              <w:jc w:val="center"/>
              <w:rPr>
                <w:rFonts w:cs="Times New Roman"/>
                <w:color w:val="000000"/>
              </w:rPr>
            </w:pPr>
            <w:r w:rsidRPr="00925962">
              <w:rPr>
                <w:rFonts w:cs="Times New Roman"/>
                <w:color w:val="000000"/>
              </w:rPr>
              <w:t>x</w:t>
            </w:r>
          </w:p>
        </w:tc>
        <w:tc>
          <w:tcPr>
            <w:tcW w:w="751" w:type="dxa"/>
            <w:shd w:val="clear" w:color="auto" w:fill="auto"/>
            <w:tcMar>
              <w:left w:w="28" w:type="dxa"/>
              <w:right w:w="28" w:type="dxa"/>
            </w:tcMar>
            <w:vAlign w:val="center"/>
          </w:tcPr>
          <w:p w14:paraId="3D4F0226" w14:textId="77777777" w:rsidR="00925962" w:rsidRPr="00925962" w:rsidRDefault="00925962" w:rsidP="00925962">
            <w:pPr>
              <w:jc w:val="center"/>
              <w:rPr>
                <w:rFonts w:cs="Times New Roman"/>
                <w:color w:val="000000"/>
              </w:rPr>
            </w:pPr>
            <w:r w:rsidRPr="00925962">
              <w:rPr>
                <w:rFonts w:cs="Times New Roman"/>
                <w:color w:val="000000"/>
              </w:rPr>
              <w:t>-1,9</w:t>
            </w:r>
          </w:p>
        </w:tc>
        <w:tc>
          <w:tcPr>
            <w:tcW w:w="874" w:type="dxa"/>
            <w:tcMar>
              <w:left w:w="28" w:type="dxa"/>
              <w:right w:w="28" w:type="dxa"/>
            </w:tcMar>
            <w:vAlign w:val="center"/>
          </w:tcPr>
          <w:p w14:paraId="1B1252FC" w14:textId="77777777" w:rsidR="00925962" w:rsidRPr="00925962" w:rsidRDefault="00925962" w:rsidP="00925962">
            <w:pPr>
              <w:jc w:val="center"/>
              <w:rPr>
                <w:rFonts w:cs="Times New Roman"/>
              </w:rPr>
            </w:pPr>
            <w:r w:rsidRPr="00925962">
              <w:rPr>
                <w:rFonts w:cs="Times New Roman"/>
              </w:rPr>
              <w:t>x</w:t>
            </w:r>
          </w:p>
        </w:tc>
        <w:tc>
          <w:tcPr>
            <w:tcW w:w="749" w:type="dxa"/>
            <w:shd w:val="clear" w:color="auto" w:fill="auto"/>
            <w:tcMar>
              <w:left w:w="28" w:type="dxa"/>
              <w:right w:w="28" w:type="dxa"/>
            </w:tcMar>
            <w:vAlign w:val="center"/>
          </w:tcPr>
          <w:p w14:paraId="29064598" w14:textId="77777777" w:rsidR="00925962" w:rsidRPr="00925962" w:rsidRDefault="00925962" w:rsidP="00925962">
            <w:pPr>
              <w:jc w:val="center"/>
              <w:rPr>
                <w:rFonts w:cs="Times New Roman"/>
                <w:color w:val="000000"/>
              </w:rPr>
            </w:pPr>
            <w:r w:rsidRPr="00925962">
              <w:rPr>
                <w:rFonts w:cs="Times New Roman"/>
                <w:color w:val="000000"/>
              </w:rPr>
              <w:t>x</w:t>
            </w:r>
          </w:p>
        </w:tc>
        <w:tc>
          <w:tcPr>
            <w:tcW w:w="807" w:type="dxa"/>
            <w:shd w:val="clear" w:color="auto" w:fill="auto"/>
            <w:tcMar>
              <w:left w:w="28" w:type="dxa"/>
              <w:right w:w="28" w:type="dxa"/>
            </w:tcMar>
            <w:vAlign w:val="center"/>
          </w:tcPr>
          <w:p w14:paraId="70A8ACF6" w14:textId="77777777" w:rsidR="00925962" w:rsidRPr="00925962" w:rsidRDefault="00925962" w:rsidP="00925962">
            <w:pPr>
              <w:jc w:val="center"/>
              <w:rPr>
                <w:rFonts w:cs="Times New Roman"/>
                <w:color w:val="000000"/>
              </w:rPr>
            </w:pPr>
            <w:r w:rsidRPr="00925962">
              <w:rPr>
                <w:rFonts w:cs="Times New Roman"/>
                <w:color w:val="000000"/>
              </w:rPr>
              <w:t>6,0</w:t>
            </w:r>
          </w:p>
        </w:tc>
        <w:tc>
          <w:tcPr>
            <w:tcW w:w="819" w:type="dxa"/>
            <w:tcMar>
              <w:left w:w="28" w:type="dxa"/>
              <w:right w:w="28" w:type="dxa"/>
            </w:tcMar>
            <w:vAlign w:val="center"/>
          </w:tcPr>
          <w:p w14:paraId="120043EB" w14:textId="77777777" w:rsidR="00925962" w:rsidRPr="00925962" w:rsidRDefault="00925962" w:rsidP="00925962">
            <w:pPr>
              <w:jc w:val="center"/>
              <w:rPr>
                <w:rFonts w:cs="Times New Roman"/>
              </w:rPr>
            </w:pPr>
            <w:r w:rsidRPr="00925962">
              <w:rPr>
                <w:rFonts w:cs="Times New Roman"/>
              </w:rPr>
              <w:t>x</w:t>
            </w:r>
          </w:p>
        </w:tc>
        <w:tc>
          <w:tcPr>
            <w:tcW w:w="750" w:type="dxa"/>
            <w:shd w:val="clear" w:color="auto" w:fill="auto"/>
            <w:tcMar>
              <w:left w:w="28" w:type="dxa"/>
              <w:right w:w="28" w:type="dxa"/>
            </w:tcMar>
            <w:vAlign w:val="center"/>
          </w:tcPr>
          <w:p w14:paraId="2F3A4D3D" w14:textId="77777777" w:rsidR="00925962" w:rsidRPr="00925962" w:rsidRDefault="00925962" w:rsidP="00925962">
            <w:pPr>
              <w:jc w:val="center"/>
              <w:rPr>
                <w:rFonts w:cs="Times New Roman"/>
                <w:color w:val="000000"/>
              </w:rPr>
            </w:pPr>
            <w:r w:rsidRPr="00925962">
              <w:rPr>
                <w:rFonts w:cs="Times New Roman"/>
                <w:color w:val="000000"/>
              </w:rPr>
              <w:t>x</w:t>
            </w:r>
          </w:p>
        </w:tc>
        <w:tc>
          <w:tcPr>
            <w:tcW w:w="841" w:type="dxa"/>
            <w:shd w:val="clear" w:color="auto" w:fill="auto"/>
            <w:tcMar>
              <w:left w:w="28" w:type="dxa"/>
              <w:right w:w="28" w:type="dxa"/>
            </w:tcMar>
            <w:vAlign w:val="center"/>
          </w:tcPr>
          <w:p w14:paraId="6AB1DFD8" w14:textId="77777777" w:rsidR="00925962" w:rsidRPr="00925962" w:rsidRDefault="00925962" w:rsidP="00925962">
            <w:pPr>
              <w:jc w:val="center"/>
              <w:rPr>
                <w:rFonts w:cs="Times New Roman"/>
                <w:color w:val="000000"/>
              </w:rPr>
            </w:pPr>
            <w:r w:rsidRPr="00925962">
              <w:rPr>
                <w:rFonts w:cs="Times New Roman"/>
                <w:color w:val="000000"/>
              </w:rPr>
              <w:t>0,0</w:t>
            </w:r>
          </w:p>
        </w:tc>
      </w:tr>
      <w:tr w:rsidR="00925962" w:rsidRPr="00925962" w14:paraId="583398B7" w14:textId="77777777" w:rsidTr="00925962">
        <w:trPr>
          <w:trHeight w:val="242"/>
          <w:jc w:val="center"/>
        </w:trPr>
        <w:tc>
          <w:tcPr>
            <w:tcW w:w="1696" w:type="dxa"/>
            <w:vAlign w:val="center"/>
          </w:tcPr>
          <w:p w14:paraId="2CECABA9" w14:textId="77777777" w:rsidR="00925962" w:rsidRPr="00925962" w:rsidRDefault="00925962" w:rsidP="00925962">
            <w:pPr>
              <w:jc w:val="both"/>
              <w:rPr>
                <w:rFonts w:cs="Times New Roman"/>
              </w:rPr>
            </w:pPr>
            <w:r w:rsidRPr="00925962">
              <w:rPr>
                <w:rFonts w:cs="Times New Roman"/>
              </w:rPr>
              <w:t>Mineraalväetis</w:t>
            </w:r>
          </w:p>
        </w:tc>
        <w:tc>
          <w:tcPr>
            <w:tcW w:w="567" w:type="dxa"/>
            <w:vAlign w:val="center"/>
          </w:tcPr>
          <w:p w14:paraId="0E823FF3" w14:textId="77777777" w:rsidR="00925962" w:rsidRPr="00925962" w:rsidRDefault="00925962" w:rsidP="00925962">
            <w:pPr>
              <w:jc w:val="both"/>
              <w:rPr>
                <w:rFonts w:cs="Times New Roman"/>
              </w:rPr>
            </w:pPr>
            <w:r w:rsidRPr="00925962">
              <w:rPr>
                <w:rFonts w:cs="Times New Roman"/>
              </w:rPr>
              <w:t>x</w:t>
            </w:r>
          </w:p>
        </w:tc>
        <w:tc>
          <w:tcPr>
            <w:tcW w:w="709" w:type="dxa"/>
            <w:tcMar>
              <w:left w:w="28" w:type="dxa"/>
              <w:right w:w="28" w:type="dxa"/>
            </w:tcMar>
            <w:vAlign w:val="center"/>
          </w:tcPr>
          <w:p w14:paraId="35DC00AE" w14:textId="77777777" w:rsidR="00925962" w:rsidRPr="00925962" w:rsidRDefault="00925962" w:rsidP="00925962">
            <w:pPr>
              <w:jc w:val="center"/>
              <w:rPr>
                <w:rFonts w:cs="Times New Roman"/>
              </w:rPr>
            </w:pPr>
            <w:r w:rsidRPr="00925962">
              <w:rPr>
                <w:rFonts w:cs="Times New Roman"/>
              </w:rPr>
              <w:t>x</w:t>
            </w:r>
          </w:p>
        </w:tc>
        <w:tc>
          <w:tcPr>
            <w:tcW w:w="646" w:type="dxa"/>
            <w:shd w:val="clear" w:color="auto" w:fill="auto"/>
            <w:tcMar>
              <w:left w:w="28" w:type="dxa"/>
              <w:right w:w="28" w:type="dxa"/>
            </w:tcMar>
            <w:vAlign w:val="center"/>
          </w:tcPr>
          <w:p w14:paraId="5412DDEA" w14:textId="77777777" w:rsidR="00925962" w:rsidRPr="00925962" w:rsidRDefault="00925962" w:rsidP="00925962">
            <w:pPr>
              <w:jc w:val="center"/>
              <w:rPr>
                <w:rFonts w:cs="Times New Roman"/>
                <w:color w:val="000000"/>
              </w:rPr>
            </w:pPr>
            <w:r w:rsidRPr="00925962">
              <w:rPr>
                <w:rFonts w:cs="Times New Roman"/>
                <w:color w:val="000000"/>
              </w:rPr>
              <w:t>x</w:t>
            </w:r>
          </w:p>
        </w:tc>
        <w:tc>
          <w:tcPr>
            <w:tcW w:w="751" w:type="dxa"/>
            <w:shd w:val="clear" w:color="auto" w:fill="auto"/>
            <w:tcMar>
              <w:left w:w="28" w:type="dxa"/>
              <w:right w:w="28" w:type="dxa"/>
            </w:tcMar>
            <w:vAlign w:val="center"/>
          </w:tcPr>
          <w:p w14:paraId="72D83784" w14:textId="77777777" w:rsidR="00925962" w:rsidRPr="00925962" w:rsidRDefault="00925962" w:rsidP="00925962">
            <w:pPr>
              <w:jc w:val="center"/>
              <w:rPr>
                <w:rFonts w:cs="Times New Roman"/>
                <w:color w:val="000000"/>
              </w:rPr>
            </w:pPr>
            <w:r w:rsidRPr="00925962">
              <w:rPr>
                <w:rFonts w:cs="Times New Roman"/>
                <w:color w:val="000000"/>
              </w:rPr>
              <w:t>-2,2</w:t>
            </w:r>
          </w:p>
        </w:tc>
        <w:tc>
          <w:tcPr>
            <w:tcW w:w="874" w:type="dxa"/>
            <w:tcMar>
              <w:left w:w="28" w:type="dxa"/>
              <w:right w:w="28" w:type="dxa"/>
            </w:tcMar>
            <w:vAlign w:val="center"/>
          </w:tcPr>
          <w:p w14:paraId="6BD6B72A" w14:textId="77777777" w:rsidR="00925962" w:rsidRPr="00925962" w:rsidRDefault="00925962" w:rsidP="00925962">
            <w:pPr>
              <w:jc w:val="center"/>
              <w:rPr>
                <w:rFonts w:cs="Times New Roman"/>
              </w:rPr>
            </w:pPr>
            <w:r w:rsidRPr="00925962">
              <w:rPr>
                <w:rFonts w:cs="Times New Roman"/>
              </w:rPr>
              <w:t>x</w:t>
            </w:r>
          </w:p>
        </w:tc>
        <w:tc>
          <w:tcPr>
            <w:tcW w:w="749" w:type="dxa"/>
            <w:shd w:val="clear" w:color="auto" w:fill="auto"/>
            <w:tcMar>
              <w:left w:w="28" w:type="dxa"/>
              <w:right w:w="28" w:type="dxa"/>
            </w:tcMar>
            <w:vAlign w:val="center"/>
          </w:tcPr>
          <w:p w14:paraId="273DBBF9" w14:textId="77777777" w:rsidR="00925962" w:rsidRPr="00925962" w:rsidRDefault="00925962" w:rsidP="00925962">
            <w:pPr>
              <w:jc w:val="center"/>
              <w:rPr>
                <w:rFonts w:cs="Times New Roman"/>
                <w:color w:val="000000"/>
              </w:rPr>
            </w:pPr>
            <w:r w:rsidRPr="00925962">
              <w:rPr>
                <w:rFonts w:cs="Times New Roman"/>
                <w:color w:val="000000"/>
              </w:rPr>
              <w:t>x</w:t>
            </w:r>
          </w:p>
        </w:tc>
        <w:tc>
          <w:tcPr>
            <w:tcW w:w="807" w:type="dxa"/>
            <w:shd w:val="clear" w:color="auto" w:fill="auto"/>
            <w:tcMar>
              <w:left w:w="28" w:type="dxa"/>
              <w:right w:w="28" w:type="dxa"/>
            </w:tcMar>
            <w:vAlign w:val="center"/>
          </w:tcPr>
          <w:p w14:paraId="066100B9" w14:textId="77777777" w:rsidR="00925962" w:rsidRPr="00925962" w:rsidRDefault="00925962" w:rsidP="00925962">
            <w:pPr>
              <w:jc w:val="center"/>
              <w:rPr>
                <w:rFonts w:cs="Times New Roman"/>
                <w:color w:val="000000"/>
              </w:rPr>
            </w:pPr>
            <w:r w:rsidRPr="00925962">
              <w:rPr>
                <w:rFonts w:cs="Times New Roman"/>
                <w:color w:val="000000"/>
              </w:rPr>
              <w:t>4,6</w:t>
            </w:r>
          </w:p>
        </w:tc>
        <w:tc>
          <w:tcPr>
            <w:tcW w:w="819" w:type="dxa"/>
            <w:tcMar>
              <w:left w:w="28" w:type="dxa"/>
              <w:right w:w="28" w:type="dxa"/>
            </w:tcMar>
            <w:vAlign w:val="center"/>
          </w:tcPr>
          <w:p w14:paraId="526574B3" w14:textId="77777777" w:rsidR="00925962" w:rsidRPr="00925962" w:rsidRDefault="00925962" w:rsidP="00925962">
            <w:pPr>
              <w:jc w:val="center"/>
              <w:rPr>
                <w:rFonts w:cs="Times New Roman"/>
              </w:rPr>
            </w:pPr>
            <w:r w:rsidRPr="00925962">
              <w:rPr>
                <w:rFonts w:cs="Times New Roman"/>
              </w:rPr>
              <w:t>x</w:t>
            </w:r>
          </w:p>
        </w:tc>
        <w:tc>
          <w:tcPr>
            <w:tcW w:w="750" w:type="dxa"/>
            <w:shd w:val="clear" w:color="auto" w:fill="auto"/>
            <w:tcMar>
              <w:left w:w="28" w:type="dxa"/>
              <w:right w:w="28" w:type="dxa"/>
            </w:tcMar>
            <w:vAlign w:val="center"/>
          </w:tcPr>
          <w:p w14:paraId="193AD969" w14:textId="77777777" w:rsidR="00925962" w:rsidRPr="00925962" w:rsidRDefault="00925962" w:rsidP="00925962">
            <w:pPr>
              <w:jc w:val="center"/>
              <w:rPr>
                <w:rFonts w:cs="Times New Roman"/>
                <w:color w:val="000000"/>
              </w:rPr>
            </w:pPr>
            <w:r w:rsidRPr="00925962">
              <w:rPr>
                <w:rFonts w:cs="Times New Roman"/>
                <w:color w:val="000000"/>
              </w:rPr>
              <w:t>x</w:t>
            </w:r>
          </w:p>
        </w:tc>
        <w:tc>
          <w:tcPr>
            <w:tcW w:w="841" w:type="dxa"/>
            <w:shd w:val="clear" w:color="auto" w:fill="auto"/>
            <w:tcMar>
              <w:left w:w="28" w:type="dxa"/>
              <w:right w:w="28" w:type="dxa"/>
            </w:tcMar>
            <w:vAlign w:val="center"/>
          </w:tcPr>
          <w:p w14:paraId="01B35795" w14:textId="77777777" w:rsidR="00925962" w:rsidRPr="00925962" w:rsidRDefault="00925962" w:rsidP="00925962">
            <w:pPr>
              <w:jc w:val="center"/>
              <w:rPr>
                <w:rFonts w:cs="Times New Roman"/>
                <w:color w:val="000000"/>
              </w:rPr>
            </w:pPr>
            <w:r w:rsidRPr="00925962">
              <w:rPr>
                <w:rFonts w:cs="Times New Roman"/>
                <w:color w:val="000000"/>
              </w:rPr>
              <w:t>-0,1</w:t>
            </w:r>
          </w:p>
        </w:tc>
      </w:tr>
      <w:tr w:rsidR="00925962" w:rsidRPr="00925962" w14:paraId="1F46DA3D" w14:textId="77777777" w:rsidTr="00925962">
        <w:trPr>
          <w:trHeight w:val="242"/>
          <w:jc w:val="center"/>
        </w:trPr>
        <w:tc>
          <w:tcPr>
            <w:tcW w:w="1696" w:type="dxa"/>
            <w:tcBorders>
              <w:bottom w:val="single" w:sz="4" w:space="0" w:color="auto"/>
            </w:tcBorders>
            <w:vAlign w:val="center"/>
          </w:tcPr>
          <w:p w14:paraId="4E76770E" w14:textId="77777777" w:rsidR="00925962" w:rsidRPr="00925962" w:rsidRDefault="00925962" w:rsidP="00925962">
            <w:pPr>
              <w:jc w:val="both"/>
              <w:rPr>
                <w:rFonts w:cs="Times New Roman"/>
              </w:rPr>
            </w:pPr>
            <w:r w:rsidRPr="00925962">
              <w:rPr>
                <w:rFonts w:cs="Times New Roman"/>
              </w:rPr>
              <w:t>Kontroll</w:t>
            </w:r>
          </w:p>
        </w:tc>
        <w:tc>
          <w:tcPr>
            <w:tcW w:w="567" w:type="dxa"/>
            <w:tcBorders>
              <w:bottom w:val="single" w:sz="4" w:space="0" w:color="auto"/>
            </w:tcBorders>
            <w:vAlign w:val="center"/>
          </w:tcPr>
          <w:p w14:paraId="31C22502" w14:textId="77777777" w:rsidR="00925962" w:rsidRPr="00925962" w:rsidRDefault="00925962" w:rsidP="00925962">
            <w:pPr>
              <w:jc w:val="both"/>
              <w:rPr>
                <w:rFonts w:cs="Times New Roman"/>
              </w:rPr>
            </w:pPr>
            <w:r w:rsidRPr="00925962">
              <w:rPr>
                <w:rFonts w:cs="Times New Roman"/>
              </w:rPr>
              <w:t>x</w:t>
            </w:r>
          </w:p>
        </w:tc>
        <w:tc>
          <w:tcPr>
            <w:tcW w:w="709" w:type="dxa"/>
            <w:tcBorders>
              <w:bottom w:val="single" w:sz="4" w:space="0" w:color="auto"/>
            </w:tcBorders>
            <w:tcMar>
              <w:left w:w="28" w:type="dxa"/>
              <w:right w:w="28" w:type="dxa"/>
            </w:tcMar>
            <w:vAlign w:val="center"/>
          </w:tcPr>
          <w:p w14:paraId="00129E2A" w14:textId="77777777" w:rsidR="00925962" w:rsidRPr="00925962" w:rsidRDefault="00925962" w:rsidP="00925962">
            <w:pPr>
              <w:jc w:val="center"/>
              <w:rPr>
                <w:rFonts w:cs="Times New Roman"/>
              </w:rPr>
            </w:pPr>
            <w:r w:rsidRPr="00925962">
              <w:rPr>
                <w:rFonts w:cs="Times New Roman"/>
              </w:rPr>
              <w:t>x</w:t>
            </w:r>
          </w:p>
        </w:tc>
        <w:tc>
          <w:tcPr>
            <w:tcW w:w="646" w:type="dxa"/>
            <w:tcBorders>
              <w:bottom w:val="single" w:sz="4" w:space="0" w:color="auto"/>
            </w:tcBorders>
            <w:shd w:val="clear" w:color="auto" w:fill="auto"/>
            <w:tcMar>
              <w:left w:w="28" w:type="dxa"/>
              <w:right w:w="28" w:type="dxa"/>
            </w:tcMar>
            <w:vAlign w:val="center"/>
          </w:tcPr>
          <w:p w14:paraId="654A5BF7" w14:textId="77777777" w:rsidR="00925962" w:rsidRPr="00925962" w:rsidRDefault="00925962" w:rsidP="00925962">
            <w:pPr>
              <w:jc w:val="center"/>
              <w:rPr>
                <w:rFonts w:cs="Times New Roman"/>
                <w:color w:val="000000"/>
              </w:rPr>
            </w:pPr>
            <w:r w:rsidRPr="00925962">
              <w:rPr>
                <w:rFonts w:cs="Times New Roman"/>
                <w:color w:val="000000"/>
              </w:rPr>
              <w:t>x</w:t>
            </w:r>
          </w:p>
        </w:tc>
        <w:tc>
          <w:tcPr>
            <w:tcW w:w="751" w:type="dxa"/>
            <w:tcBorders>
              <w:bottom w:val="single" w:sz="4" w:space="0" w:color="auto"/>
            </w:tcBorders>
            <w:shd w:val="clear" w:color="auto" w:fill="auto"/>
            <w:tcMar>
              <w:left w:w="28" w:type="dxa"/>
              <w:right w:w="28" w:type="dxa"/>
            </w:tcMar>
            <w:vAlign w:val="center"/>
          </w:tcPr>
          <w:p w14:paraId="70B70119" w14:textId="77777777" w:rsidR="00925962" w:rsidRPr="00925962" w:rsidRDefault="00925962" w:rsidP="00925962">
            <w:pPr>
              <w:jc w:val="center"/>
              <w:rPr>
                <w:rFonts w:cs="Times New Roman"/>
                <w:color w:val="000000"/>
              </w:rPr>
            </w:pPr>
            <w:r w:rsidRPr="00925962">
              <w:rPr>
                <w:rFonts w:cs="Times New Roman"/>
                <w:color w:val="000000"/>
              </w:rPr>
              <w:t>-2,7</w:t>
            </w:r>
          </w:p>
        </w:tc>
        <w:tc>
          <w:tcPr>
            <w:tcW w:w="874" w:type="dxa"/>
            <w:tcBorders>
              <w:bottom w:val="single" w:sz="4" w:space="0" w:color="auto"/>
            </w:tcBorders>
            <w:tcMar>
              <w:left w:w="28" w:type="dxa"/>
              <w:right w:w="28" w:type="dxa"/>
            </w:tcMar>
            <w:vAlign w:val="center"/>
          </w:tcPr>
          <w:p w14:paraId="37B218EA" w14:textId="77777777" w:rsidR="00925962" w:rsidRPr="00925962" w:rsidRDefault="00925962" w:rsidP="00925962">
            <w:pPr>
              <w:jc w:val="center"/>
              <w:rPr>
                <w:rFonts w:cs="Times New Roman"/>
              </w:rPr>
            </w:pPr>
            <w:r w:rsidRPr="00925962">
              <w:rPr>
                <w:rFonts w:cs="Times New Roman"/>
              </w:rPr>
              <w:t>x</w:t>
            </w:r>
          </w:p>
        </w:tc>
        <w:tc>
          <w:tcPr>
            <w:tcW w:w="749" w:type="dxa"/>
            <w:tcBorders>
              <w:bottom w:val="single" w:sz="4" w:space="0" w:color="auto"/>
            </w:tcBorders>
            <w:shd w:val="clear" w:color="auto" w:fill="auto"/>
            <w:tcMar>
              <w:left w:w="28" w:type="dxa"/>
              <w:right w:w="28" w:type="dxa"/>
            </w:tcMar>
            <w:vAlign w:val="center"/>
          </w:tcPr>
          <w:p w14:paraId="46729429" w14:textId="77777777" w:rsidR="00925962" w:rsidRPr="00925962" w:rsidRDefault="00925962" w:rsidP="00925962">
            <w:pPr>
              <w:jc w:val="center"/>
              <w:rPr>
                <w:rFonts w:cs="Times New Roman"/>
                <w:color w:val="000000"/>
              </w:rPr>
            </w:pPr>
            <w:r w:rsidRPr="00925962">
              <w:rPr>
                <w:rFonts w:cs="Times New Roman"/>
                <w:color w:val="000000"/>
              </w:rPr>
              <w:t>x</w:t>
            </w:r>
          </w:p>
        </w:tc>
        <w:tc>
          <w:tcPr>
            <w:tcW w:w="807" w:type="dxa"/>
            <w:tcBorders>
              <w:bottom w:val="single" w:sz="4" w:space="0" w:color="auto"/>
            </w:tcBorders>
            <w:shd w:val="clear" w:color="auto" w:fill="auto"/>
            <w:tcMar>
              <w:left w:w="28" w:type="dxa"/>
              <w:right w:w="28" w:type="dxa"/>
            </w:tcMar>
            <w:vAlign w:val="center"/>
          </w:tcPr>
          <w:p w14:paraId="34AAC9DA" w14:textId="77777777" w:rsidR="00925962" w:rsidRPr="00925962" w:rsidRDefault="00925962" w:rsidP="00925962">
            <w:pPr>
              <w:jc w:val="center"/>
              <w:rPr>
                <w:rFonts w:cs="Times New Roman"/>
                <w:color w:val="000000"/>
              </w:rPr>
            </w:pPr>
            <w:r w:rsidRPr="00925962">
              <w:rPr>
                <w:rFonts w:cs="Times New Roman"/>
                <w:color w:val="000000"/>
              </w:rPr>
              <w:t>8,2</w:t>
            </w:r>
          </w:p>
        </w:tc>
        <w:tc>
          <w:tcPr>
            <w:tcW w:w="819" w:type="dxa"/>
            <w:tcBorders>
              <w:bottom w:val="single" w:sz="4" w:space="0" w:color="auto"/>
            </w:tcBorders>
            <w:tcMar>
              <w:left w:w="28" w:type="dxa"/>
              <w:right w:w="28" w:type="dxa"/>
            </w:tcMar>
            <w:vAlign w:val="center"/>
          </w:tcPr>
          <w:p w14:paraId="170E8BB0" w14:textId="77777777" w:rsidR="00925962" w:rsidRPr="00925962" w:rsidRDefault="00925962" w:rsidP="00925962">
            <w:pPr>
              <w:jc w:val="center"/>
              <w:rPr>
                <w:rFonts w:cs="Times New Roman"/>
              </w:rPr>
            </w:pPr>
            <w:r w:rsidRPr="00925962">
              <w:rPr>
                <w:rFonts w:cs="Times New Roman"/>
              </w:rPr>
              <w:t>x</w:t>
            </w:r>
          </w:p>
        </w:tc>
        <w:tc>
          <w:tcPr>
            <w:tcW w:w="750" w:type="dxa"/>
            <w:tcBorders>
              <w:bottom w:val="single" w:sz="4" w:space="0" w:color="auto"/>
            </w:tcBorders>
            <w:shd w:val="clear" w:color="auto" w:fill="auto"/>
            <w:tcMar>
              <w:left w:w="28" w:type="dxa"/>
              <w:right w:w="28" w:type="dxa"/>
            </w:tcMar>
            <w:vAlign w:val="center"/>
          </w:tcPr>
          <w:p w14:paraId="24118A19" w14:textId="77777777" w:rsidR="00925962" w:rsidRPr="00925962" w:rsidRDefault="00925962" w:rsidP="00925962">
            <w:pPr>
              <w:jc w:val="center"/>
              <w:rPr>
                <w:rFonts w:cs="Times New Roman"/>
                <w:color w:val="000000"/>
              </w:rPr>
            </w:pPr>
            <w:r w:rsidRPr="00925962">
              <w:rPr>
                <w:rFonts w:cs="Times New Roman"/>
                <w:color w:val="000000"/>
              </w:rPr>
              <w:t>x</w:t>
            </w:r>
          </w:p>
        </w:tc>
        <w:tc>
          <w:tcPr>
            <w:tcW w:w="841" w:type="dxa"/>
            <w:tcBorders>
              <w:bottom w:val="single" w:sz="4" w:space="0" w:color="auto"/>
            </w:tcBorders>
            <w:shd w:val="clear" w:color="auto" w:fill="auto"/>
            <w:tcMar>
              <w:left w:w="28" w:type="dxa"/>
              <w:right w:w="28" w:type="dxa"/>
            </w:tcMar>
            <w:vAlign w:val="center"/>
          </w:tcPr>
          <w:p w14:paraId="4FEBAC89" w14:textId="77777777" w:rsidR="00925962" w:rsidRPr="00925962" w:rsidRDefault="00925962" w:rsidP="00925962">
            <w:pPr>
              <w:jc w:val="center"/>
              <w:rPr>
                <w:rFonts w:cs="Times New Roman"/>
                <w:color w:val="000000"/>
              </w:rPr>
            </w:pPr>
            <w:r w:rsidRPr="00925962">
              <w:rPr>
                <w:rFonts w:cs="Times New Roman"/>
                <w:color w:val="000000"/>
              </w:rPr>
              <w:t>-0,3</w:t>
            </w:r>
          </w:p>
        </w:tc>
      </w:tr>
    </w:tbl>
    <w:p w14:paraId="006AAEBA" w14:textId="17BDCFDE" w:rsidR="00925962" w:rsidRDefault="00925962" w:rsidP="0063587C">
      <w:pPr>
        <w:rPr>
          <w:rFonts w:cs="Times New Roman"/>
          <w:u w:val="single"/>
          <w:vertAlign w:val="subscript"/>
        </w:rPr>
      </w:pPr>
    </w:p>
    <w:p w14:paraId="67DC3743" w14:textId="0640F2DA" w:rsidR="00925962" w:rsidRDefault="00925962" w:rsidP="0063587C">
      <w:pPr>
        <w:rPr>
          <w:rFonts w:cs="Times New Roman"/>
          <w:u w:val="single"/>
          <w:vertAlign w:val="subscript"/>
        </w:rPr>
      </w:pPr>
    </w:p>
    <w:p w14:paraId="04B14767" w14:textId="200CE25B" w:rsidR="00925962" w:rsidRDefault="00925962" w:rsidP="0063587C">
      <w:pPr>
        <w:rPr>
          <w:rFonts w:cs="Times New Roman"/>
          <w:u w:val="single"/>
          <w:vertAlign w:val="subscript"/>
        </w:rPr>
      </w:pPr>
    </w:p>
    <w:p w14:paraId="29548FC8" w14:textId="2C1CB384" w:rsidR="00925962" w:rsidRDefault="00925962" w:rsidP="0063587C">
      <w:pPr>
        <w:rPr>
          <w:rFonts w:cs="Times New Roman"/>
          <w:u w:val="single"/>
          <w:vertAlign w:val="subscript"/>
        </w:rPr>
      </w:pPr>
    </w:p>
    <w:p w14:paraId="641F89D8" w14:textId="28F81AD5" w:rsidR="00925962" w:rsidRDefault="00925962" w:rsidP="0063587C">
      <w:pPr>
        <w:rPr>
          <w:rFonts w:cs="Times New Roman"/>
          <w:u w:val="single"/>
          <w:vertAlign w:val="subscript"/>
        </w:rPr>
      </w:pPr>
    </w:p>
    <w:p w14:paraId="512A1E6A" w14:textId="57DDBBD2" w:rsidR="00925962" w:rsidRDefault="00925962" w:rsidP="0063587C">
      <w:pPr>
        <w:rPr>
          <w:rFonts w:cs="Times New Roman"/>
          <w:u w:val="single"/>
          <w:vertAlign w:val="subscript"/>
        </w:rPr>
      </w:pPr>
    </w:p>
    <w:p w14:paraId="707B5608" w14:textId="46A05C94" w:rsidR="00925962" w:rsidRDefault="00925962" w:rsidP="0063587C">
      <w:pPr>
        <w:rPr>
          <w:rFonts w:cs="Times New Roman"/>
          <w:u w:val="single"/>
          <w:vertAlign w:val="subscript"/>
        </w:rPr>
      </w:pPr>
    </w:p>
    <w:p w14:paraId="110C745B" w14:textId="25D891B0" w:rsidR="00925962" w:rsidRDefault="00925962" w:rsidP="0063587C">
      <w:pPr>
        <w:rPr>
          <w:rFonts w:cs="Times New Roman"/>
          <w:u w:val="single"/>
          <w:vertAlign w:val="subscript"/>
        </w:rPr>
      </w:pPr>
    </w:p>
    <w:p w14:paraId="0059E37C" w14:textId="1378B7A8" w:rsidR="00925962" w:rsidRDefault="00925962" w:rsidP="0063587C">
      <w:pPr>
        <w:rPr>
          <w:rFonts w:cs="Times New Roman"/>
          <w:u w:val="single"/>
          <w:vertAlign w:val="subscript"/>
        </w:rPr>
      </w:pPr>
    </w:p>
    <w:p w14:paraId="192A76EF" w14:textId="0D217AF0" w:rsidR="00925962" w:rsidRDefault="00925962" w:rsidP="0063587C">
      <w:pPr>
        <w:rPr>
          <w:rFonts w:cs="Times New Roman"/>
          <w:u w:val="single"/>
          <w:vertAlign w:val="subscript"/>
        </w:rPr>
      </w:pPr>
    </w:p>
    <w:p w14:paraId="5875F321" w14:textId="3FFD0FE3" w:rsidR="00925962" w:rsidRDefault="00925962" w:rsidP="0063587C">
      <w:pPr>
        <w:rPr>
          <w:rFonts w:cs="Times New Roman"/>
          <w:u w:val="single"/>
          <w:vertAlign w:val="subscript"/>
        </w:rPr>
      </w:pPr>
    </w:p>
    <w:p w14:paraId="6A574DC8" w14:textId="324FD516" w:rsidR="00925962" w:rsidRDefault="00925962" w:rsidP="0063587C">
      <w:pPr>
        <w:rPr>
          <w:rFonts w:cs="Times New Roman"/>
          <w:u w:val="single"/>
          <w:vertAlign w:val="subscript"/>
        </w:rPr>
      </w:pPr>
    </w:p>
    <w:p w14:paraId="3BAE8841" w14:textId="31AE0898" w:rsidR="00925962" w:rsidRDefault="00925962" w:rsidP="0063587C">
      <w:pPr>
        <w:rPr>
          <w:rFonts w:cs="Times New Roman"/>
          <w:u w:val="single"/>
          <w:vertAlign w:val="subscript"/>
        </w:rPr>
      </w:pPr>
    </w:p>
    <w:p w14:paraId="7C8C8708" w14:textId="3625399D" w:rsidR="00925962" w:rsidRDefault="00925962" w:rsidP="0063587C">
      <w:pPr>
        <w:rPr>
          <w:rFonts w:cs="Times New Roman"/>
          <w:u w:val="single"/>
          <w:vertAlign w:val="subscript"/>
        </w:rPr>
      </w:pPr>
    </w:p>
    <w:p w14:paraId="4D2011AD" w14:textId="62530B4A" w:rsidR="00925962" w:rsidRDefault="00925962" w:rsidP="0063587C">
      <w:pPr>
        <w:rPr>
          <w:rFonts w:cs="Times New Roman"/>
          <w:u w:val="single"/>
          <w:vertAlign w:val="subscript"/>
        </w:rPr>
      </w:pPr>
    </w:p>
    <w:p w14:paraId="7C8EB099" w14:textId="77777777" w:rsidR="00C94D0E" w:rsidRDefault="00C94D0E" w:rsidP="00925962">
      <w:pPr>
        <w:jc w:val="both"/>
        <w:rPr>
          <w:rFonts w:cs="Times New Roman"/>
          <w:b/>
        </w:rPr>
      </w:pPr>
    </w:p>
    <w:p w14:paraId="735FBE4B" w14:textId="774A6842" w:rsidR="0063587C" w:rsidRPr="005B1C67" w:rsidRDefault="0063587C" w:rsidP="00925962">
      <w:pPr>
        <w:jc w:val="both"/>
        <w:rPr>
          <w:rFonts w:cs="Times New Roman"/>
          <w:b/>
        </w:rPr>
      </w:pPr>
      <w:r w:rsidRPr="005B1C67">
        <w:rPr>
          <w:rFonts w:cs="Times New Roman"/>
          <w:b/>
        </w:rPr>
        <w:lastRenderedPageBreak/>
        <w:t>2. aasta tulemused</w:t>
      </w:r>
    </w:p>
    <w:p w14:paraId="3B143EF4" w14:textId="3CEC285F" w:rsidR="0063587C" w:rsidRPr="005B1C67" w:rsidRDefault="0063587C" w:rsidP="00925962">
      <w:pPr>
        <w:spacing w:line="360" w:lineRule="auto"/>
        <w:jc w:val="both"/>
        <w:rPr>
          <w:rFonts w:cs="Times New Roman"/>
        </w:rPr>
      </w:pPr>
      <w:r w:rsidRPr="005B1C67">
        <w:rPr>
          <w:rFonts w:cs="Times New Roman"/>
          <w:u w:val="single"/>
        </w:rPr>
        <w:t>Mulla reaktsioon (pH</w:t>
      </w:r>
      <w:r w:rsidRPr="005B1C67">
        <w:rPr>
          <w:rFonts w:cs="Times New Roman"/>
          <w:u w:val="single"/>
          <w:vertAlign w:val="subscript"/>
        </w:rPr>
        <w:t>KCI</w:t>
      </w:r>
      <w:r w:rsidRPr="005B1C67">
        <w:rPr>
          <w:rFonts w:cs="Times New Roman"/>
          <w:u w:val="single"/>
        </w:rPr>
        <w:t>).</w:t>
      </w:r>
      <w:r w:rsidRPr="005B1C67">
        <w:rPr>
          <w:rFonts w:cs="Times New Roman"/>
        </w:rPr>
        <w:t xml:space="preserve"> Mulla reaktsioon muutus </w:t>
      </w:r>
      <w:r w:rsidR="000B2C7B" w:rsidRPr="005B1C67">
        <w:rPr>
          <w:rFonts w:cs="Times New Roman"/>
        </w:rPr>
        <w:t>teisel</w:t>
      </w:r>
      <w:r w:rsidRPr="005B1C67">
        <w:rPr>
          <w:rFonts w:cs="Times New Roman"/>
        </w:rPr>
        <w:t xml:space="preserve"> aastal vähe </w:t>
      </w:r>
      <w:r w:rsidR="000B2C7B" w:rsidRPr="005B1C67">
        <w:rPr>
          <w:rFonts w:cs="Times New Roman"/>
        </w:rPr>
        <w:t>(</w:t>
      </w:r>
      <w:r w:rsidR="00C3118B">
        <w:rPr>
          <w:rFonts w:cs="Times New Roman"/>
        </w:rPr>
        <w:t>T</w:t>
      </w:r>
      <w:r w:rsidRPr="005B1C67">
        <w:rPr>
          <w:rFonts w:cs="Times New Roman"/>
        </w:rPr>
        <w:t xml:space="preserve">abel </w:t>
      </w:r>
      <w:r w:rsidR="000B2C7B" w:rsidRPr="005B1C67">
        <w:rPr>
          <w:rFonts w:cs="Times New Roman"/>
        </w:rPr>
        <w:t>1</w:t>
      </w:r>
      <w:r w:rsidR="00F50EAF">
        <w:rPr>
          <w:rFonts w:cs="Times New Roman"/>
        </w:rPr>
        <w:t>4</w:t>
      </w:r>
      <w:r w:rsidRPr="005B1C67">
        <w:rPr>
          <w:rFonts w:cs="Times New Roman"/>
        </w:rPr>
        <w:t xml:space="preserve">). Sama selgus ka kogu katseperioodi kohta. Kõigis väetusvariantides oli see katse lõpus algusega võrreldes keskmiselt 0,1 ühikut suurem. </w:t>
      </w:r>
      <w:r w:rsidR="00C94D0E">
        <w:rPr>
          <w:rFonts w:cs="Times New Roman"/>
        </w:rPr>
        <w:t xml:space="preserve">pH muutus toimus kõigis variantides peamiselt III korduse lappidel. Teistes kordustes oli see katse lõpus sama, mis katse alguses. </w:t>
      </w:r>
      <w:r w:rsidRPr="005B1C67">
        <w:rPr>
          <w:rFonts w:cs="Times New Roman"/>
        </w:rPr>
        <w:t>Mulla reaktsiooni mõjutas katselappide kaugus maanteest. pH oli usutavalt kõrgem maantee lähedal paiknenud lappidel</w:t>
      </w:r>
      <w:r w:rsidR="001C2FFD">
        <w:rPr>
          <w:rFonts w:cs="Times New Roman"/>
        </w:rPr>
        <w:t>.</w:t>
      </w:r>
      <w:r w:rsidRPr="005B1C67">
        <w:rPr>
          <w:rFonts w:cs="Times New Roman"/>
        </w:rPr>
        <w:t xml:space="preserve"> </w:t>
      </w:r>
    </w:p>
    <w:p w14:paraId="12BFEC49" w14:textId="173B2AD6" w:rsidR="0063587C" w:rsidRPr="005B1C67" w:rsidRDefault="0063587C" w:rsidP="00925962">
      <w:pPr>
        <w:spacing w:after="0" w:line="360" w:lineRule="auto"/>
        <w:jc w:val="both"/>
        <w:rPr>
          <w:rFonts w:cs="Times New Roman"/>
        </w:rPr>
      </w:pPr>
      <w:r w:rsidRPr="005B1C67">
        <w:rPr>
          <w:rFonts w:cs="Times New Roman"/>
          <w:u w:val="single"/>
        </w:rPr>
        <w:t>P</w:t>
      </w:r>
      <w:r w:rsidRPr="005B1C67">
        <w:rPr>
          <w:rFonts w:cs="Times New Roman"/>
          <w:u w:val="single"/>
          <w:vertAlign w:val="subscript"/>
        </w:rPr>
        <w:t xml:space="preserve"> Mehlich3  </w:t>
      </w:r>
      <w:r w:rsidRPr="005B1C67">
        <w:rPr>
          <w:rFonts w:cs="Times New Roman"/>
          <w:u w:val="single"/>
        </w:rPr>
        <w:t>sisaldus</w:t>
      </w:r>
      <w:r w:rsidRPr="005B1C67">
        <w:rPr>
          <w:rFonts w:cs="Times New Roman"/>
        </w:rPr>
        <w:t xml:space="preserve"> vähenes teise</w:t>
      </w:r>
      <w:r w:rsidR="000B2C7B" w:rsidRPr="005B1C67">
        <w:rPr>
          <w:rFonts w:cs="Times New Roman"/>
        </w:rPr>
        <w:t>l aastal kõigi katsevariantide mullas</w:t>
      </w:r>
      <w:r w:rsidR="00C3118B">
        <w:rPr>
          <w:rFonts w:cs="Times New Roman"/>
        </w:rPr>
        <w:t xml:space="preserve"> (T</w:t>
      </w:r>
      <w:r w:rsidR="006C1EC6" w:rsidRPr="005B1C67">
        <w:rPr>
          <w:rFonts w:cs="Times New Roman"/>
        </w:rPr>
        <w:t>abel 1</w:t>
      </w:r>
      <w:r w:rsidR="00F50EAF">
        <w:rPr>
          <w:rFonts w:cs="Times New Roman"/>
        </w:rPr>
        <w:t>4</w:t>
      </w:r>
      <w:r w:rsidR="006C1EC6" w:rsidRPr="005B1C67">
        <w:rPr>
          <w:rFonts w:cs="Times New Roman"/>
        </w:rPr>
        <w:t>)</w:t>
      </w:r>
      <w:r w:rsidR="00F50EAF">
        <w:rPr>
          <w:rFonts w:cs="Times New Roman"/>
        </w:rPr>
        <w:t>.</w:t>
      </w:r>
      <w:r w:rsidR="000B2C7B" w:rsidRPr="005B1C67">
        <w:rPr>
          <w:rFonts w:cs="Times New Roman"/>
        </w:rPr>
        <w:t xml:space="preserve"> See</w:t>
      </w:r>
      <w:r w:rsidRPr="005B1C67">
        <w:rPr>
          <w:rFonts w:cs="Times New Roman"/>
        </w:rPr>
        <w:t xml:space="preserve"> o</w:t>
      </w:r>
      <w:r w:rsidR="000B2C7B" w:rsidRPr="005B1C67">
        <w:rPr>
          <w:rFonts w:cs="Times New Roman"/>
        </w:rPr>
        <w:t>li</w:t>
      </w:r>
      <w:r w:rsidRPr="005B1C67">
        <w:rPr>
          <w:rFonts w:cs="Times New Roman"/>
        </w:rPr>
        <w:t xml:space="preserve"> erinev võrreldes esimese aastaga. Kui esimesel aastal kääritusjäägi ja vedelsõnniku variandis P</w:t>
      </w:r>
      <w:r w:rsidRPr="005B1C67">
        <w:rPr>
          <w:rFonts w:cs="Times New Roman"/>
          <w:vertAlign w:val="subscript"/>
        </w:rPr>
        <w:t xml:space="preserve"> Mehlich3 </w:t>
      </w:r>
      <w:r w:rsidRPr="005B1C67">
        <w:rPr>
          <w:rFonts w:cs="Times New Roman"/>
        </w:rPr>
        <w:t>sisaldus mullas tõusis ja kontroll ning  mineraalväetise variandis vähenes, siis</w:t>
      </w:r>
      <w:r w:rsidRPr="005B1C67">
        <w:rPr>
          <w:rFonts w:cs="Times New Roman"/>
          <w:vertAlign w:val="subscript"/>
        </w:rPr>
        <w:t xml:space="preserve">  </w:t>
      </w:r>
      <w:r w:rsidRPr="005B1C67">
        <w:rPr>
          <w:rFonts w:cs="Times New Roman"/>
        </w:rPr>
        <w:t>teisel aastal vähenes  P</w:t>
      </w:r>
      <w:r w:rsidRPr="005B1C67">
        <w:rPr>
          <w:rFonts w:cs="Times New Roman"/>
          <w:vertAlign w:val="subscript"/>
        </w:rPr>
        <w:t xml:space="preserve"> Mehlich3  </w:t>
      </w:r>
      <w:r w:rsidRPr="005B1C67">
        <w:rPr>
          <w:rFonts w:cs="Times New Roman"/>
        </w:rPr>
        <w:t>sisaldus kõige rohkem just</w:t>
      </w:r>
      <w:r w:rsidRPr="005B1C67">
        <w:rPr>
          <w:rFonts w:cs="Times New Roman"/>
          <w:vertAlign w:val="subscript"/>
        </w:rPr>
        <w:t xml:space="preserve"> </w:t>
      </w:r>
      <w:r w:rsidRPr="005B1C67">
        <w:rPr>
          <w:rFonts w:cs="Times New Roman"/>
        </w:rPr>
        <w:t>mõlemas</w:t>
      </w:r>
      <w:r w:rsidRPr="005B1C67">
        <w:rPr>
          <w:rFonts w:cs="Times New Roman"/>
          <w:vertAlign w:val="subscript"/>
        </w:rPr>
        <w:t xml:space="preserve"> </w:t>
      </w:r>
      <w:r w:rsidRPr="005B1C67">
        <w:rPr>
          <w:rFonts w:cs="Times New Roman"/>
        </w:rPr>
        <w:t>orgaanilise väetise variandis. Se</w:t>
      </w:r>
      <w:r w:rsidR="000B2C7B" w:rsidRPr="005B1C67">
        <w:rPr>
          <w:rFonts w:cs="Times New Roman"/>
        </w:rPr>
        <w:t xml:space="preserve">e toimus </w:t>
      </w:r>
      <w:r w:rsidRPr="005B1C67">
        <w:rPr>
          <w:rFonts w:cs="Times New Roman"/>
        </w:rPr>
        <w:t xml:space="preserve">vaatamata sellele, et orgaaniliste väetistega viidi mulda P-d </w:t>
      </w:r>
      <w:r w:rsidRPr="005B1C67">
        <w:rPr>
          <w:rFonts w:cs="Times New Roman"/>
          <w:i/>
        </w:rPr>
        <w:t>ca</w:t>
      </w:r>
      <w:r w:rsidRPr="005B1C67">
        <w:rPr>
          <w:rFonts w:cs="Times New Roman"/>
        </w:rPr>
        <w:t xml:space="preserve"> 22 kg ha</w:t>
      </w:r>
      <w:r w:rsidRPr="005B1C67">
        <w:rPr>
          <w:rFonts w:cs="Times New Roman"/>
          <w:vertAlign w:val="superscript"/>
        </w:rPr>
        <w:t>-1</w:t>
      </w:r>
      <w:r w:rsidRPr="005B1C67">
        <w:rPr>
          <w:rFonts w:cs="Times New Roman"/>
        </w:rPr>
        <w:t xml:space="preserve"> rohkem kui mineraalväetisega. </w:t>
      </w:r>
    </w:p>
    <w:p w14:paraId="5BC6C5E2" w14:textId="3A957926" w:rsidR="00F50EAF" w:rsidRPr="005B1C67" w:rsidRDefault="0063587C" w:rsidP="00925962">
      <w:pPr>
        <w:spacing w:line="360" w:lineRule="auto"/>
        <w:jc w:val="both"/>
        <w:rPr>
          <w:rFonts w:cs="Times New Roman"/>
        </w:rPr>
      </w:pPr>
      <w:r w:rsidRPr="005B1C67">
        <w:rPr>
          <w:rFonts w:cs="Times New Roman"/>
        </w:rPr>
        <w:t>Kahe katseaasta kokkuvõttes oli P</w:t>
      </w:r>
      <w:r w:rsidRPr="005B1C67">
        <w:rPr>
          <w:rFonts w:cs="Times New Roman"/>
          <w:vertAlign w:val="subscript"/>
        </w:rPr>
        <w:t xml:space="preserve"> Mehlich3 </w:t>
      </w:r>
      <w:r w:rsidRPr="005B1C67">
        <w:rPr>
          <w:rFonts w:cs="Times New Roman"/>
        </w:rPr>
        <w:t xml:space="preserve">bilanss negatiivne kõigis väetusvariantides, kuid mitte üheski variandis ei </w:t>
      </w:r>
      <w:r w:rsidR="00C05C59">
        <w:rPr>
          <w:rFonts w:cs="Times New Roman"/>
        </w:rPr>
        <w:t xml:space="preserve">olnud </w:t>
      </w:r>
      <w:r w:rsidR="00C05C59" w:rsidRPr="005B1C67">
        <w:rPr>
          <w:rFonts w:cs="Times New Roman"/>
        </w:rPr>
        <w:t>P</w:t>
      </w:r>
      <w:r w:rsidR="00C05C59" w:rsidRPr="005B1C67">
        <w:rPr>
          <w:rFonts w:cs="Times New Roman"/>
          <w:vertAlign w:val="subscript"/>
        </w:rPr>
        <w:t xml:space="preserve"> Mehlich3 </w:t>
      </w:r>
      <w:r w:rsidR="00C05C59">
        <w:rPr>
          <w:rFonts w:cs="Times New Roman"/>
          <w:vertAlign w:val="subscript"/>
        </w:rPr>
        <w:t xml:space="preserve"> </w:t>
      </w:r>
      <w:r w:rsidR="00C05C59" w:rsidRPr="00C05C59">
        <w:rPr>
          <w:rFonts w:cs="Times New Roman"/>
        </w:rPr>
        <w:t>sisalduse</w:t>
      </w:r>
      <w:r w:rsidR="00C05C59">
        <w:rPr>
          <w:rFonts w:cs="Times New Roman"/>
          <w:vertAlign w:val="subscript"/>
        </w:rPr>
        <w:t xml:space="preserve"> </w:t>
      </w:r>
      <w:r w:rsidR="00C05C59">
        <w:rPr>
          <w:rFonts w:cs="Times New Roman"/>
        </w:rPr>
        <w:t xml:space="preserve">erinevus katse alguse ja lõpu vahel </w:t>
      </w:r>
      <w:r w:rsidRPr="005B1C67">
        <w:rPr>
          <w:rFonts w:cs="Times New Roman"/>
        </w:rPr>
        <w:t>statistiliselt usutav (</w:t>
      </w:r>
      <w:r w:rsidRPr="005B1C67">
        <w:rPr>
          <w:rFonts w:cs="Times New Roman"/>
          <w:i/>
        </w:rPr>
        <w:t>P</w:t>
      </w:r>
      <w:r w:rsidRPr="005B1C67">
        <w:rPr>
          <w:rFonts w:cs="Times New Roman"/>
        </w:rPr>
        <w:t xml:space="preserve"> &gt; 0,05).  Võrreldes katse algusega vähenes P</w:t>
      </w:r>
      <w:r w:rsidRPr="005B1C67">
        <w:rPr>
          <w:rFonts w:cs="Times New Roman"/>
          <w:vertAlign w:val="subscript"/>
        </w:rPr>
        <w:t xml:space="preserve"> Mehlich3</w:t>
      </w:r>
      <w:r w:rsidRPr="005B1C67">
        <w:rPr>
          <w:rFonts w:cs="Times New Roman"/>
        </w:rPr>
        <w:t xml:space="preserve"> sisaldus kõige</w:t>
      </w:r>
      <w:r w:rsidR="00705EB5">
        <w:rPr>
          <w:rFonts w:cs="Times New Roman"/>
        </w:rPr>
        <w:t xml:space="preserve"> vähem</w:t>
      </w:r>
      <w:r w:rsidRPr="005B1C67">
        <w:rPr>
          <w:rFonts w:cs="Times New Roman"/>
        </w:rPr>
        <w:t xml:space="preserve"> </w:t>
      </w:r>
      <w:r w:rsidR="00192F18">
        <w:rPr>
          <w:rFonts w:cs="Times New Roman"/>
        </w:rPr>
        <w:t xml:space="preserve">kääritusjäägi </w:t>
      </w:r>
      <w:r w:rsidRPr="005B1C67">
        <w:rPr>
          <w:rFonts w:cs="Times New Roman"/>
        </w:rPr>
        <w:t>variandis</w:t>
      </w:r>
      <w:r w:rsidR="00B5196C">
        <w:rPr>
          <w:rFonts w:cs="Times New Roman"/>
        </w:rPr>
        <w:t xml:space="preserve"> (9 mg kg</w:t>
      </w:r>
      <w:r w:rsidR="00B5196C" w:rsidRPr="00E11286">
        <w:rPr>
          <w:rFonts w:cs="Times New Roman"/>
          <w:vertAlign w:val="superscript"/>
        </w:rPr>
        <w:t>-1</w:t>
      </w:r>
      <w:r w:rsidR="00B5196C">
        <w:rPr>
          <w:rFonts w:cs="Times New Roman"/>
        </w:rPr>
        <w:t>)</w:t>
      </w:r>
      <w:r w:rsidRPr="005B1C67">
        <w:rPr>
          <w:rFonts w:cs="Times New Roman"/>
        </w:rPr>
        <w:t xml:space="preserve">.  </w:t>
      </w:r>
      <w:r w:rsidR="00192F18">
        <w:rPr>
          <w:rFonts w:cs="Times New Roman"/>
        </w:rPr>
        <w:t xml:space="preserve">Teistes variantides muutus </w:t>
      </w:r>
      <w:r w:rsidR="00B5196C">
        <w:rPr>
          <w:rFonts w:cs="Times New Roman"/>
        </w:rPr>
        <w:t xml:space="preserve">see </w:t>
      </w:r>
      <w:r w:rsidR="00192F18">
        <w:rPr>
          <w:rFonts w:cs="Times New Roman"/>
        </w:rPr>
        <w:t>19 -22</w:t>
      </w:r>
      <w:r w:rsidR="00F50EAF" w:rsidRPr="005B1C67">
        <w:rPr>
          <w:rFonts w:cs="Times New Roman"/>
        </w:rPr>
        <w:t>mg kg</w:t>
      </w:r>
      <w:r w:rsidR="00F50EAF" w:rsidRPr="005B1C67">
        <w:rPr>
          <w:rFonts w:cs="Times New Roman"/>
          <w:vertAlign w:val="superscript"/>
        </w:rPr>
        <w:t>-1</w:t>
      </w:r>
      <w:r w:rsidR="00F50EAF" w:rsidRPr="005B1C67">
        <w:rPr>
          <w:rFonts w:cs="Times New Roman"/>
        </w:rPr>
        <w:t xml:space="preserve">. </w:t>
      </w:r>
    </w:p>
    <w:p w14:paraId="76710291" w14:textId="7728ACD4" w:rsidR="0063587C" w:rsidRPr="005B1C67" w:rsidRDefault="0063587C" w:rsidP="00FF4AAE">
      <w:pPr>
        <w:spacing w:line="360" w:lineRule="auto"/>
        <w:jc w:val="both"/>
        <w:rPr>
          <w:rFonts w:cs="Times New Roman"/>
        </w:rPr>
      </w:pPr>
      <w:r w:rsidRPr="005B1C67">
        <w:rPr>
          <w:rFonts w:cs="Times New Roman"/>
        </w:rPr>
        <w:t>Katse lõpus  reastusid variandid  P</w:t>
      </w:r>
      <w:r w:rsidRPr="005B1C67">
        <w:rPr>
          <w:rFonts w:cs="Times New Roman"/>
          <w:vertAlign w:val="subscript"/>
        </w:rPr>
        <w:t xml:space="preserve"> Mehlich3  </w:t>
      </w:r>
      <w:r w:rsidR="000B2C7B" w:rsidRPr="005B1C67">
        <w:rPr>
          <w:rFonts w:cs="Times New Roman"/>
        </w:rPr>
        <w:t>keskmise</w:t>
      </w:r>
      <w:r w:rsidR="000B2C7B" w:rsidRPr="005B1C67">
        <w:rPr>
          <w:rFonts w:cs="Times New Roman"/>
          <w:vertAlign w:val="subscript"/>
        </w:rPr>
        <w:t xml:space="preserve"> </w:t>
      </w:r>
      <w:r w:rsidRPr="005B1C67">
        <w:rPr>
          <w:rFonts w:cs="Times New Roman"/>
        </w:rPr>
        <w:t xml:space="preserve"> sisalduse alusel mullas järgmiselt: vedelsõnnik (99,6 mg kg</w:t>
      </w:r>
      <w:r w:rsidRPr="005B1C67">
        <w:rPr>
          <w:rFonts w:cs="Times New Roman"/>
          <w:vertAlign w:val="superscript"/>
        </w:rPr>
        <w:t>-1</w:t>
      </w:r>
      <w:r w:rsidRPr="005B1C67">
        <w:rPr>
          <w:rFonts w:cs="Times New Roman"/>
        </w:rPr>
        <w:t>), kääritusjääk (91,5 mg kg</w:t>
      </w:r>
      <w:r w:rsidRPr="005B1C67">
        <w:rPr>
          <w:rFonts w:cs="Times New Roman"/>
          <w:vertAlign w:val="superscript"/>
        </w:rPr>
        <w:t>-1</w:t>
      </w:r>
      <w:r w:rsidRPr="005B1C67">
        <w:rPr>
          <w:rFonts w:cs="Times New Roman"/>
        </w:rPr>
        <w:t>), kontroll 81,5 (mg kg</w:t>
      </w:r>
      <w:r w:rsidRPr="005B1C67">
        <w:rPr>
          <w:rFonts w:cs="Times New Roman"/>
          <w:vertAlign w:val="superscript"/>
        </w:rPr>
        <w:t>-1</w:t>
      </w:r>
      <w:r w:rsidRPr="005B1C67">
        <w:rPr>
          <w:rFonts w:cs="Times New Roman"/>
        </w:rPr>
        <w:t>) ja mineraalväetis (73,3 mg kg</w:t>
      </w:r>
      <w:r w:rsidRPr="005B1C67">
        <w:rPr>
          <w:rFonts w:cs="Times New Roman"/>
          <w:vertAlign w:val="superscript"/>
        </w:rPr>
        <w:t>-1</w:t>
      </w:r>
      <w:r w:rsidRPr="005B1C67">
        <w:rPr>
          <w:rFonts w:cs="Times New Roman"/>
        </w:rPr>
        <w:t xml:space="preserve">).  Erinevused variantide vahel ei ole statistiliselt olulised. </w:t>
      </w:r>
    </w:p>
    <w:p w14:paraId="687C7AA5" w14:textId="76A16F46" w:rsidR="0063587C" w:rsidRPr="005B1C67" w:rsidRDefault="0063587C" w:rsidP="00FF4AAE">
      <w:pPr>
        <w:spacing w:line="360" w:lineRule="auto"/>
        <w:jc w:val="both"/>
        <w:rPr>
          <w:rFonts w:cs="Times New Roman"/>
        </w:rPr>
      </w:pPr>
      <w:r w:rsidRPr="005B1C67">
        <w:rPr>
          <w:rFonts w:cs="Times New Roman"/>
          <w:u w:val="single"/>
        </w:rPr>
        <w:t>K</w:t>
      </w:r>
      <w:r w:rsidRPr="005B1C67">
        <w:rPr>
          <w:rFonts w:cs="Times New Roman"/>
          <w:u w:val="single"/>
          <w:vertAlign w:val="subscript"/>
        </w:rPr>
        <w:t xml:space="preserve">Mehlich3 </w:t>
      </w:r>
      <w:r w:rsidRPr="005B1C67">
        <w:rPr>
          <w:rFonts w:cs="Times New Roman"/>
          <w:u w:val="single"/>
        </w:rPr>
        <w:t>sisaldus</w:t>
      </w:r>
      <w:r w:rsidR="000B2C7B" w:rsidRPr="005B1C67">
        <w:rPr>
          <w:rFonts w:cs="Times New Roman"/>
        </w:rPr>
        <w:t>. Teisel</w:t>
      </w:r>
      <w:r w:rsidRPr="005B1C67">
        <w:rPr>
          <w:rFonts w:cs="Times New Roman"/>
        </w:rPr>
        <w:t xml:space="preserve"> aastal vähenes K</w:t>
      </w:r>
      <w:r w:rsidRPr="005B1C67">
        <w:rPr>
          <w:rFonts w:cs="Times New Roman"/>
          <w:vertAlign w:val="subscript"/>
        </w:rPr>
        <w:t xml:space="preserve">Mehlich3 </w:t>
      </w:r>
      <w:r w:rsidRPr="005B1C67">
        <w:rPr>
          <w:rFonts w:cs="Times New Roman"/>
        </w:rPr>
        <w:t>sisaldus kõigi variantide mullas</w:t>
      </w:r>
      <w:r w:rsidR="00C3118B">
        <w:rPr>
          <w:rFonts w:cs="Times New Roman"/>
        </w:rPr>
        <w:t xml:space="preserve"> (T</w:t>
      </w:r>
      <w:r w:rsidR="006C1EC6" w:rsidRPr="005B1C67">
        <w:rPr>
          <w:rFonts w:cs="Times New Roman"/>
        </w:rPr>
        <w:t>abel 1</w:t>
      </w:r>
      <w:r w:rsidR="00F50EAF">
        <w:rPr>
          <w:rFonts w:cs="Times New Roman"/>
        </w:rPr>
        <w:t>4</w:t>
      </w:r>
      <w:r w:rsidR="006C1EC6" w:rsidRPr="005B1C67">
        <w:rPr>
          <w:rFonts w:cs="Times New Roman"/>
        </w:rPr>
        <w:t>)</w:t>
      </w:r>
      <w:r w:rsidRPr="005B1C67">
        <w:rPr>
          <w:rFonts w:cs="Times New Roman"/>
        </w:rPr>
        <w:t>. Muutus oli suurem kääritusjäägi ja vedelsõnniku variandis. Mineraalväetisega väetatud ja kontrollvariandis oli K</w:t>
      </w:r>
      <w:r w:rsidRPr="005B1C67">
        <w:rPr>
          <w:rFonts w:cs="Times New Roman"/>
          <w:vertAlign w:val="subscript"/>
        </w:rPr>
        <w:t xml:space="preserve">Mehlich3 </w:t>
      </w:r>
      <w:r w:rsidRPr="005B1C67">
        <w:rPr>
          <w:rFonts w:cs="Times New Roman"/>
        </w:rPr>
        <w:t xml:space="preserve">sisaldus katse lõpus  ligilähedaselt sama suur kui esimese aasta lõpus. Seda vaatamata sellele, et neis variantides K-d väetisega mulda juurde ei antud. </w:t>
      </w:r>
    </w:p>
    <w:p w14:paraId="0A7A0375" w14:textId="1A43768D" w:rsidR="0063587C" w:rsidRPr="005B1C67" w:rsidRDefault="0063587C" w:rsidP="00FF4AAE">
      <w:pPr>
        <w:spacing w:line="360" w:lineRule="auto"/>
        <w:jc w:val="both"/>
        <w:rPr>
          <w:rFonts w:cs="Times New Roman"/>
        </w:rPr>
      </w:pPr>
      <w:r w:rsidRPr="005B1C67">
        <w:rPr>
          <w:rFonts w:cs="Times New Roman"/>
        </w:rPr>
        <w:t>Kahe aasta</w:t>
      </w:r>
      <w:r w:rsidR="00705EB5">
        <w:rPr>
          <w:rFonts w:cs="Times New Roman"/>
        </w:rPr>
        <w:t xml:space="preserve"> kokkuvõttes</w:t>
      </w:r>
      <w:r w:rsidRPr="005B1C67">
        <w:rPr>
          <w:rFonts w:cs="Times New Roman"/>
        </w:rPr>
        <w:t xml:space="preserve"> vähenes K</w:t>
      </w:r>
      <w:r w:rsidRPr="005B1C67">
        <w:rPr>
          <w:rFonts w:cs="Times New Roman"/>
          <w:vertAlign w:val="subscript"/>
        </w:rPr>
        <w:t>Mehlich3</w:t>
      </w:r>
      <w:r w:rsidRPr="005B1C67">
        <w:rPr>
          <w:rFonts w:cs="Times New Roman"/>
        </w:rPr>
        <w:t xml:space="preserve"> sisaldus kõigi variantide</w:t>
      </w:r>
      <w:r w:rsidR="00721516">
        <w:rPr>
          <w:rFonts w:cs="Times New Roman"/>
        </w:rPr>
        <w:t xml:space="preserve"> mullas</w:t>
      </w:r>
      <w:r w:rsidRPr="005B1C67">
        <w:rPr>
          <w:rFonts w:cs="Times New Roman"/>
        </w:rPr>
        <w:t xml:space="preserve">, kuid </w:t>
      </w:r>
      <w:r w:rsidR="000B2C7B" w:rsidRPr="005B1C67">
        <w:rPr>
          <w:rFonts w:cs="Times New Roman"/>
        </w:rPr>
        <w:t xml:space="preserve">mitte </w:t>
      </w:r>
      <w:r w:rsidRPr="005B1C67">
        <w:rPr>
          <w:rFonts w:cs="Times New Roman"/>
        </w:rPr>
        <w:t>üheski variandis ei olnud see muutus statistiliselt oluline.  Erandiks oli kääritusjäägi variant, kus K</w:t>
      </w:r>
      <w:r w:rsidRPr="005B1C67">
        <w:rPr>
          <w:rFonts w:cs="Times New Roman"/>
          <w:vertAlign w:val="subscript"/>
        </w:rPr>
        <w:t>Mehlich3</w:t>
      </w:r>
      <w:r w:rsidRPr="005B1C67">
        <w:rPr>
          <w:rFonts w:cs="Times New Roman"/>
        </w:rPr>
        <w:t xml:space="preserve"> sisaldus </w:t>
      </w:r>
      <w:r w:rsidR="00705EB5">
        <w:rPr>
          <w:rFonts w:cs="Times New Roman"/>
        </w:rPr>
        <w:t xml:space="preserve">mullas veidi </w:t>
      </w:r>
      <w:r w:rsidR="006C1EC6" w:rsidRPr="005B1C67">
        <w:rPr>
          <w:rFonts w:cs="Times New Roman"/>
        </w:rPr>
        <w:t>suure</w:t>
      </w:r>
      <w:r w:rsidR="00705EB5">
        <w:rPr>
          <w:rFonts w:cs="Times New Roman"/>
        </w:rPr>
        <w:t>nes</w:t>
      </w:r>
      <w:r w:rsidRPr="005B1C67">
        <w:rPr>
          <w:rFonts w:cs="Times New Roman"/>
        </w:rPr>
        <w:t xml:space="preserve">. </w:t>
      </w:r>
    </w:p>
    <w:p w14:paraId="05E3481E" w14:textId="62873A54" w:rsidR="0063587C" w:rsidRPr="005B1C67" w:rsidRDefault="0063587C" w:rsidP="00FF4AAE">
      <w:pPr>
        <w:spacing w:line="360" w:lineRule="auto"/>
        <w:jc w:val="both"/>
        <w:rPr>
          <w:rFonts w:cs="Times New Roman"/>
        </w:rPr>
      </w:pPr>
      <w:r w:rsidRPr="005B1C67">
        <w:rPr>
          <w:rFonts w:cs="Times New Roman"/>
        </w:rPr>
        <w:t>Katse lõpus erines K</w:t>
      </w:r>
      <w:r w:rsidRPr="005B1C67">
        <w:rPr>
          <w:rFonts w:cs="Times New Roman"/>
          <w:vertAlign w:val="subscript"/>
        </w:rPr>
        <w:t xml:space="preserve">Mehlich3 </w:t>
      </w:r>
      <w:r w:rsidR="00721516" w:rsidRPr="00721516">
        <w:rPr>
          <w:rFonts w:cs="Times New Roman"/>
        </w:rPr>
        <w:t>sisaldus</w:t>
      </w:r>
      <w:r w:rsidR="00721516">
        <w:rPr>
          <w:rFonts w:cs="Times New Roman"/>
          <w:vertAlign w:val="subscript"/>
        </w:rPr>
        <w:t xml:space="preserve"> </w:t>
      </w:r>
      <w:r w:rsidRPr="005B1C67">
        <w:rPr>
          <w:rFonts w:cs="Times New Roman"/>
        </w:rPr>
        <w:t>väetusvariantide</w:t>
      </w:r>
      <w:r w:rsidR="00721516">
        <w:rPr>
          <w:rFonts w:cs="Times New Roman"/>
        </w:rPr>
        <w:t xml:space="preserve"> mullas</w:t>
      </w:r>
      <w:r w:rsidRPr="005B1C67">
        <w:rPr>
          <w:rFonts w:cs="Times New Roman"/>
        </w:rPr>
        <w:t xml:space="preserve"> oluliselt (</w:t>
      </w:r>
      <w:r w:rsidRPr="005B1C67">
        <w:rPr>
          <w:rFonts w:cs="Times New Roman"/>
          <w:i/>
        </w:rPr>
        <w:t>P</w:t>
      </w:r>
      <w:r w:rsidRPr="005B1C67">
        <w:rPr>
          <w:rFonts w:cs="Times New Roman"/>
        </w:rPr>
        <w:t xml:space="preserve"> &lt; 0,05). Vedelsõnniku (263,1</w:t>
      </w:r>
      <w:r w:rsidR="00F50EAF">
        <w:rPr>
          <w:rFonts w:cs="Times New Roman"/>
        </w:rPr>
        <w:t xml:space="preserve"> </w:t>
      </w:r>
      <w:r w:rsidRPr="005B1C67">
        <w:rPr>
          <w:rFonts w:cs="Times New Roman"/>
        </w:rPr>
        <w:t>mg kg</w:t>
      </w:r>
      <w:r w:rsidRPr="005B1C67">
        <w:rPr>
          <w:rFonts w:cs="Times New Roman"/>
          <w:vertAlign w:val="superscript"/>
        </w:rPr>
        <w:t>-1</w:t>
      </w:r>
      <w:r w:rsidRPr="005B1C67">
        <w:rPr>
          <w:rFonts w:cs="Times New Roman"/>
        </w:rPr>
        <w:t>) ja kääritusjäägi (255,7 mg kg</w:t>
      </w:r>
      <w:r w:rsidRPr="005B1C67">
        <w:rPr>
          <w:rFonts w:cs="Times New Roman"/>
          <w:vertAlign w:val="superscript"/>
        </w:rPr>
        <w:t>-1</w:t>
      </w:r>
      <w:r w:rsidRPr="005B1C67">
        <w:rPr>
          <w:rFonts w:cs="Times New Roman"/>
        </w:rPr>
        <w:t>) variandis oli see oluliselt suurem kui mineraalväetise (188,6 mg kg</w:t>
      </w:r>
      <w:r w:rsidRPr="005B1C67">
        <w:rPr>
          <w:rFonts w:cs="Times New Roman"/>
          <w:vertAlign w:val="superscript"/>
        </w:rPr>
        <w:t>-1</w:t>
      </w:r>
      <w:r w:rsidRPr="005B1C67">
        <w:rPr>
          <w:rFonts w:cs="Times New Roman"/>
        </w:rPr>
        <w:t>) ja kontrollvariandis (214,14 mg kg</w:t>
      </w:r>
      <w:r w:rsidRPr="005B1C67">
        <w:rPr>
          <w:rFonts w:cs="Times New Roman"/>
          <w:vertAlign w:val="superscript"/>
        </w:rPr>
        <w:t>-1</w:t>
      </w:r>
      <w:r w:rsidRPr="005B1C67">
        <w:rPr>
          <w:rFonts w:cs="Times New Roman"/>
        </w:rPr>
        <w:t>).</w:t>
      </w:r>
    </w:p>
    <w:p w14:paraId="7B526B9B" w14:textId="4A21C2D3" w:rsidR="0063587C" w:rsidRPr="005B1C67" w:rsidRDefault="0063587C" w:rsidP="00FF4AAE">
      <w:pPr>
        <w:spacing w:line="360" w:lineRule="auto"/>
        <w:jc w:val="both"/>
        <w:rPr>
          <w:rFonts w:cs="Times New Roman"/>
        </w:rPr>
      </w:pPr>
      <w:r w:rsidRPr="005B1C67">
        <w:rPr>
          <w:rFonts w:cs="Times New Roman"/>
          <w:u w:val="single"/>
        </w:rPr>
        <w:t>Mg</w:t>
      </w:r>
      <w:r w:rsidRPr="005B1C67">
        <w:rPr>
          <w:rFonts w:cs="Times New Roman"/>
          <w:u w:val="single"/>
          <w:vertAlign w:val="subscript"/>
        </w:rPr>
        <w:t xml:space="preserve">Mehlich3 </w:t>
      </w:r>
      <w:r w:rsidRPr="005B1C67">
        <w:rPr>
          <w:rFonts w:cs="Times New Roman"/>
          <w:u w:val="single"/>
        </w:rPr>
        <w:t>sisaldus</w:t>
      </w:r>
      <w:r w:rsidRPr="005B1C67">
        <w:rPr>
          <w:rFonts w:cs="Times New Roman"/>
        </w:rPr>
        <w:t xml:space="preserve"> vähenes teisel aastal märgatavalt kõigis variantides. Kõige suurem muutus toimus mõlemas orgaanilise väetise variandis, kus sisaldus </w:t>
      </w:r>
      <w:r w:rsidR="00705EB5">
        <w:rPr>
          <w:rFonts w:cs="Times New Roman"/>
        </w:rPr>
        <w:t>langes</w:t>
      </w:r>
      <w:r w:rsidR="006C1EC6" w:rsidRPr="005B1C67">
        <w:rPr>
          <w:rFonts w:cs="Times New Roman"/>
        </w:rPr>
        <w:t xml:space="preserve"> </w:t>
      </w:r>
      <w:r w:rsidRPr="005B1C67">
        <w:rPr>
          <w:rFonts w:cs="Times New Roman"/>
        </w:rPr>
        <w:t>32-38 mg kg</w:t>
      </w:r>
      <w:r w:rsidRPr="005B1C67">
        <w:rPr>
          <w:rFonts w:cs="Times New Roman"/>
          <w:vertAlign w:val="superscript"/>
        </w:rPr>
        <w:t>-1</w:t>
      </w:r>
      <w:r w:rsidRPr="005B1C67">
        <w:rPr>
          <w:rFonts w:cs="Times New Roman"/>
        </w:rPr>
        <w:t xml:space="preserve">. </w:t>
      </w:r>
    </w:p>
    <w:p w14:paraId="23F708CE" w14:textId="141F8654" w:rsidR="0063587C" w:rsidRPr="005B1C67" w:rsidRDefault="0063587C" w:rsidP="00FF4AAE">
      <w:pPr>
        <w:spacing w:line="360" w:lineRule="auto"/>
        <w:jc w:val="both"/>
        <w:rPr>
          <w:rFonts w:cs="Times New Roman"/>
          <w:u w:val="single"/>
          <w:vertAlign w:val="subscript"/>
        </w:rPr>
      </w:pPr>
      <w:r w:rsidRPr="005B1C67">
        <w:rPr>
          <w:rFonts w:cs="Times New Roman"/>
        </w:rPr>
        <w:lastRenderedPageBreak/>
        <w:t>Katse kokkuvõttes vähenes Mg</w:t>
      </w:r>
      <w:r w:rsidRPr="005B1C67">
        <w:rPr>
          <w:rFonts w:cs="Times New Roman"/>
          <w:vertAlign w:val="subscript"/>
        </w:rPr>
        <w:t>Mehlich3</w:t>
      </w:r>
      <w:r w:rsidRPr="00721516">
        <w:rPr>
          <w:rFonts w:cs="Times New Roman"/>
          <w:vertAlign w:val="subscript"/>
        </w:rPr>
        <w:t xml:space="preserve"> </w:t>
      </w:r>
      <w:r w:rsidRPr="005B1C67">
        <w:rPr>
          <w:rFonts w:cs="Times New Roman"/>
        </w:rPr>
        <w:t xml:space="preserve">sisaldus kõigis variantides, kuid </w:t>
      </w:r>
      <w:r w:rsidR="006C1EC6" w:rsidRPr="005B1C67">
        <w:rPr>
          <w:rFonts w:cs="Times New Roman"/>
        </w:rPr>
        <w:t xml:space="preserve">mitte üheski ei olnud </w:t>
      </w:r>
      <w:r w:rsidRPr="005B1C67">
        <w:rPr>
          <w:rFonts w:cs="Times New Roman"/>
        </w:rPr>
        <w:t xml:space="preserve">sisaldus </w:t>
      </w:r>
      <w:r w:rsidR="006C1EC6" w:rsidRPr="005B1C67">
        <w:rPr>
          <w:rFonts w:cs="Times New Roman"/>
        </w:rPr>
        <w:t xml:space="preserve">katse lõpus </w:t>
      </w:r>
      <w:r w:rsidRPr="005B1C67">
        <w:rPr>
          <w:rFonts w:cs="Times New Roman"/>
        </w:rPr>
        <w:t xml:space="preserve">võrreldes algusega </w:t>
      </w:r>
      <w:r w:rsidR="006C1EC6" w:rsidRPr="005B1C67">
        <w:rPr>
          <w:rFonts w:cs="Times New Roman"/>
        </w:rPr>
        <w:t>muutunud statistiliselt olulisel määral</w:t>
      </w:r>
      <w:r w:rsidRPr="005B1C67">
        <w:rPr>
          <w:rFonts w:cs="Times New Roman"/>
        </w:rPr>
        <w:t>. Sarnaselt K ja P-ga</w:t>
      </w:r>
      <w:r w:rsidR="00721516">
        <w:rPr>
          <w:rFonts w:cs="Times New Roman"/>
        </w:rPr>
        <w:t>,</w:t>
      </w:r>
      <w:r w:rsidRPr="005B1C67">
        <w:rPr>
          <w:rFonts w:cs="Times New Roman"/>
        </w:rPr>
        <w:t xml:space="preserve"> oli sisalduse langus </w:t>
      </w:r>
      <w:r w:rsidR="00705EB5">
        <w:rPr>
          <w:rFonts w:cs="Times New Roman"/>
        </w:rPr>
        <w:t xml:space="preserve">kääritusjäägi </w:t>
      </w:r>
      <w:r w:rsidRPr="005B1C67">
        <w:rPr>
          <w:rFonts w:cs="Times New Roman"/>
        </w:rPr>
        <w:t>variandis</w:t>
      </w:r>
      <w:r w:rsidR="00705EB5">
        <w:rPr>
          <w:rFonts w:cs="Times New Roman"/>
        </w:rPr>
        <w:t xml:space="preserve"> veidi</w:t>
      </w:r>
      <w:r w:rsidRPr="005B1C67">
        <w:rPr>
          <w:rFonts w:cs="Times New Roman"/>
        </w:rPr>
        <w:t xml:space="preserve"> väiksem kui </w:t>
      </w:r>
      <w:r w:rsidR="00705EB5">
        <w:rPr>
          <w:rFonts w:cs="Times New Roman"/>
        </w:rPr>
        <w:t xml:space="preserve"> teistes variantides </w:t>
      </w:r>
      <w:r w:rsidRPr="005B1C67">
        <w:rPr>
          <w:rFonts w:cs="Times New Roman"/>
        </w:rPr>
        <w:t>(</w:t>
      </w:r>
      <w:r w:rsidR="00C3118B">
        <w:rPr>
          <w:rFonts w:cs="Times New Roman"/>
        </w:rPr>
        <w:t>T</w:t>
      </w:r>
      <w:r w:rsidRPr="005B1C67">
        <w:rPr>
          <w:rFonts w:cs="Times New Roman"/>
        </w:rPr>
        <w:t>abel</w:t>
      </w:r>
      <w:r w:rsidR="006C1EC6" w:rsidRPr="005B1C67">
        <w:rPr>
          <w:rFonts w:cs="Times New Roman"/>
        </w:rPr>
        <w:t xml:space="preserve"> 1</w:t>
      </w:r>
      <w:r w:rsidR="00F50EAF">
        <w:rPr>
          <w:rFonts w:cs="Times New Roman"/>
        </w:rPr>
        <w:t>5</w:t>
      </w:r>
      <w:r w:rsidR="0063682A" w:rsidRPr="005B1C67">
        <w:rPr>
          <w:rFonts w:cs="Times New Roman"/>
        </w:rPr>
        <w:t>)</w:t>
      </w:r>
      <w:r w:rsidRPr="005B1C67">
        <w:rPr>
          <w:rFonts w:cs="Times New Roman"/>
        </w:rPr>
        <w:t>.</w:t>
      </w:r>
      <w:r w:rsidRPr="005B1C67">
        <w:rPr>
          <w:rFonts w:cs="Times New Roman"/>
          <w:u w:val="single"/>
          <w:vertAlign w:val="subscript"/>
        </w:rPr>
        <w:t xml:space="preserve"> </w:t>
      </w:r>
    </w:p>
    <w:p w14:paraId="5719851A" w14:textId="399489EA" w:rsidR="0063587C" w:rsidRPr="005B1C67" w:rsidRDefault="0063587C" w:rsidP="00FF4AAE">
      <w:pPr>
        <w:spacing w:line="360" w:lineRule="auto"/>
        <w:jc w:val="both"/>
        <w:rPr>
          <w:rFonts w:cs="Times New Roman"/>
        </w:rPr>
      </w:pPr>
      <w:r w:rsidRPr="005B1C67">
        <w:rPr>
          <w:rFonts w:cs="Times New Roman"/>
        </w:rPr>
        <w:t>Katse lõpus Mg</w:t>
      </w:r>
      <w:r w:rsidRPr="005B1C67">
        <w:rPr>
          <w:rFonts w:cs="Times New Roman"/>
          <w:vertAlign w:val="subscript"/>
        </w:rPr>
        <w:t xml:space="preserve">Mehlich3 </w:t>
      </w:r>
      <w:r w:rsidRPr="005B1C67">
        <w:rPr>
          <w:rFonts w:cs="Times New Roman"/>
        </w:rPr>
        <w:t>sisaldus väetusvariantides ei erinenud (</w:t>
      </w:r>
      <w:r w:rsidRPr="005B1C67">
        <w:rPr>
          <w:rFonts w:cs="Times New Roman"/>
          <w:i/>
        </w:rPr>
        <w:t>P</w:t>
      </w:r>
      <w:r w:rsidRPr="005B1C67">
        <w:rPr>
          <w:rFonts w:cs="Times New Roman"/>
        </w:rPr>
        <w:t xml:space="preserve"> &gt; 0,05). Väetusvariandid reastusid Mg</w:t>
      </w:r>
      <w:r w:rsidRPr="005B1C67">
        <w:rPr>
          <w:rFonts w:cs="Times New Roman"/>
          <w:vertAlign w:val="subscript"/>
        </w:rPr>
        <w:t xml:space="preserve">Mehlich3 </w:t>
      </w:r>
      <w:r w:rsidRPr="005B1C67">
        <w:rPr>
          <w:rFonts w:cs="Times New Roman"/>
        </w:rPr>
        <w:t>sisalduse alusel järgmiselt: vedelsõnnik (440,3 mg kg</w:t>
      </w:r>
      <w:r w:rsidRPr="005B1C67">
        <w:rPr>
          <w:rFonts w:cs="Times New Roman"/>
          <w:vertAlign w:val="superscript"/>
        </w:rPr>
        <w:t>-1</w:t>
      </w:r>
      <w:r w:rsidRPr="005B1C67">
        <w:rPr>
          <w:rFonts w:cs="Times New Roman"/>
        </w:rPr>
        <w:t>), kääritusjääk (410,0 mg kg</w:t>
      </w:r>
      <w:r w:rsidRPr="005B1C67">
        <w:rPr>
          <w:rFonts w:cs="Times New Roman"/>
          <w:vertAlign w:val="superscript"/>
        </w:rPr>
        <w:t>-1</w:t>
      </w:r>
      <w:r w:rsidRPr="005B1C67">
        <w:rPr>
          <w:rFonts w:cs="Times New Roman"/>
        </w:rPr>
        <w:t>), mineraalväetis (389,6 mg kg</w:t>
      </w:r>
      <w:r w:rsidRPr="005B1C67">
        <w:rPr>
          <w:rFonts w:cs="Times New Roman"/>
          <w:vertAlign w:val="superscript"/>
        </w:rPr>
        <w:t>-1</w:t>
      </w:r>
      <w:r w:rsidRPr="005B1C67">
        <w:rPr>
          <w:rFonts w:cs="Times New Roman"/>
        </w:rPr>
        <w:t>) ja kontrollvaraint (386,2 mg kg</w:t>
      </w:r>
      <w:r w:rsidRPr="005B1C67">
        <w:rPr>
          <w:rFonts w:cs="Times New Roman"/>
          <w:vertAlign w:val="superscript"/>
        </w:rPr>
        <w:t>-1</w:t>
      </w:r>
      <w:r w:rsidRPr="005B1C67">
        <w:rPr>
          <w:rFonts w:cs="Times New Roman"/>
        </w:rPr>
        <w:t>)</w:t>
      </w:r>
    </w:p>
    <w:p w14:paraId="09140E1D" w14:textId="41D53236" w:rsidR="0063587C" w:rsidRPr="005B1C67" w:rsidRDefault="0063587C" w:rsidP="00FF4AAE">
      <w:pPr>
        <w:spacing w:line="360" w:lineRule="auto"/>
        <w:jc w:val="both"/>
        <w:rPr>
          <w:rFonts w:cs="Times New Roman"/>
        </w:rPr>
      </w:pPr>
      <w:r w:rsidRPr="00721516">
        <w:rPr>
          <w:rFonts w:cs="Times New Roman"/>
          <w:u w:val="single"/>
        </w:rPr>
        <w:t>Ca</w:t>
      </w:r>
      <w:r w:rsidRPr="00721516">
        <w:rPr>
          <w:rFonts w:cs="Times New Roman"/>
          <w:u w:val="single"/>
          <w:vertAlign w:val="subscript"/>
        </w:rPr>
        <w:t xml:space="preserve">Mehlich3 </w:t>
      </w:r>
      <w:r w:rsidRPr="00721516">
        <w:rPr>
          <w:rFonts w:cs="Times New Roman"/>
          <w:u w:val="single"/>
        </w:rPr>
        <w:t>sisaldus</w:t>
      </w:r>
      <w:r w:rsidRPr="005B1C67">
        <w:rPr>
          <w:rFonts w:cs="Times New Roman"/>
        </w:rPr>
        <w:t xml:space="preserve"> vähenes</w:t>
      </w:r>
      <w:r w:rsidR="006C1EC6" w:rsidRPr="005B1C67">
        <w:rPr>
          <w:rFonts w:cs="Times New Roman"/>
        </w:rPr>
        <w:t xml:space="preserve"> teisel aastal sarnaselt es</w:t>
      </w:r>
      <w:r w:rsidR="00AF1555" w:rsidRPr="005B1C67">
        <w:rPr>
          <w:rFonts w:cs="Times New Roman"/>
        </w:rPr>
        <w:t>i</w:t>
      </w:r>
      <w:r w:rsidR="006C1EC6" w:rsidRPr="005B1C67">
        <w:rPr>
          <w:rFonts w:cs="Times New Roman"/>
        </w:rPr>
        <w:t>mese</w:t>
      </w:r>
      <w:r w:rsidR="00AF1555" w:rsidRPr="005B1C67">
        <w:rPr>
          <w:rFonts w:cs="Times New Roman"/>
        </w:rPr>
        <w:t>ga</w:t>
      </w:r>
      <w:r w:rsidR="006C1EC6" w:rsidRPr="005B1C67">
        <w:rPr>
          <w:rFonts w:cs="Times New Roman"/>
        </w:rPr>
        <w:t xml:space="preserve"> </w:t>
      </w:r>
      <w:r w:rsidRPr="005B1C67">
        <w:rPr>
          <w:rFonts w:cs="Times New Roman"/>
        </w:rPr>
        <w:t xml:space="preserve">kõigis variantides, kuid </w:t>
      </w:r>
      <w:r w:rsidR="00AF1555" w:rsidRPr="005B1C67">
        <w:rPr>
          <w:rFonts w:cs="Times New Roman"/>
        </w:rPr>
        <w:t xml:space="preserve"> kahe aasta kokkuvõttes </w:t>
      </w:r>
      <w:r w:rsidR="006C1EC6" w:rsidRPr="005B1C67">
        <w:rPr>
          <w:rFonts w:cs="Times New Roman"/>
        </w:rPr>
        <w:t xml:space="preserve">ei muutunud see üheski variandis statistiliselt olulisel määral </w:t>
      </w:r>
      <w:r w:rsidRPr="005B1C67">
        <w:rPr>
          <w:rFonts w:cs="Times New Roman"/>
        </w:rPr>
        <w:t>(</w:t>
      </w:r>
      <w:r w:rsidR="00C3118B">
        <w:rPr>
          <w:rFonts w:cs="Times New Roman"/>
        </w:rPr>
        <w:t>T</w:t>
      </w:r>
      <w:r w:rsidRPr="005B1C67">
        <w:rPr>
          <w:rFonts w:cs="Times New Roman"/>
        </w:rPr>
        <w:t>abel</w:t>
      </w:r>
      <w:r w:rsidR="006C1EC6" w:rsidRPr="005B1C67">
        <w:rPr>
          <w:rFonts w:cs="Times New Roman"/>
        </w:rPr>
        <w:t xml:space="preserve"> 1</w:t>
      </w:r>
      <w:r w:rsidR="00F50EAF">
        <w:rPr>
          <w:rFonts w:cs="Times New Roman"/>
        </w:rPr>
        <w:t>5</w:t>
      </w:r>
      <w:r w:rsidRPr="005B1C67">
        <w:rPr>
          <w:rFonts w:cs="Times New Roman"/>
        </w:rPr>
        <w:t xml:space="preserve">).  </w:t>
      </w:r>
    </w:p>
    <w:p w14:paraId="616E35F1" w14:textId="4C79FA9E" w:rsidR="0063587C" w:rsidRPr="005B1C67" w:rsidRDefault="0063587C" w:rsidP="00FF4AAE">
      <w:pPr>
        <w:spacing w:line="360" w:lineRule="auto"/>
        <w:jc w:val="both"/>
        <w:rPr>
          <w:rFonts w:cs="Times New Roman"/>
        </w:rPr>
      </w:pPr>
      <w:r w:rsidRPr="005B1C67">
        <w:rPr>
          <w:rFonts w:cs="Times New Roman"/>
        </w:rPr>
        <w:t>Katse lõpus Ca</w:t>
      </w:r>
      <w:r w:rsidRPr="005B1C67">
        <w:rPr>
          <w:rFonts w:cs="Times New Roman"/>
          <w:vertAlign w:val="subscript"/>
        </w:rPr>
        <w:t xml:space="preserve">Mehlich3 </w:t>
      </w:r>
      <w:r w:rsidRPr="005B1C67">
        <w:rPr>
          <w:rFonts w:cs="Times New Roman"/>
        </w:rPr>
        <w:t>sisaldus väetusvariantide</w:t>
      </w:r>
      <w:r w:rsidR="00AF1555" w:rsidRPr="005B1C67">
        <w:rPr>
          <w:rFonts w:cs="Times New Roman"/>
        </w:rPr>
        <w:t xml:space="preserve"> mullas</w:t>
      </w:r>
      <w:r w:rsidRPr="005B1C67">
        <w:rPr>
          <w:rFonts w:cs="Times New Roman"/>
        </w:rPr>
        <w:t xml:space="preserve"> usutavalt ei erinenud (</w:t>
      </w:r>
      <w:r w:rsidRPr="005B1C67">
        <w:rPr>
          <w:rFonts w:cs="Times New Roman"/>
          <w:i/>
        </w:rPr>
        <w:t>P</w:t>
      </w:r>
      <w:r w:rsidRPr="005B1C67">
        <w:rPr>
          <w:rFonts w:cs="Times New Roman"/>
        </w:rPr>
        <w:t xml:space="preserve"> &gt; 0,05). Sarnaselt eelpool analüüsitud elementidega oli Ca</w:t>
      </w:r>
      <w:r w:rsidRPr="005B1C67">
        <w:rPr>
          <w:rFonts w:cs="Times New Roman"/>
          <w:vertAlign w:val="subscript"/>
        </w:rPr>
        <w:t xml:space="preserve">Mehlich3 </w:t>
      </w:r>
      <w:r w:rsidRPr="005B1C67">
        <w:rPr>
          <w:rFonts w:cs="Times New Roman"/>
        </w:rPr>
        <w:t>sisaldus mullas suurem</w:t>
      </w:r>
      <w:r w:rsidRPr="005B1C67">
        <w:rPr>
          <w:rFonts w:cs="Times New Roman"/>
          <w:vertAlign w:val="subscript"/>
        </w:rPr>
        <w:t xml:space="preserve"> </w:t>
      </w:r>
      <w:r w:rsidRPr="005B1C67">
        <w:rPr>
          <w:rFonts w:cs="Times New Roman"/>
        </w:rPr>
        <w:t xml:space="preserve"> vedelsõnniku (4108 mg kg</w:t>
      </w:r>
      <w:r w:rsidRPr="005B1C67">
        <w:rPr>
          <w:rFonts w:cs="Times New Roman"/>
          <w:vertAlign w:val="superscript"/>
        </w:rPr>
        <w:t>-1</w:t>
      </w:r>
      <w:r w:rsidRPr="005B1C67">
        <w:rPr>
          <w:rFonts w:cs="Times New Roman"/>
        </w:rPr>
        <w:t>) ja kääritusjäägi (3848 mg kg</w:t>
      </w:r>
      <w:r w:rsidRPr="005B1C67">
        <w:rPr>
          <w:rFonts w:cs="Times New Roman"/>
          <w:vertAlign w:val="superscript"/>
        </w:rPr>
        <w:t>-1</w:t>
      </w:r>
      <w:r w:rsidRPr="005B1C67">
        <w:rPr>
          <w:rFonts w:cs="Times New Roman"/>
        </w:rPr>
        <w:t>) ning väiksem mineraalväetise (3762 mg kg</w:t>
      </w:r>
      <w:r w:rsidRPr="005B1C67">
        <w:rPr>
          <w:rFonts w:cs="Times New Roman"/>
          <w:vertAlign w:val="superscript"/>
        </w:rPr>
        <w:t>-1</w:t>
      </w:r>
      <w:r w:rsidRPr="005B1C67">
        <w:rPr>
          <w:rFonts w:cs="Times New Roman"/>
        </w:rPr>
        <w:t>) ja kontrollvaraindis (3775 mg kg</w:t>
      </w:r>
      <w:r w:rsidRPr="005B1C67">
        <w:rPr>
          <w:rFonts w:cs="Times New Roman"/>
          <w:vertAlign w:val="superscript"/>
        </w:rPr>
        <w:t>-1</w:t>
      </w:r>
      <w:r w:rsidRPr="005B1C67">
        <w:rPr>
          <w:rFonts w:cs="Times New Roman"/>
        </w:rPr>
        <w:t>).</w:t>
      </w:r>
    </w:p>
    <w:p w14:paraId="09A41194" w14:textId="72388463" w:rsidR="00AF1555" w:rsidRPr="005B1C67" w:rsidRDefault="0063587C" w:rsidP="00FF4AAE">
      <w:pPr>
        <w:spacing w:line="360" w:lineRule="auto"/>
        <w:jc w:val="both"/>
        <w:rPr>
          <w:rFonts w:cs="Times New Roman"/>
        </w:rPr>
      </w:pPr>
      <w:r w:rsidRPr="005B1C67">
        <w:rPr>
          <w:rFonts w:cs="Times New Roman"/>
          <w:u w:val="single"/>
        </w:rPr>
        <w:t>NO</w:t>
      </w:r>
      <w:r w:rsidRPr="005B1C67">
        <w:rPr>
          <w:rFonts w:cs="Times New Roman"/>
          <w:u w:val="single"/>
          <w:vertAlign w:val="subscript"/>
        </w:rPr>
        <w:t>3</w:t>
      </w:r>
      <w:r w:rsidRPr="005B1C67">
        <w:rPr>
          <w:rFonts w:cs="Times New Roman"/>
          <w:u w:val="single"/>
        </w:rPr>
        <w:t>-N sisaldus</w:t>
      </w:r>
      <w:r w:rsidRPr="005B1C67">
        <w:rPr>
          <w:rFonts w:cs="Times New Roman"/>
        </w:rPr>
        <w:t xml:space="preserve"> oli katse lõpus võrreldes algusega veidi väiksem kõigis katsevariantides, kuid see erinevus ei ole statistiliselt oluline (</w:t>
      </w:r>
      <w:r w:rsidR="00C3118B">
        <w:rPr>
          <w:rFonts w:cs="Times New Roman"/>
        </w:rPr>
        <w:t>T</w:t>
      </w:r>
      <w:r w:rsidRPr="005B1C67">
        <w:rPr>
          <w:rFonts w:cs="Times New Roman"/>
        </w:rPr>
        <w:t>abel</w:t>
      </w:r>
      <w:r w:rsidR="006C1EC6" w:rsidRPr="005B1C67">
        <w:rPr>
          <w:rFonts w:cs="Times New Roman"/>
        </w:rPr>
        <w:t xml:space="preserve"> 1</w:t>
      </w:r>
      <w:r w:rsidR="00F50EAF">
        <w:rPr>
          <w:rFonts w:cs="Times New Roman"/>
        </w:rPr>
        <w:t>5</w:t>
      </w:r>
      <w:r w:rsidRPr="005B1C67">
        <w:rPr>
          <w:rFonts w:cs="Times New Roman"/>
        </w:rPr>
        <w:t>). Erinevalt teistest analüüsitud elementidest oli NO</w:t>
      </w:r>
      <w:r w:rsidRPr="005B1C67">
        <w:rPr>
          <w:rFonts w:cs="Times New Roman"/>
          <w:vertAlign w:val="subscript"/>
        </w:rPr>
        <w:t>3</w:t>
      </w:r>
      <w:r w:rsidRPr="005B1C67">
        <w:rPr>
          <w:rFonts w:cs="Times New Roman"/>
        </w:rPr>
        <w:t>-N sisaldus ligiläheda</w:t>
      </w:r>
      <w:r w:rsidR="00AF1555" w:rsidRPr="005B1C67">
        <w:rPr>
          <w:rFonts w:cs="Times New Roman"/>
        </w:rPr>
        <w:t>selt sama suur</w:t>
      </w:r>
      <w:r w:rsidRPr="005B1C67">
        <w:rPr>
          <w:rFonts w:cs="Times New Roman"/>
        </w:rPr>
        <w:t xml:space="preserve"> kõigi väetist saanud variantide mullas. </w:t>
      </w:r>
      <w:r w:rsidR="00721516">
        <w:rPr>
          <w:rFonts w:cs="Times New Roman"/>
        </w:rPr>
        <w:t xml:space="preserve">Kontrollvaraiandis oli see veidi madalam. </w:t>
      </w:r>
    </w:p>
    <w:p w14:paraId="5C183C5C" w14:textId="4569DF30" w:rsidR="0063587C" w:rsidRPr="005B1C67" w:rsidRDefault="0063587C" w:rsidP="00FF4AAE">
      <w:pPr>
        <w:spacing w:line="360" w:lineRule="auto"/>
        <w:jc w:val="both"/>
        <w:rPr>
          <w:rFonts w:cs="Times New Roman"/>
        </w:rPr>
      </w:pPr>
      <w:r w:rsidRPr="005B1C67">
        <w:rPr>
          <w:rFonts w:cs="Times New Roman"/>
        </w:rPr>
        <w:t>Katse lõpus oli NO</w:t>
      </w:r>
      <w:r w:rsidRPr="005B1C67">
        <w:rPr>
          <w:rFonts w:cs="Times New Roman"/>
          <w:vertAlign w:val="subscript"/>
        </w:rPr>
        <w:t>3</w:t>
      </w:r>
      <w:r w:rsidRPr="005B1C67">
        <w:rPr>
          <w:rFonts w:cs="Times New Roman"/>
        </w:rPr>
        <w:t xml:space="preserve">-N sisaldus katsevariantide mullas järgmine: vedelsõnnik 7,1%, kääritusjääk 6,1%, mineraalväetis 6,7% ja kontrollvariant 4,6 %. </w:t>
      </w:r>
    </w:p>
    <w:p w14:paraId="28D07F26" w14:textId="3A45AE27" w:rsidR="0063587C" w:rsidRPr="005B1C67" w:rsidRDefault="0063587C" w:rsidP="00705EB5">
      <w:pPr>
        <w:spacing w:before="240" w:line="360" w:lineRule="auto"/>
        <w:jc w:val="both"/>
        <w:rPr>
          <w:rFonts w:cs="Times New Roman"/>
        </w:rPr>
      </w:pPr>
      <w:r w:rsidRPr="005B1C67">
        <w:rPr>
          <w:rFonts w:cs="Times New Roman"/>
        </w:rPr>
        <w:t xml:space="preserve">Esimese aasta tulemused näitasid, et väetamise mõju </w:t>
      </w:r>
      <w:r w:rsidRPr="005B1C67">
        <w:rPr>
          <w:rFonts w:cs="Times New Roman"/>
          <w:vertAlign w:val="superscript"/>
        </w:rPr>
        <w:t>-</w:t>
      </w:r>
      <w:r w:rsidRPr="005B1C67">
        <w:rPr>
          <w:rFonts w:cs="Times New Roman"/>
        </w:rPr>
        <w:t>SO</w:t>
      </w:r>
      <w:r w:rsidRPr="005B1C67">
        <w:rPr>
          <w:rFonts w:cs="Times New Roman"/>
          <w:vertAlign w:val="subscript"/>
        </w:rPr>
        <w:t>4, üld</w:t>
      </w:r>
      <w:r w:rsidRPr="005B1C67">
        <w:rPr>
          <w:rFonts w:cs="Times New Roman"/>
        </w:rPr>
        <w:t>N</w:t>
      </w:r>
      <w:r w:rsidRPr="005B1C67">
        <w:rPr>
          <w:rFonts w:cs="Times New Roman"/>
          <w:vertAlign w:val="subscript"/>
        </w:rPr>
        <w:t xml:space="preserve"> </w:t>
      </w:r>
      <w:r w:rsidRPr="005B1C67">
        <w:rPr>
          <w:rFonts w:cs="Times New Roman"/>
        </w:rPr>
        <w:t>ja</w:t>
      </w:r>
      <w:r w:rsidRPr="005B1C67">
        <w:rPr>
          <w:rFonts w:cs="Times New Roman"/>
          <w:vertAlign w:val="subscript"/>
        </w:rPr>
        <w:t xml:space="preserve"> </w:t>
      </w:r>
      <w:r w:rsidRPr="005B1C67">
        <w:rPr>
          <w:rFonts w:cs="Times New Roman"/>
        </w:rPr>
        <w:t>C</w:t>
      </w:r>
      <w:r w:rsidRPr="005B1C67">
        <w:rPr>
          <w:rFonts w:cs="Times New Roman"/>
          <w:vertAlign w:val="subscript"/>
        </w:rPr>
        <w:t xml:space="preserve">org </w:t>
      </w:r>
      <w:r w:rsidRPr="005B1C67">
        <w:rPr>
          <w:rFonts w:cs="Times New Roman"/>
        </w:rPr>
        <w:t xml:space="preserve">sisaldusele on minimaalne, mistõttu  neid näitajaid </w:t>
      </w:r>
      <w:r w:rsidRPr="005B1C67">
        <w:rPr>
          <w:rFonts w:cs="Times New Roman"/>
          <w:vertAlign w:val="subscript"/>
        </w:rPr>
        <w:t xml:space="preserve"> </w:t>
      </w:r>
      <w:r w:rsidRPr="005B1C67">
        <w:rPr>
          <w:rFonts w:cs="Times New Roman"/>
        </w:rPr>
        <w:t xml:space="preserve">teisel aastal ei analüüsitud. </w:t>
      </w:r>
    </w:p>
    <w:p w14:paraId="79874059" w14:textId="77777777" w:rsidR="008D7062" w:rsidRDefault="008D7062">
      <w:pPr>
        <w:rPr>
          <w:rFonts w:eastAsia="Times New Roman" w:cs="Times New Roman"/>
          <w:b/>
        </w:rPr>
      </w:pPr>
      <w:r>
        <w:rPr>
          <w:rFonts w:eastAsia="Times New Roman" w:cs="Times New Roman"/>
          <w:b/>
        </w:rPr>
        <w:br w:type="page"/>
      </w:r>
    </w:p>
    <w:p w14:paraId="67ED104C" w14:textId="27C6325F" w:rsidR="0063587C" w:rsidRPr="005B1C67" w:rsidRDefault="0063587C" w:rsidP="0063587C">
      <w:pPr>
        <w:spacing w:before="120" w:after="120"/>
        <w:jc w:val="both"/>
        <w:rPr>
          <w:rFonts w:eastAsia="Times New Roman" w:cs="Times New Roman"/>
        </w:rPr>
      </w:pPr>
      <w:r w:rsidRPr="005B1C67">
        <w:rPr>
          <w:rFonts w:eastAsia="Times New Roman" w:cs="Times New Roman"/>
          <w:b/>
        </w:rPr>
        <w:lastRenderedPageBreak/>
        <w:t xml:space="preserve">Tabel </w:t>
      </w:r>
      <w:r w:rsidR="00FE49A9" w:rsidRPr="005B1C67">
        <w:rPr>
          <w:rFonts w:eastAsia="Times New Roman" w:cs="Times New Roman"/>
          <w:b/>
        </w:rPr>
        <w:t>1</w:t>
      </w:r>
      <w:r w:rsidR="00F50EAF">
        <w:rPr>
          <w:rFonts w:eastAsia="Times New Roman" w:cs="Times New Roman"/>
          <w:b/>
        </w:rPr>
        <w:t>4</w:t>
      </w:r>
      <w:r w:rsidR="00FE49A9" w:rsidRPr="005B1C67">
        <w:rPr>
          <w:rFonts w:eastAsia="Times New Roman" w:cs="Times New Roman"/>
          <w:b/>
        </w:rPr>
        <w:t>.</w:t>
      </w:r>
      <w:r w:rsidR="00FE49A9" w:rsidRPr="005B1C67">
        <w:rPr>
          <w:rFonts w:eastAsia="Times New Roman" w:cs="Times New Roman"/>
        </w:rPr>
        <w:t xml:space="preserve"> </w:t>
      </w:r>
      <w:r w:rsidRPr="005B1C67">
        <w:rPr>
          <w:rFonts w:eastAsia="Times New Roman" w:cs="Times New Roman"/>
        </w:rPr>
        <w:t>Mulla reaktsioon ja  P</w:t>
      </w:r>
      <w:r w:rsidRPr="005B1C67">
        <w:rPr>
          <w:rFonts w:eastAsia="Times New Roman" w:cs="Times New Roman"/>
          <w:vertAlign w:val="subscript"/>
        </w:rPr>
        <w:t xml:space="preserve"> Mechlich3 </w:t>
      </w:r>
      <w:r w:rsidRPr="005B1C67">
        <w:rPr>
          <w:rFonts w:eastAsia="Times New Roman" w:cs="Times New Roman"/>
        </w:rPr>
        <w:t>ning</w:t>
      </w:r>
      <w:r w:rsidRPr="005B1C67">
        <w:rPr>
          <w:rFonts w:eastAsia="Times New Roman" w:cs="Times New Roman"/>
          <w:vertAlign w:val="subscript"/>
        </w:rPr>
        <w:t xml:space="preserve">   </w:t>
      </w:r>
      <w:r w:rsidRPr="005B1C67">
        <w:rPr>
          <w:rFonts w:eastAsia="Times New Roman" w:cs="Times New Roman"/>
        </w:rPr>
        <w:t>K</w:t>
      </w:r>
      <w:r w:rsidRPr="005B1C67">
        <w:rPr>
          <w:rFonts w:eastAsia="Times New Roman" w:cs="Times New Roman"/>
          <w:vertAlign w:val="subscript"/>
        </w:rPr>
        <w:t xml:space="preserve"> Mechlich3 </w:t>
      </w:r>
      <w:r w:rsidRPr="005B1C67">
        <w:rPr>
          <w:rFonts w:eastAsia="Times New Roman" w:cs="Times New Roman"/>
        </w:rPr>
        <w:t>sisaldus  katse alguses ja lõpus</w:t>
      </w:r>
    </w:p>
    <w:tbl>
      <w:tblPr>
        <w:tblStyle w:val="TableGrid2"/>
        <w:tblW w:w="9119" w:type="dxa"/>
        <w:tblLayout w:type="fixed"/>
        <w:tblLook w:val="04A0" w:firstRow="1" w:lastRow="0" w:firstColumn="1" w:lastColumn="0" w:noHBand="0" w:noVBand="1"/>
      </w:tblPr>
      <w:tblGrid>
        <w:gridCol w:w="1555"/>
        <w:gridCol w:w="567"/>
        <w:gridCol w:w="708"/>
        <w:gridCol w:w="709"/>
        <w:gridCol w:w="851"/>
        <w:gridCol w:w="853"/>
        <w:gridCol w:w="749"/>
        <w:gridCol w:w="812"/>
        <w:gridCol w:w="814"/>
        <w:gridCol w:w="750"/>
        <w:gridCol w:w="751"/>
      </w:tblGrid>
      <w:tr w:rsidR="0063587C" w:rsidRPr="00F50EAF" w14:paraId="5F0B3BC4" w14:textId="77777777" w:rsidTr="00162D88">
        <w:trPr>
          <w:trHeight w:val="486"/>
        </w:trPr>
        <w:tc>
          <w:tcPr>
            <w:tcW w:w="1555" w:type="dxa"/>
            <w:vMerge w:val="restart"/>
            <w:tcBorders>
              <w:left w:val="nil"/>
              <w:right w:val="nil"/>
            </w:tcBorders>
          </w:tcPr>
          <w:p w14:paraId="0C972AE6" w14:textId="77777777" w:rsidR="0063587C" w:rsidRPr="00FF4AAE" w:rsidRDefault="0063587C" w:rsidP="00162D88">
            <w:pPr>
              <w:jc w:val="both"/>
              <w:rPr>
                <w:rFonts w:cs="Times New Roman"/>
              </w:rPr>
            </w:pPr>
            <w:r w:rsidRPr="00FF4AAE">
              <w:rPr>
                <w:rFonts w:cs="Times New Roman"/>
              </w:rPr>
              <w:t>Väetis</w:t>
            </w:r>
          </w:p>
        </w:tc>
        <w:tc>
          <w:tcPr>
            <w:tcW w:w="567" w:type="dxa"/>
            <w:vMerge w:val="restart"/>
            <w:tcBorders>
              <w:left w:val="nil"/>
              <w:right w:val="nil"/>
            </w:tcBorders>
          </w:tcPr>
          <w:p w14:paraId="1E5573A0" w14:textId="77777777" w:rsidR="0063587C" w:rsidRPr="00FF4AAE" w:rsidRDefault="0063587C" w:rsidP="00162D88">
            <w:pPr>
              <w:jc w:val="center"/>
              <w:rPr>
                <w:rFonts w:cs="Times New Roman"/>
              </w:rPr>
            </w:pPr>
            <w:r w:rsidRPr="00FF4AAE">
              <w:rPr>
                <w:rFonts w:cs="Times New Roman"/>
              </w:rPr>
              <w:t>Kor-</w:t>
            </w:r>
          </w:p>
          <w:p w14:paraId="4F419232" w14:textId="77777777" w:rsidR="0063587C" w:rsidRPr="00FF4AAE" w:rsidRDefault="0063587C" w:rsidP="00162D88">
            <w:pPr>
              <w:jc w:val="center"/>
              <w:rPr>
                <w:rFonts w:cs="Times New Roman"/>
              </w:rPr>
            </w:pPr>
            <w:r w:rsidRPr="00FF4AAE">
              <w:rPr>
                <w:rFonts w:cs="Times New Roman"/>
              </w:rPr>
              <w:t>dus</w:t>
            </w:r>
          </w:p>
        </w:tc>
        <w:tc>
          <w:tcPr>
            <w:tcW w:w="2268" w:type="dxa"/>
            <w:gridSpan w:val="3"/>
            <w:tcBorders>
              <w:left w:val="nil"/>
              <w:right w:val="nil"/>
            </w:tcBorders>
          </w:tcPr>
          <w:p w14:paraId="21927689" w14:textId="77777777" w:rsidR="0063587C" w:rsidRPr="00FF4AAE" w:rsidRDefault="0063587C" w:rsidP="00162D88">
            <w:pPr>
              <w:jc w:val="center"/>
              <w:rPr>
                <w:rFonts w:cs="Times New Roman"/>
              </w:rPr>
            </w:pPr>
            <w:r w:rsidRPr="00FF4AAE">
              <w:rPr>
                <w:rFonts w:cs="Times New Roman"/>
              </w:rPr>
              <w:t>Mulla  pH</w:t>
            </w:r>
          </w:p>
        </w:tc>
        <w:tc>
          <w:tcPr>
            <w:tcW w:w="2414" w:type="dxa"/>
            <w:gridSpan w:val="3"/>
            <w:tcBorders>
              <w:left w:val="nil"/>
              <w:right w:val="nil"/>
            </w:tcBorders>
          </w:tcPr>
          <w:p w14:paraId="0ADA2E9A" w14:textId="77777777" w:rsidR="0063587C" w:rsidRPr="00FF4AAE" w:rsidRDefault="0063587C" w:rsidP="00162D88">
            <w:pPr>
              <w:jc w:val="center"/>
              <w:rPr>
                <w:rFonts w:cs="Times New Roman"/>
              </w:rPr>
            </w:pPr>
            <w:r w:rsidRPr="00FF4AAE">
              <w:rPr>
                <w:rFonts w:cs="Times New Roman"/>
              </w:rPr>
              <w:t>P</w:t>
            </w:r>
            <w:r w:rsidRPr="00FF4AAE">
              <w:rPr>
                <w:rFonts w:cs="Times New Roman"/>
                <w:vertAlign w:val="subscript"/>
              </w:rPr>
              <w:t xml:space="preserve">Mechlich3, </w:t>
            </w:r>
            <w:r w:rsidRPr="00FF4AAE">
              <w:rPr>
                <w:rFonts w:cs="Times New Roman"/>
              </w:rPr>
              <w:t>sisaldus mullas,</w:t>
            </w:r>
          </w:p>
          <w:p w14:paraId="6F3A92B3" w14:textId="77777777" w:rsidR="0063587C" w:rsidRPr="00FF4AAE" w:rsidRDefault="0063587C" w:rsidP="00162D88">
            <w:pPr>
              <w:jc w:val="center"/>
              <w:rPr>
                <w:rFonts w:cs="Times New Roman"/>
              </w:rPr>
            </w:pPr>
            <w:r w:rsidRPr="00FF4AAE">
              <w:rPr>
                <w:rFonts w:cs="Times New Roman"/>
              </w:rPr>
              <w:t>mg kg</w:t>
            </w:r>
            <w:r w:rsidRPr="00FF4AAE">
              <w:rPr>
                <w:rFonts w:cs="Times New Roman"/>
                <w:vertAlign w:val="superscript"/>
              </w:rPr>
              <w:t>-1</w:t>
            </w:r>
          </w:p>
        </w:tc>
        <w:tc>
          <w:tcPr>
            <w:tcW w:w="2315" w:type="dxa"/>
            <w:gridSpan w:val="3"/>
            <w:tcBorders>
              <w:left w:val="nil"/>
              <w:right w:val="nil"/>
            </w:tcBorders>
          </w:tcPr>
          <w:p w14:paraId="351AC52E" w14:textId="77777777" w:rsidR="0063587C" w:rsidRPr="00FF4AAE" w:rsidRDefault="0063587C" w:rsidP="00162D88">
            <w:pPr>
              <w:jc w:val="center"/>
              <w:rPr>
                <w:rFonts w:cs="Times New Roman"/>
              </w:rPr>
            </w:pPr>
            <w:r w:rsidRPr="00FF4AAE">
              <w:rPr>
                <w:rFonts w:cs="Times New Roman"/>
              </w:rPr>
              <w:t>K</w:t>
            </w:r>
            <w:r w:rsidRPr="00FF4AAE">
              <w:rPr>
                <w:rFonts w:cs="Times New Roman"/>
                <w:vertAlign w:val="subscript"/>
              </w:rPr>
              <w:t xml:space="preserve">Mechlich3, </w:t>
            </w:r>
            <w:r w:rsidRPr="00FF4AAE">
              <w:rPr>
                <w:rFonts w:cs="Times New Roman"/>
              </w:rPr>
              <w:t>sisaldus mullas, mg kg</w:t>
            </w:r>
            <w:r w:rsidRPr="00FF4AAE">
              <w:rPr>
                <w:rFonts w:cs="Times New Roman"/>
                <w:vertAlign w:val="superscript"/>
              </w:rPr>
              <w:t>-1</w:t>
            </w:r>
          </w:p>
        </w:tc>
      </w:tr>
      <w:tr w:rsidR="0063587C" w:rsidRPr="00F50EAF" w14:paraId="539328FD" w14:textId="77777777" w:rsidTr="00162D88">
        <w:trPr>
          <w:trHeight w:val="486"/>
        </w:trPr>
        <w:tc>
          <w:tcPr>
            <w:tcW w:w="1555" w:type="dxa"/>
            <w:vMerge/>
            <w:tcBorders>
              <w:left w:val="nil"/>
              <w:bottom w:val="single" w:sz="4" w:space="0" w:color="auto"/>
              <w:right w:val="nil"/>
            </w:tcBorders>
          </w:tcPr>
          <w:p w14:paraId="4D00C809" w14:textId="77777777" w:rsidR="0063587C" w:rsidRPr="00FF4AAE" w:rsidRDefault="0063587C" w:rsidP="00162D88">
            <w:pPr>
              <w:jc w:val="both"/>
              <w:rPr>
                <w:rFonts w:cs="Times New Roman"/>
              </w:rPr>
            </w:pPr>
          </w:p>
        </w:tc>
        <w:tc>
          <w:tcPr>
            <w:tcW w:w="567" w:type="dxa"/>
            <w:vMerge/>
            <w:tcBorders>
              <w:left w:val="nil"/>
              <w:bottom w:val="single" w:sz="4" w:space="0" w:color="auto"/>
              <w:right w:val="nil"/>
            </w:tcBorders>
          </w:tcPr>
          <w:p w14:paraId="3206E872" w14:textId="77777777" w:rsidR="0063587C" w:rsidRPr="00FF4AAE" w:rsidRDefault="0063587C" w:rsidP="00162D88">
            <w:pPr>
              <w:jc w:val="both"/>
              <w:rPr>
                <w:rFonts w:cs="Times New Roman"/>
              </w:rPr>
            </w:pPr>
          </w:p>
        </w:tc>
        <w:tc>
          <w:tcPr>
            <w:tcW w:w="708" w:type="dxa"/>
            <w:tcBorders>
              <w:left w:val="nil"/>
              <w:bottom w:val="single" w:sz="4" w:space="0" w:color="auto"/>
              <w:right w:val="nil"/>
            </w:tcBorders>
            <w:tcMar>
              <w:left w:w="28" w:type="dxa"/>
              <w:right w:w="28" w:type="dxa"/>
            </w:tcMar>
            <w:vAlign w:val="center"/>
          </w:tcPr>
          <w:p w14:paraId="4E103BD3" w14:textId="77777777" w:rsidR="0063587C" w:rsidRPr="00FF4AAE" w:rsidRDefault="0063587C" w:rsidP="00162D88">
            <w:pPr>
              <w:jc w:val="both"/>
              <w:rPr>
                <w:rFonts w:cs="Times New Roman"/>
              </w:rPr>
            </w:pPr>
            <w:r w:rsidRPr="00FF4AAE">
              <w:rPr>
                <w:rFonts w:cs="Times New Roman"/>
              </w:rPr>
              <w:t xml:space="preserve">Katse </w:t>
            </w:r>
          </w:p>
          <w:p w14:paraId="5FD3E265" w14:textId="3D89DA5B" w:rsidR="0063587C" w:rsidRPr="00FF4AAE" w:rsidRDefault="0063587C" w:rsidP="00C94D0E">
            <w:pPr>
              <w:jc w:val="both"/>
              <w:rPr>
                <w:rFonts w:cs="Times New Roman"/>
              </w:rPr>
            </w:pPr>
            <w:r w:rsidRPr="00FF4AAE">
              <w:rPr>
                <w:rFonts w:cs="Times New Roman"/>
              </w:rPr>
              <w:t>algus</w:t>
            </w:r>
          </w:p>
        </w:tc>
        <w:tc>
          <w:tcPr>
            <w:tcW w:w="709" w:type="dxa"/>
            <w:tcBorders>
              <w:left w:val="nil"/>
              <w:bottom w:val="single" w:sz="4" w:space="0" w:color="auto"/>
              <w:right w:val="nil"/>
            </w:tcBorders>
            <w:tcMar>
              <w:left w:w="28" w:type="dxa"/>
              <w:right w:w="28" w:type="dxa"/>
            </w:tcMar>
            <w:vAlign w:val="center"/>
          </w:tcPr>
          <w:p w14:paraId="5EA1273D" w14:textId="69468E16" w:rsidR="0063587C" w:rsidRPr="00FF4AAE" w:rsidRDefault="0063587C" w:rsidP="00C94D0E">
            <w:pPr>
              <w:jc w:val="both"/>
              <w:rPr>
                <w:rFonts w:cs="Times New Roman"/>
              </w:rPr>
            </w:pPr>
            <w:r w:rsidRPr="00FF4AAE">
              <w:rPr>
                <w:rFonts w:cs="Times New Roman"/>
              </w:rPr>
              <w:t>Katse lõp</w:t>
            </w:r>
            <w:r w:rsidR="00C94D0E">
              <w:rPr>
                <w:rFonts w:cs="Times New Roman"/>
              </w:rPr>
              <w:t>p</w:t>
            </w:r>
          </w:p>
        </w:tc>
        <w:tc>
          <w:tcPr>
            <w:tcW w:w="851" w:type="dxa"/>
            <w:tcBorders>
              <w:left w:val="nil"/>
              <w:bottom w:val="single" w:sz="4" w:space="0" w:color="auto"/>
              <w:right w:val="nil"/>
            </w:tcBorders>
            <w:tcMar>
              <w:left w:w="28" w:type="dxa"/>
              <w:right w:w="28" w:type="dxa"/>
            </w:tcMar>
            <w:vAlign w:val="center"/>
          </w:tcPr>
          <w:p w14:paraId="676B343D" w14:textId="77777777" w:rsidR="0063587C" w:rsidRPr="00FF4AAE" w:rsidRDefault="0063587C" w:rsidP="00162D88">
            <w:pPr>
              <w:jc w:val="both"/>
              <w:rPr>
                <w:rFonts w:cs="Times New Roman"/>
              </w:rPr>
            </w:pPr>
            <w:r w:rsidRPr="00FF4AAE">
              <w:rPr>
                <w:rFonts w:cs="Times New Roman"/>
              </w:rPr>
              <w:t>Muutus</w:t>
            </w:r>
          </w:p>
        </w:tc>
        <w:tc>
          <w:tcPr>
            <w:tcW w:w="853" w:type="dxa"/>
            <w:tcBorders>
              <w:left w:val="nil"/>
              <w:bottom w:val="single" w:sz="4" w:space="0" w:color="auto"/>
              <w:right w:val="nil"/>
            </w:tcBorders>
            <w:tcMar>
              <w:left w:w="28" w:type="dxa"/>
              <w:right w:w="28" w:type="dxa"/>
            </w:tcMar>
            <w:vAlign w:val="center"/>
          </w:tcPr>
          <w:p w14:paraId="16BFE347" w14:textId="77777777" w:rsidR="0063587C" w:rsidRPr="00FF4AAE" w:rsidRDefault="0063587C" w:rsidP="00162D88">
            <w:pPr>
              <w:jc w:val="both"/>
              <w:rPr>
                <w:rFonts w:cs="Times New Roman"/>
              </w:rPr>
            </w:pPr>
            <w:r w:rsidRPr="00FF4AAE">
              <w:rPr>
                <w:rFonts w:cs="Times New Roman"/>
              </w:rPr>
              <w:t>Katse</w:t>
            </w:r>
          </w:p>
          <w:p w14:paraId="5A7EC979" w14:textId="073986C1" w:rsidR="0063587C" w:rsidRPr="00FF4AAE" w:rsidRDefault="0063587C" w:rsidP="00C94D0E">
            <w:pPr>
              <w:jc w:val="both"/>
              <w:rPr>
                <w:rFonts w:cs="Times New Roman"/>
              </w:rPr>
            </w:pPr>
            <w:r w:rsidRPr="00FF4AAE">
              <w:rPr>
                <w:rFonts w:cs="Times New Roman"/>
              </w:rPr>
              <w:t>algus</w:t>
            </w:r>
          </w:p>
        </w:tc>
        <w:tc>
          <w:tcPr>
            <w:tcW w:w="749" w:type="dxa"/>
            <w:tcBorders>
              <w:left w:val="nil"/>
              <w:bottom w:val="single" w:sz="4" w:space="0" w:color="auto"/>
              <w:right w:val="nil"/>
            </w:tcBorders>
            <w:tcMar>
              <w:left w:w="28" w:type="dxa"/>
              <w:right w:w="28" w:type="dxa"/>
            </w:tcMar>
            <w:vAlign w:val="center"/>
          </w:tcPr>
          <w:p w14:paraId="4D040704" w14:textId="2F37D8B9" w:rsidR="0063587C" w:rsidRPr="00FF4AAE" w:rsidRDefault="0063587C" w:rsidP="00C94D0E">
            <w:pPr>
              <w:jc w:val="both"/>
              <w:rPr>
                <w:rFonts w:cs="Times New Roman"/>
              </w:rPr>
            </w:pPr>
            <w:r w:rsidRPr="00FF4AAE">
              <w:rPr>
                <w:rFonts w:cs="Times New Roman"/>
              </w:rPr>
              <w:t>Katse lõp</w:t>
            </w:r>
            <w:r w:rsidR="00C94D0E">
              <w:rPr>
                <w:rFonts w:cs="Times New Roman"/>
              </w:rPr>
              <w:t>p</w:t>
            </w:r>
          </w:p>
        </w:tc>
        <w:tc>
          <w:tcPr>
            <w:tcW w:w="812" w:type="dxa"/>
            <w:tcBorders>
              <w:left w:val="nil"/>
              <w:bottom w:val="single" w:sz="4" w:space="0" w:color="auto"/>
              <w:right w:val="nil"/>
            </w:tcBorders>
            <w:tcMar>
              <w:left w:w="28" w:type="dxa"/>
              <w:right w:w="28" w:type="dxa"/>
            </w:tcMar>
            <w:vAlign w:val="center"/>
          </w:tcPr>
          <w:p w14:paraId="2E8DF90C" w14:textId="77777777" w:rsidR="0063587C" w:rsidRPr="00FF4AAE" w:rsidRDefault="0063587C" w:rsidP="00162D88">
            <w:pPr>
              <w:jc w:val="both"/>
              <w:rPr>
                <w:rFonts w:cs="Times New Roman"/>
              </w:rPr>
            </w:pPr>
            <w:r w:rsidRPr="00FF4AAE">
              <w:rPr>
                <w:rFonts w:cs="Times New Roman"/>
              </w:rPr>
              <w:t>Muutus</w:t>
            </w:r>
          </w:p>
        </w:tc>
        <w:tc>
          <w:tcPr>
            <w:tcW w:w="814" w:type="dxa"/>
            <w:tcBorders>
              <w:left w:val="nil"/>
              <w:bottom w:val="single" w:sz="4" w:space="0" w:color="auto"/>
              <w:right w:val="nil"/>
            </w:tcBorders>
            <w:tcMar>
              <w:left w:w="28" w:type="dxa"/>
              <w:right w:w="28" w:type="dxa"/>
            </w:tcMar>
            <w:vAlign w:val="center"/>
          </w:tcPr>
          <w:p w14:paraId="17981DF9" w14:textId="77777777" w:rsidR="0063587C" w:rsidRPr="00FF4AAE" w:rsidRDefault="0063587C" w:rsidP="00162D88">
            <w:pPr>
              <w:jc w:val="both"/>
              <w:rPr>
                <w:rFonts w:cs="Times New Roman"/>
              </w:rPr>
            </w:pPr>
            <w:r w:rsidRPr="00FF4AAE">
              <w:rPr>
                <w:rFonts w:cs="Times New Roman"/>
              </w:rPr>
              <w:t>Katse</w:t>
            </w:r>
          </w:p>
          <w:p w14:paraId="41C2A06A" w14:textId="71BB3660" w:rsidR="0063587C" w:rsidRPr="00FF4AAE" w:rsidRDefault="0063587C" w:rsidP="00C94D0E">
            <w:pPr>
              <w:jc w:val="both"/>
              <w:rPr>
                <w:rFonts w:cs="Times New Roman"/>
              </w:rPr>
            </w:pPr>
            <w:r w:rsidRPr="00FF4AAE">
              <w:rPr>
                <w:rFonts w:cs="Times New Roman"/>
              </w:rPr>
              <w:t>algus</w:t>
            </w:r>
          </w:p>
        </w:tc>
        <w:tc>
          <w:tcPr>
            <w:tcW w:w="750" w:type="dxa"/>
            <w:tcBorders>
              <w:left w:val="nil"/>
              <w:bottom w:val="single" w:sz="4" w:space="0" w:color="auto"/>
              <w:right w:val="nil"/>
            </w:tcBorders>
            <w:tcMar>
              <w:left w:w="28" w:type="dxa"/>
              <w:right w:w="28" w:type="dxa"/>
            </w:tcMar>
            <w:vAlign w:val="center"/>
          </w:tcPr>
          <w:p w14:paraId="6290DCDF" w14:textId="1D4F230B" w:rsidR="0063587C" w:rsidRPr="00FF4AAE" w:rsidRDefault="0063587C" w:rsidP="00C94D0E">
            <w:pPr>
              <w:jc w:val="both"/>
              <w:rPr>
                <w:rFonts w:cs="Times New Roman"/>
              </w:rPr>
            </w:pPr>
            <w:r w:rsidRPr="00FF4AAE">
              <w:rPr>
                <w:rFonts w:cs="Times New Roman"/>
              </w:rPr>
              <w:t>Katse lõp</w:t>
            </w:r>
            <w:r w:rsidR="00C94D0E">
              <w:rPr>
                <w:rFonts w:cs="Times New Roman"/>
              </w:rPr>
              <w:t>p</w:t>
            </w:r>
          </w:p>
        </w:tc>
        <w:tc>
          <w:tcPr>
            <w:tcW w:w="751" w:type="dxa"/>
            <w:tcBorders>
              <w:left w:val="nil"/>
              <w:bottom w:val="single" w:sz="4" w:space="0" w:color="auto"/>
              <w:right w:val="nil"/>
            </w:tcBorders>
            <w:tcMar>
              <w:left w:w="28" w:type="dxa"/>
              <w:right w:w="28" w:type="dxa"/>
            </w:tcMar>
            <w:vAlign w:val="center"/>
          </w:tcPr>
          <w:p w14:paraId="6A763319" w14:textId="77777777" w:rsidR="0063587C" w:rsidRPr="00FF4AAE" w:rsidRDefault="0063587C" w:rsidP="00162D88">
            <w:pPr>
              <w:jc w:val="both"/>
              <w:rPr>
                <w:rFonts w:cs="Times New Roman"/>
              </w:rPr>
            </w:pPr>
            <w:r w:rsidRPr="00FF4AAE">
              <w:rPr>
                <w:rFonts w:cs="Times New Roman"/>
              </w:rPr>
              <w:t>Muutus</w:t>
            </w:r>
          </w:p>
        </w:tc>
      </w:tr>
      <w:tr w:rsidR="0063587C" w:rsidRPr="00F50EAF" w14:paraId="6D04E81A" w14:textId="77777777" w:rsidTr="00162D88">
        <w:trPr>
          <w:trHeight w:val="235"/>
        </w:trPr>
        <w:tc>
          <w:tcPr>
            <w:tcW w:w="1555" w:type="dxa"/>
            <w:tcBorders>
              <w:top w:val="single" w:sz="4" w:space="0" w:color="auto"/>
              <w:left w:val="nil"/>
              <w:bottom w:val="nil"/>
              <w:right w:val="nil"/>
            </w:tcBorders>
          </w:tcPr>
          <w:p w14:paraId="4F9842C2" w14:textId="77777777" w:rsidR="0063587C" w:rsidRPr="00FF4AAE" w:rsidRDefault="0063587C" w:rsidP="00162D88">
            <w:pPr>
              <w:jc w:val="both"/>
              <w:rPr>
                <w:rFonts w:cs="Times New Roman"/>
              </w:rPr>
            </w:pPr>
            <w:r w:rsidRPr="00FF4AAE">
              <w:rPr>
                <w:rFonts w:cs="Times New Roman"/>
              </w:rPr>
              <w:t>Vedelsõnnik</w:t>
            </w:r>
          </w:p>
        </w:tc>
        <w:tc>
          <w:tcPr>
            <w:tcW w:w="567" w:type="dxa"/>
            <w:tcBorders>
              <w:top w:val="single" w:sz="4" w:space="0" w:color="auto"/>
              <w:left w:val="nil"/>
              <w:bottom w:val="nil"/>
              <w:right w:val="nil"/>
            </w:tcBorders>
          </w:tcPr>
          <w:p w14:paraId="1F45E5F1" w14:textId="77777777" w:rsidR="0063587C" w:rsidRPr="00FF4AAE" w:rsidRDefault="0063587C" w:rsidP="00162D88">
            <w:pPr>
              <w:jc w:val="both"/>
              <w:rPr>
                <w:rFonts w:cs="Times New Roman"/>
              </w:rPr>
            </w:pPr>
            <w:r w:rsidRPr="00FF4AAE">
              <w:rPr>
                <w:rFonts w:cs="Times New Roman"/>
              </w:rPr>
              <w:t>I</w:t>
            </w:r>
          </w:p>
        </w:tc>
        <w:tc>
          <w:tcPr>
            <w:tcW w:w="708" w:type="dxa"/>
            <w:tcBorders>
              <w:top w:val="single" w:sz="4" w:space="0" w:color="auto"/>
              <w:left w:val="nil"/>
              <w:bottom w:val="nil"/>
              <w:right w:val="nil"/>
            </w:tcBorders>
            <w:shd w:val="clear" w:color="auto" w:fill="auto"/>
            <w:tcMar>
              <w:left w:w="28" w:type="dxa"/>
              <w:right w:w="28" w:type="dxa"/>
            </w:tcMar>
            <w:vAlign w:val="center"/>
          </w:tcPr>
          <w:p w14:paraId="579323BE" w14:textId="77777777" w:rsidR="0063587C" w:rsidRPr="00FF4AAE" w:rsidRDefault="0063587C" w:rsidP="00162D88">
            <w:pPr>
              <w:jc w:val="center"/>
              <w:rPr>
                <w:rFonts w:cs="Times New Roman"/>
                <w:color w:val="000000"/>
              </w:rPr>
            </w:pPr>
            <w:r w:rsidRPr="00FF4AAE">
              <w:rPr>
                <w:rFonts w:cs="Times New Roman"/>
                <w:color w:val="000000"/>
              </w:rPr>
              <w:t>6,6</w:t>
            </w:r>
          </w:p>
        </w:tc>
        <w:tc>
          <w:tcPr>
            <w:tcW w:w="709" w:type="dxa"/>
            <w:tcBorders>
              <w:top w:val="single" w:sz="4" w:space="0" w:color="auto"/>
              <w:left w:val="nil"/>
              <w:bottom w:val="nil"/>
              <w:right w:val="nil"/>
            </w:tcBorders>
            <w:shd w:val="clear" w:color="auto" w:fill="auto"/>
            <w:tcMar>
              <w:left w:w="28" w:type="dxa"/>
              <w:right w:w="28" w:type="dxa"/>
            </w:tcMar>
            <w:vAlign w:val="center"/>
          </w:tcPr>
          <w:p w14:paraId="42CF1E05" w14:textId="77777777" w:rsidR="0063587C" w:rsidRPr="00FF4AAE" w:rsidRDefault="0063587C" w:rsidP="00162D88">
            <w:pPr>
              <w:jc w:val="center"/>
              <w:rPr>
                <w:rFonts w:cs="Times New Roman"/>
                <w:color w:val="000000"/>
              </w:rPr>
            </w:pPr>
            <w:r w:rsidRPr="00FF4AAE">
              <w:rPr>
                <w:rFonts w:cs="Times New Roman"/>
                <w:color w:val="000000"/>
              </w:rPr>
              <w:t>6,6</w:t>
            </w:r>
          </w:p>
        </w:tc>
        <w:tc>
          <w:tcPr>
            <w:tcW w:w="851" w:type="dxa"/>
            <w:tcBorders>
              <w:top w:val="single" w:sz="4" w:space="0" w:color="auto"/>
              <w:left w:val="nil"/>
              <w:bottom w:val="nil"/>
              <w:right w:val="nil"/>
            </w:tcBorders>
            <w:shd w:val="clear" w:color="auto" w:fill="auto"/>
            <w:tcMar>
              <w:left w:w="28" w:type="dxa"/>
              <w:right w:w="28" w:type="dxa"/>
            </w:tcMar>
            <w:vAlign w:val="center"/>
          </w:tcPr>
          <w:p w14:paraId="1EBF722C" w14:textId="77777777" w:rsidR="0063587C" w:rsidRPr="00FF4AAE" w:rsidRDefault="0063587C" w:rsidP="00162D88">
            <w:pPr>
              <w:jc w:val="center"/>
              <w:rPr>
                <w:rFonts w:cs="Times New Roman"/>
                <w:color w:val="000000"/>
              </w:rPr>
            </w:pPr>
            <w:r w:rsidRPr="00FF4AAE">
              <w:rPr>
                <w:rFonts w:cs="Times New Roman"/>
                <w:color w:val="000000"/>
              </w:rPr>
              <w:t>0</w:t>
            </w:r>
          </w:p>
        </w:tc>
        <w:tc>
          <w:tcPr>
            <w:tcW w:w="853" w:type="dxa"/>
            <w:tcBorders>
              <w:top w:val="single" w:sz="4" w:space="0" w:color="auto"/>
              <w:left w:val="nil"/>
              <w:bottom w:val="nil"/>
              <w:right w:val="nil"/>
            </w:tcBorders>
            <w:shd w:val="clear" w:color="auto" w:fill="auto"/>
            <w:tcMar>
              <w:left w:w="28" w:type="dxa"/>
              <w:right w:w="28" w:type="dxa"/>
            </w:tcMar>
            <w:vAlign w:val="center"/>
          </w:tcPr>
          <w:p w14:paraId="318BB8FC" w14:textId="77777777" w:rsidR="0063587C" w:rsidRPr="00FF4AAE" w:rsidRDefault="0063587C" w:rsidP="00162D88">
            <w:pPr>
              <w:jc w:val="center"/>
              <w:rPr>
                <w:rFonts w:cs="Times New Roman"/>
                <w:color w:val="000000"/>
              </w:rPr>
            </w:pPr>
            <w:r w:rsidRPr="00FF4AAE">
              <w:rPr>
                <w:rFonts w:cs="Times New Roman"/>
                <w:color w:val="000000"/>
              </w:rPr>
              <w:t>124,3</w:t>
            </w:r>
          </w:p>
        </w:tc>
        <w:tc>
          <w:tcPr>
            <w:tcW w:w="749" w:type="dxa"/>
            <w:tcBorders>
              <w:top w:val="single" w:sz="4" w:space="0" w:color="auto"/>
              <w:left w:val="nil"/>
              <w:bottom w:val="nil"/>
              <w:right w:val="nil"/>
            </w:tcBorders>
            <w:shd w:val="clear" w:color="auto" w:fill="auto"/>
            <w:tcMar>
              <w:left w:w="28" w:type="dxa"/>
              <w:right w:w="28" w:type="dxa"/>
            </w:tcMar>
            <w:vAlign w:val="center"/>
          </w:tcPr>
          <w:p w14:paraId="58445B76" w14:textId="77777777" w:rsidR="0063587C" w:rsidRPr="00FF4AAE" w:rsidRDefault="0063587C" w:rsidP="00162D88">
            <w:pPr>
              <w:jc w:val="center"/>
              <w:rPr>
                <w:rFonts w:cs="Times New Roman"/>
                <w:color w:val="000000"/>
              </w:rPr>
            </w:pPr>
            <w:r w:rsidRPr="00FF4AAE">
              <w:rPr>
                <w:rFonts w:cs="Times New Roman"/>
                <w:color w:val="000000"/>
                <w:lang w:eastAsia="et-EE"/>
              </w:rPr>
              <w:t>112,25</w:t>
            </w:r>
          </w:p>
        </w:tc>
        <w:tc>
          <w:tcPr>
            <w:tcW w:w="812" w:type="dxa"/>
            <w:tcBorders>
              <w:top w:val="nil"/>
              <w:left w:val="nil"/>
              <w:bottom w:val="nil"/>
              <w:right w:val="nil"/>
            </w:tcBorders>
            <w:shd w:val="clear" w:color="auto" w:fill="auto"/>
            <w:tcMar>
              <w:left w:w="28" w:type="dxa"/>
              <w:right w:w="28" w:type="dxa"/>
            </w:tcMar>
            <w:vAlign w:val="bottom"/>
          </w:tcPr>
          <w:p w14:paraId="51759562" w14:textId="77777777" w:rsidR="0063587C" w:rsidRPr="00FF4AAE" w:rsidRDefault="0063587C" w:rsidP="00162D88">
            <w:pPr>
              <w:jc w:val="center"/>
              <w:rPr>
                <w:rFonts w:cs="Times New Roman"/>
                <w:color w:val="000000"/>
              </w:rPr>
            </w:pPr>
            <w:r w:rsidRPr="00FF4AAE">
              <w:rPr>
                <w:rFonts w:cs="Times New Roman"/>
                <w:color w:val="000000"/>
              </w:rPr>
              <w:t>-12,05</w:t>
            </w:r>
          </w:p>
        </w:tc>
        <w:tc>
          <w:tcPr>
            <w:tcW w:w="814" w:type="dxa"/>
            <w:tcBorders>
              <w:top w:val="single" w:sz="8" w:space="0" w:color="auto"/>
              <w:left w:val="nil"/>
              <w:bottom w:val="nil"/>
              <w:right w:val="nil"/>
            </w:tcBorders>
            <w:shd w:val="clear" w:color="auto" w:fill="auto"/>
            <w:tcMar>
              <w:left w:w="28" w:type="dxa"/>
              <w:right w:w="28" w:type="dxa"/>
            </w:tcMar>
            <w:vAlign w:val="center"/>
          </w:tcPr>
          <w:p w14:paraId="26F0B070" w14:textId="77777777" w:rsidR="0063587C" w:rsidRPr="00FF4AAE" w:rsidRDefault="0063587C" w:rsidP="00162D88">
            <w:pPr>
              <w:jc w:val="center"/>
              <w:rPr>
                <w:rFonts w:cs="Times New Roman"/>
                <w:color w:val="000000"/>
              </w:rPr>
            </w:pPr>
            <w:r w:rsidRPr="00FF4AAE">
              <w:rPr>
                <w:rFonts w:cs="Times New Roman"/>
                <w:color w:val="000000"/>
              </w:rPr>
              <w:t>251</w:t>
            </w:r>
          </w:p>
        </w:tc>
        <w:tc>
          <w:tcPr>
            <w:tcW w:w="750" w:type="dxa"/>
            <w:tcBorders>
              <w:top w:val="single" w:sz="8" w:space="0" w:color="auto"/>
              <w:left w:val="nil"/>
              <w:bottom w:val="nil"/>
              <w:right w:val="nil"/>
            </w:tcBorders>
            <w:shd w:val="clear" w:color="000000" w:fill="FFFFFF"/>
            <w:tcMar>
              <w:left w:w="28" w:type="dxa"/>
              <w:right w:w="28" w:type="dxa"/>
            </w:tcMar>
            <w:vAlign w:val="center"/>
          </w:tcPr>
          <w:p w14:paraId="7AAD7860" w14:textId="77777777" w:rsidR="0063587C" w:rsidRPr="00FF4AAE" w:rsidRDefault="0063587C" w:rsidP="00162D88">
            <w:pPr>
              <w:jc w:val="center"/>
              <w:rPr>
                <w:rFonts w:cs="Times New Roman"/>
                <w:color w:val="000000"/>
              </w:rPr>
            </w:pPr>
            <w:r w:rsidRPr="00FF4AAE">
              <w:rPr>
                <w:rFonts w:cs="Times New Roman"/>
                <w:color w:val="000000"/>
              </w:rPr>
              <w:t>252</w:t>
            </w:r>
          </w:p>
        </w:tc>
        <w:tc>
          <w:tcPr>
            <w:tcW w:w="751" w:type="dxa"/>
            <w:tcBorders>
              <w:top w:val="nil"/>
              <w:left w:val="nil"/>
              <w:bottom w:val="nil"/>
              <w:right w:val="nil"/>
            </w:tcBorders>
            <w:shd w:val="clear" w:color="auto" w:fill="auto"/>
            <w:tcMar>
              <w:left w:w="28" w:type="dxa"/>
              <w:right w:w="28" w:type="dxa"/>
            </w:tcMar>
            <w:vAlign w:val="bottom"/>
          </w:tcPr>
          <w:p w14:paraId="6BEFE3D9" w14:textId="77777777" w:rsidR="0063587C" w:rsidRPr="00FF4AAE" w:rsidRDefault="0063587C" w:rsidP="00162D88">
            <w:pPr>
              <w:jc w:val="center"/>
              <w:rPr>
                <w:rFonts w:cs="Times New Roman"/>
                <w:color w:val="000000"/>
              </w:rPr>
            </w:pPr>
            <w:r w:rsidRPr="00FF4AAE">
              <w:rPr>
                <w:rFonts w:cs="Times New Roman"/>
                <w:color w:val="000000"/>
              </w:rPr>
              <w:t>1</w:t>
            </w:r>
          </w:p>
        </w:tc>
      </w:tr>
      <w:tr w:rsidR="0063587C" w:rsidRPr="00F50EAF" w14:paraId="50634029" w14:textId="77777777" w:rsidTr="00162D88">
        <w:trPr>
          <w:trHeight w:val="235"/>
        </w:trPr>
        <w:tc>
          <w:tcPr>
            <w:tcW w:w="1555" w:type="dxa"/>
            <w:tcBorders>
              <w:top w:val="nil"/>
              <w:left w:val="nil"/>
              <w:bottom w:val="nil"/>
              <w:right w:val="nil"/>
            </w:tcBorders>
          </w:tcPr>
          <w:p w14:paraId="7049196A" w14:textId="77777777" w:rsidR="0063587C" w:rsidRPr="00FF4AAE" w:rsidRDefault="0063587C" w:rsidP="00162D88">
            <w:pPr>
              <w:jc w:val="both"/>
              <w:rPr>
                <w:rFonts w:cs="Times New Roman"/>
              </w:rPr>
            </w:pPr>
            <w:r w:rsidRPr="00FF4AAE">
              <w:rPr>
                <w:rFonts w:cs="Times New Roman"/>
              </w:rPr>
              <w:t>Kääritusjääk</w:t>
            </w:r>
          </w:p>
        </w:tc>
        <w:tc>
          <w:tcPr>
            <w:tcW w:w="567" w:type="dxa"/>
            <w:tcBorders>
              <w:top w:val="nil"/>
              <w:left w:val="nil"/>
              <w:bottom w:val="nil"/>
              <w:right w:val="nil"/>
            </w:tcBorders>
          </w:tcPr>
          <w:p w14:paraId="3F60EDF8" w14:textId="77777777" w:rsidR="0063587C" w:rsidRPr="00FF4AAE" w:rsidRDefault="0063587C" w:rsidP="00162D88">
            <w:pPr>
              <w:jc w:val="both"/>
              <w:rPr>
                <w:rFonts w:cs="Times New Roman"/>
              </w:rPr>
            </w:pPr>
            <w:r w:rsidRPr="00FF4AAE">
              <w:rPr>
                <w:rFonts w:cs="Times New Roman"/>
              </w:rPr>
              <w:t>I</w:t>
            </w:r>
          </w:p>
        </w:tc>
        <w:tc>
          <w:tcPr>
            <w:tcW w:w="708" w:type="dxa"/>
            <w:tcBorders>
              <w:top w:val="nil"/>
              <w:left w:val="nil"/>
              <w:bottom w:val="nil"/>
              <w:right w:val="nil"/>
            </w:tcBorders>
            <w:shd w:val="clear" w:color="auto" w:fill="auto"/>
            <w:tcMar>
              <w:left w:w="28" w:type="dxa"/>
              <w:right w:w="28" w:type="dxa"/>
            </w:tcMar>
            <w:vAlign w:val="center"/>
          </w:tcPr>
          <w:p w14:paraId="049623AE" w14:textId="77777777" w:rsidR="0063587C" w:rsidRPr="00FF4AAE" w:rsidRDefault="0063587C" w:rsidP="00162D88">
            <w:pPr>
              <w:jc w:val="center"/>
              <w:rPr>
                <w:rFonts w:cs="Times New Roman"/>
                <w:color w:val="000000"/>
              </w:rPr>
            </w:pPr>
            <w:r w:rsidRPr="00FF4AAE">
              <w:rPr>
                <w:rFonts w:cs="Times New Roman"/>
                <w:color w:val="000000"/>
              </w:rPr>
              <w:t>6,2</w:t>
            </w:r>
          </w:p>
        </w:tc>
        <w:tc>
          <w:tcPr>
            <w:tcW w:w="709" w:type="dxa"/>
            <w:tcBorders>
              <w:top w:val="nil"/>
              <w:left w:val="nil"/>
              <w:bottom w:val="nil"/>
              <w:right w:val="nil"/>
            </w:tcBorders>
            <w:shd w:val="clear" w:color="auto" w:fill="auto"/>
            <w:tcMar>
              <w:left w:w="28" w:type="dxa"/>
              <w:right w:w="28" w:type="dxa"/>
            </w:tcMar>
            <w:vAlign w:val="center"/>
          </w:tcPr>
          <w:p w14:paraId="0EE382DC" w14:textId="77777777" w:rsidR="0063587C" w:rsidRPr="00FF4AAE" w:rsidRDefault="0063587C" w:rsidP="00162D88">
            <w:pPr>
              <w:jc w:val="center"/>
              <w:rPr>
                <w:rFonts w:cs="Times New Roman"/>
                <w:color w:val="000000"/>
              </w:rPr>
            </w:pPr>
            <w:r w:rsidRPr="00FF4AAE">
              <w:rPr>
                <w:rFonts w:cs="Times New Roman"/>
                <w:color w:val="000000"/>
              </w:rPr>
              <w:t>6,3</w:t>
            </w:r>
          </w:p>
        </w:tc>
        <w:tc>
          <w:tcPr>
            <w:tcW w:w="851" w:type="dxa"/>
            <w:tcBorders>
              <w:top w:val="nil"/>
              <w:left w:val="nil"/>
              <w:bottom w:val="nil"/>
              <w:right w:val="nil"/>
            </w:tcBorders>
            <w:shd w:val="clear" w:color="auto" w:fill="auto"/>
            <w:tcMar>
              <w:left w:w="28" w:type="dxa"/>
              <w:right w:w="28" w:type="dxa"/>
            </w:tcMar>
            <w:vAlign w:val="center"/>
          </w:tcPr>
          <w:p w14:paraId="491FF1B0" w14:textId="77777777" w:rsidR="0063587C" w:rsidRPr="00FF4AAE" w:rsidRDefault="0063587C" w:rsidP="00162D88">
            <w:pPr>
              <w:jc w:val="center"/>
              <w:rPr>
                <w:rFonts w:cs="Times New Roman"/>
                <w:color w:val="000000"/>
              </w:rPr>
            </w:pPr>
            <w:r w:rsidRPr="00FF4AAE">
              <w:rPr>
                <w:rFonts w:cs="Times New Roman"/>
                <w:color w:val="000000"/>
              </w:rPr>
              <w:t>+1</w:t>
            </w:r>
          </w:p>
        </w:tc>
        <w:tc>
          <w:tcPr>
            <w:tcW w:w="853" w:type="dxa"/>
            <w:tcBorders>
              <w:top w:val="nil"/>
              <w:left w:val="nil"/>
              <w:bottom w:val="nil"/>
              <w:right w:val="nil"/>
            </w:tcBorders>
            <w:shd w:val="clear" w:color="auto" w:fill="auto"/>
            <w:tcMar>
              <w:left w:w="28" w:type="dxa"/>
              <w:right w:w="28" w:type="dxa"/>
            </w:tcMar>
            <w:vAlign w:val="center"/>
          </w:tcPr>
          <w:p w14:paraId="6987B684" w14:textId="77777777" w:rsidR="0063587C" w:rsidRPr="00FF4AAE" w:rsidRDefault="0063587C" w:rsidP="00162D88">
            <w:pPr>
              <w:jc w:val="center"/>
              <w:rPr>
                <w:rFonts w:cs="Times New Roman"/>
                <w:color w:val="000000"/>
              </w:rPr>
            </w:pPr>
            <w:r w:rsidRPr="00FF4AAE">
              <w:rPr>
                <w:rFonts w:cs="Times New Roman"/>
                <w:color w:val="000000"/>
              </w:rPr>
              <w:t>97,7</w:t>
            </w:r>
          </w:p>
        </w:tc>
        <w:tc>
          <w:tcPr>
            <w:tcW w:w="749" w:type="dxa"/>
            <w:tcBorders>
              <w:top w:val="nil"/>
              <w:left w:val="nil"/>
              <w:bottom w:val="nil"/>
              <w:right w:val="nil"/>
            </w:tcBorders>
            <w:shd w:val="clear" w:color="auto" w:fill="auto"/>
            <w:tcMar>
              <w:left w:w="28" w:type="dxa"/>
              <w:right w:w="28" w:type="dxa"/>
            </w:tcMar>
            <w:vAlign w:val="center"/>
          </w:tcPr>
          <w:p w14:paraId="1671CE08" w14:textId="77777777" w:rsidR="0063587C" w:rsidRPr="00FF4AAE" w:rsidRDefault="0063587C" w:rsidP="00162D88">
            <w:pPr>
              <w:jc w:val="center"/>
              <w:rPr>
                <w:rFonts w:cs="Times New Roman"/>
                <w:color w:val="000000"/>
              </w:rPr>
            </w:pPr>
            <w:r w:rsidRPr="00FF4AAE">
              <w:rPr>
                <w:rFonts w:cs="Times New Roman"/>
                <w:color w:val="000000"/>
                <w:lang w:eastAsia="et-EE"/>
              </w:rPr>
              <w:t>89,00</w:t>
            </w:r>
          </w:p>
        </w:tc>
        <w:tc>
          <w:tcPr>
            <w:tcW w:w="812" w:type="dxa"/>
            <w:tcBorders>
              <w:top w:val="nil"/>
              <w:left w:val="nil"/>
              <w:bottom w:val="nil"/>
              <w:right w:val="nil"/>
            </w:tcBorders>
            <w:shd w:val="clear" w:color="auto" w:fill="auto"/>
            <w:tcMar>
              <w:left w:w="28" w:type="dxa"/>
              <w:right w:w="28" w:type="dxa"/>
            </w:tcMar>
            <w:vAlign w:val="bottom"/>
          </w:tcPr>
          <w:p w14:paraId="26F9C7D9" w14:textId="77777777" w:rsidR="0063587C" w:rsidRPr="00FF4AAE" w:rsidRDefault="0063587C" w:rsidP="00162D88">
            <w:pPr>
              <w:jc w:val="center"/>
              <w:rPr>
                <w:rFonts w:cs="Times New Roman"/>
                <w:color w:val="000000"/>
              </w:rPr>
            </w:pPr>
            <w:r w:rsidRPr="00FF4AAE">
              <w:rPr>
                <w:rFonts w:cs="Times New Roman"/>
                <w:color w:val="000000"/>
              </w:rPr>
              <w:t>-8,7</w:t>
            </w:r>
          </w:p>
        </w:tc>
        <w:tc>
          <w:tcPr>
            <w:tcW w:w="814" w:type="dxa"/>
            <w:tcBorders>
              <w:top w:val="nil"/>
              <w:left w:val="nil"/>
              <w:bottom w:val="nil"/>
              <w:right w:val="nil"/>
            </w:tcBorders>
            <w:shd w:val="clear" w:color="auto" w:fill="auto"/>
            <w:tcMar>
              <w:left w:w="28" w:type="dxa"/>
              <w:right w:w="28" w:type="dxa"/>
            </w:tcMar>
            <w:vAlign w:val="center"/>
          </w:tcPr>
          <w:p w14:paraId="5774997C" w14:textId="77777777" w:rsidR="0063587C" w:rsidRPr="00FF4AAE" w:rsidRDefault="0063587C" w:rsidP="00162D88">
            <w:pPr>
              <w:jc w:val="center"/>
              <w:rPr>
                <w:rFonts w:cs="Times New Roman"/>
                <w:color w:val="000000"/>
              </w:rPr>
            </w:pPr>
            <w:r w:rsidRPr="00FF4AAE">
              <w:rPr>
                <w:rFonts w:cs="Times New Roman"/>
                <w:color w:val="000000"/>
              </w:rPr>
              <w:t>256</w:t>
            </w:r>
          </w:p>
        </w:tc>
        <w:tc>
          <w:tcPr>
            <w:tcW w:w="750" w:type="dxa"/>
            <w:tcBorders>
              <w:top w:val="nil"/>
              <w:left w:val="nil"/>
              <w:bottom w:val="nil"/>
              <w:right w:val="nil"/>
            </w:tcBorders>
            <w:shd w:val="clear" w:color="000000" w:fill="FFFFFF"/>
            <w:tcMar>
              <w:left w:w="28" w:type="dxa"/>
              <w:right w:w="28" w:type="dxa"/>
            </w:tcMar>
            <w:vAlign w:val="center"/>
          </w:tcPr>
          <w:p w14:paraId="2F311918" w14:textId="77777777" w:rsidR="0063587C" w:rsidRPr="00FF4AAE" w:rsidRDefault="0063587C" w:rsidP="00162D88">
            <w:pPr>
              <w:jc w:val="center"/>
              <w:rPr>
                <w:rFonts w:cs="Times New Roman"/>
                <w:color w:val="000000"/>
              </w:rPr>
            </w:pPr>
            <w:r w:rsidRPr="00FF4AAE">
              <w:rPr>
                <w:rFonts w:cs="Times New Roman"/>
                <w:color w:val="000000"/>
              </w:rPr>
              <w:t>258</w:t>
            </w:r>
          </w:p>
        </w:tc>
        <w:tc>
          <w:tcPr>
            <w:tcW w:w="751" w:type="dxa"/>
            <w:tcBorders>
              <w:top w:val="nil"/>
              <w:left w:val="nil"/>
              <w:bottom w:val="nil"/>
              <w:right w:val="nil"/>
            </w:tcBorders>
            <w:shd w:val="clear" w:color="auto" w:fill="auto"/>
            <w:tcMar>
              <w:left w:w="28" w:type="dxa"/>
              <w:right w:w="28" w:type="dxa"/>
            </w:tcMar>
            <w:vAlign w:val="bottom"/>
          </w:tcPr>
          <w:p w14:paraId="099C688B" w14:textId="77777777" w:rsidR="0063587C" w:rsidRPr="00FF4AAE" w:rsidRDefault="0063587C" w:rsidP="00162D88">
            <w:pPr>
              <w:jc w:val="center"/>
              <w:rPr>
                <w:rFonts w:cs="Times New Roman"/>
                <w:color w:val="000000"/>
              </w:rPr>
            </w:pPr>
            <w:r w:rsidRPr="00FF4AAE">
              <w:rPr>
                <w:rFonts w:cs="Times New Roman"/>
                <w:color w:val="000000"/>
              </w:rPr>
              <w:t>2</w:t>
            </w:r>
          </w:p>
        </w:tc>
      </w:tr>
      <w:tr w:rsidR="0063587C" w:rsidRPr="00F50EAF" w14:paraId="0F7F0F67" w14:textId="77777777" w:rsidTr="00162D88">
        <w:trPr>
          <w:trHeight w:val="242"/>
        </w:trPr>
        <w:tc>
          <w:tcPr>
            <w:tcW w:w="1555" w:type="dxa"/>
            <w:tcBorders>
              <w:top w:val="nil"/>
              <w:left w:val="nil"/>
              <w:bottom w:val="nil"/>
              <w:right w:val="nil"/>
            </w:tcBorders>
          </w:tcPr>
          <w:p w14:paraId="0AA1506C" w14:textId="77777777" w:rsidR="0063587C" w:rsidRPr="00FF4AAE" w:rsidRDefault="0063587C" w:rsidP="00162D88">
            <w:pPr>
              <w:jc w:val="both"/>
              <w:rPr>
                <w:rFonts w:cs="Times New Roman"/>
              </w:rPr>
            </w:pPr>
            <w:r w:rsidRPr="00FF4AAE">
              <w:rPr>
                <w:rFonts w:cs="Times New Roman"/>
              </w:rPr>
              <w:t>Mineraalväetis</w:t>
            </w:r>
          </w:p>
        </w:tc>
        <w:tc>
          <w:tcPr>
            <w:tcW w:w="567" w:type="dxa"/>
            <w:tcBorders>
              <w:top w:val="nil"/>
              <w:left w:val="nil"/>
              <w:bottom w:val="nil"/>
              <w:right w:val="nil"/>
            </w:tcBorders>
          </w:tcPr>
          <w:p w14:paraId="6996E572" w14:textId="77777777" w:rsidR="0063587C" w:rsidRPr="00FF4AAE" w:rsidRDefault="0063587C" w:rsidP="00162D88">
            <w:pPr>
              <w:jc w:val="both"/>
              <w:rPr>
                <w:rFonts w:cs="Times New Roman"/>
              </w:rPr>
            </w:pPr>
            <w:r w:rsidRPr="00FF4AAE">
              <w:rPr>
                <w:rFonts w:cs="Times New Roman"/>
              </w:rPr>
              <w:t>I</w:t>
            </w:r>
          </w:p>
        </w:tc>
        <w:tc>
          <w:tcPr>
            <w:tcW w:w="708" w:type="dxa"/>
            <w:tcBorders>
              <w:top w:val="nil"/>
              <w:left w:val="nil"/>
              <w:bottom w:val="nil"/>
              <w:right w:val="nil"/>
            </w:tcBorders>
            <w:shd w:val="clear" w:color="auto" w:fill="auto"/>
            <w:tcMar>
              <w:left w:w="28" w:type="dxa"/>
              <w:right w:w="28" w:type="dxa"/>
            </w:tcMar>
            <w:vAlign w:val="center"/>
          </w:tcPr>
          <w:p w14:paraId="5CED38AE" w14:textId="77777777" w:rsidR="0063587C" w:rsidRPr="00FF4AAE" w:rsidRDefault="0063587C" w:rsidP="00162D88">
            <w:pPr>
              <w:jc w:val="center"/>
              <w:rPr>
                <w:rFonts w:cs="Times New Roman"/>
                <w:color w:val="000000"/>
              </w:rPr>
            </w:pPr>
            <w:r w:rsidRPr="00FF4AAE">
              <w:rPr>
                <w:rFonts w:cs="Times New Roman"/>
                <w:color w:val="000000"/>
              </w:rPr>
              <w:t>6,1</w:t>
            </w:r>
          </w:p>
        </w:tc>
        <w:tc>
          <w:tcPr>
            <w:tcW w:w="709" w:type="dxa"/>
            <w:tcBorders>
              <w:top w:val="nil"/>
              <w:left w:val="nil"/>
              <w:bottom w:val="nil"/>
              <w:right w:val="nil"/>
            </w:tcBorders>
            <w:shd w:val="clear" w:color="auto" w:fill="auto"/>
            <w:tcMar>
              <w:left w:w="28" w:type="dxa"/>
              <w:right w:w="28" w:type="dxa"/>
            </w:tcMar>
            <w:vAlign w:val="center"/>
          </w:tcPr>
          <w:p w14:paraId="13A44521" w14:textId="77777777" w:rsidR="0063587C" w:rsidRPr="00FF4AAE" w:rsidRDefault="0063587C" w:rsidP="00162D88">
            <w:pPr>
              <w:jc w:val="center"/>
              <w:rPr>
                <w:rFonts w:cs="Times New Roman"/>
                <w:color w:val="000000"/>
              </w:rPr>
            </w:pPr>
            <w:r w:rsidRPr="00FF4AAE">
              <w:rPr>
                <w:rFonts w:cs="Times New Roman"/>
                <w:color w:val="000000"/>
              </w:rPr>
              <w:t>6,0</w:t>
            </w:r>
          </w:p>
        </w:tc>
        <w:tc>
          <w:tcPr>
            <w:tcW w:w="851" w:type="dxa"/>
            <w:tcBorders>
              <w:top w:val="nil"/>
              <w:left w:val="nil"/>
              <w:bottom w:val="nil"/>
              <w:right w:val="nil"/>
            </w:tcBorders>
            <w:shd w:val="clear" w:color="auto" w:fill="auto"/>
            <w:tcMar>
              <w:left w:w="28" w:type="dxa"/>
              <w:right w:w="28" w:type="dxa"/>
            </w:tcMar>
            <w:vAlign w:val="center"/>
          </w:tcPr>
          <w:p w14:paraId="1FFCB544" w14:textId="77777777" w:rsidR="0063587C" w:rsidRPr="00FF4AAE" w:rsidRDefault="0063587C" w:rsidP="00162D88">
            <w:pPr>
              <w:jc w:val="center"/>
              <w:rPr>
                <w:rFonts w:cs="Times New Roman"/>
                <w:color w:val="000000"/>
              </w:rPr>
            </w:pPr>
            <w:r w:rsidRPr="00FF4AAE">
              <w:rPr>
                <w:rFonts w:cs="Times New Roman"/>
                <w:color w:val="000000"/>
              </w:rPr>
              <w:t>-1</w:t>
            </w:r>
          </w:p>
        </w:tc>
        <w:tc>
          <w:tcPr>
            <w:tcW w:w="853" w:type="dxa"/>
            <w:tcBorders>
              <w:top w:val="nil"/>
              <w:left w:val="nil"/>
              <w:bottom w:val="nil"/>
              <w:right w:val="nil"/>
            </w:tcBorders>
            <w:shd w:val="clear" w:color="auto" w:fill="auto"/>
            <w:tcMar>
              <w:left w:w="28" w:type="dxa"/>
              <w:right w:w="28" w:type="dxa"/>
            </w:tcMar>
            <w:vAlign w:val="center"/>
          </w:tcPr>
          <w:p w14:paraId="3CC2C6F9" w14:textId="77777777" w:rsidR="0063587C" w:rsidRPr="00FF4AAE" w:rsidRDefault="0063587C" w:rsidP="00162D88">
            <w:pPr>
              <w:jc w:val="center"/>
              <w:rPr>
                <w:rFonts w:cs="Times New Roman"/>
                <w:color w:val="000000"/>
              </w:rPr>
            </w:pPr>
            <w:r w:rsidRPr="00FF4AAE">
              <w:rPr>
                <w:rFonts w:cs="Times New Roman"/>
                <w:color w:val="000000"/>
              </w:rPr>
              <w:t>98,4</w:t>
            </w:r>
          </w:p>
        </w:tc>
        <w:tc>
          <w:tcPr>
            <w:tcW w:w="749" w:type="dxa"/>
            <w:tcBorders>
              <w:top w:val="nil"/>
              <w:left w:val="nil"/>
              <w:bottom w:val="nil"/>
              <w:right w:val="nil"/>
            </w:tcBorders>
            <w:shd w:val="clear" w:color="auto" w:fill="auto"/>
            <w:tcMar>
              <w:left w:w="28" w:type="dxa"/>
              <w:right w:w="28" w:type="dxa"/>
            </w:tcMar>
            <w:vAlign w:val="center"/>
          </w:tcPr>
          <w:p w14:paraId="17580D0F" w14:textId="77777777" w:rsidR="0063587C" w:rsidRPr="00FF4AAE" w:rsidRDefault="0063587C" w:rsidP="00162D88">
            <w:pPr>
              <w:jc w:val="center"/>
              <w:rPr>
                <w:rFonts w:cs="Times New Roman"/>
                <w:color w:val="000000"/>
              </w:rPr>
            </w:pPr>
            <w:r w:rsidRPr="00FF4AAE">
              <w:rPr>
                <w:rFonts w:cs="Times New Roman"/>
                <w:color w:val="000000"/>
                <w:lang w:eastAsia="et-EE"/>
              </w:rPr>
              <w:t>81,00</w:t>
            </w:r>
          </w:p>
        </w:tc>
        <w:tc>
          <w:tcPr>
            <w:tcW w:w="812" w:type="dxa"/>
            <w:tcBorders>
              <w:top w:val="nil"/>
              <w:left w:val="nil"/>
              <w:bottom w:val="nil"/>
              <w:right w:val="nil"/>
            </w:tcBorders>
            <w:shd w:val="clear" w:color="auto" w:fill="auto"/>
            <w:tcMar>
              <w:left w:w="28" w:type="dxa"/>
              <w:right w:w="28" w:type="dxa"/>
            </w:tcMar>
            <w:vAlign w:val="bottom"/>
          </w:tcPr>
          <w:p w14:paraId="27F9C0AF" w14:textId="77777777" w:rsidR="0063587C" w:rsidRPr="00FF4AAE" w:rsidRDefault="0063587C" w:rsidP="00162D88">
            <w:pPr>
              <w:jc w:val="center"/>
              <w:rPr>
                <w:rFonts w:cs="Times New Roman"/>
                <w:color w:val="000000"/>
              </w:rPr>
            </w:pPr>
            <w:r w:rsidRPr="00FF4AAE">
              <w:rPr>
                <w:rFonts w:cs="Times New Roman"/>
                <w:color w:val="000000"/>
              </w:rPr>
              <w:t>-17,4</w:t>
            </w:r>
          </w:p>
        </w:tc>
        <w:tc>
          <w:tcPr>
            <w:tcW w:w="814" w:type="dxa"/>
            <w:tcBorders>
              <w:top w:val="nil"/>
              <w:left w:val="nil"/>
              <w:bottom w:val="nil"/>
              <w:right w:val="nil"/>
            </w:tcBorders>
            <w:shd w:val="clear" w:color="auto" w:fill="auto"/>
            <w:tcMar>
              <w:left w:w="28" w:type="dxa"/>
              <w:right w:w="28" w:type="dxa"/>
            </w:tcMar>
            <w:vAlign w:val="center"/>
          </w:tcPr>
          <w:p w14:paraId="3361B0F3" w14:textId="77777777" w:rsidR="0063587C" w:rsidRPr="00FF4AAE" w:rsidRDefault="0063587C" w:rsidP="00162D88">
            <w:pPr>
              <w:jc w:val="center"/>
              <w:rPr>
                <w:rFonts w:cs="Times New Roman"/>
                <w:color w:val="000000"/>
              </w:rPr>
            </w:pPr>
            <w:r w:rsidRPr="00FF4AAE">
              <w:rPr>
                <w:rFonts w:cs="Times New Roman"/>
                <w:color w:val="000000"/>
              </w:rPr>
              <w:t>240</w:t>
            </w:r>
          </w:p>
        </w:tc>
        <w:tc>
          <w:tcPr>
            <w:tcW w:w="750" w:type="dxa"/>
            <w:tcBorders>
              <w:top w:val="nil"/>
              <w:left w:val="nil"/>
              <w:bottom w:val="nil"/>
              <w:right w:val="nil"/>
            </w:tcBorders>
            <w:shd w:val="clear" w:color="auto" w:fill="auto"/>
            <w:tcMar>
              <w:left w:w="28" w:type="dxa"/>
              <w:right w:w="28" w:type="dxa"/>
            </w:tcMar>
            <w:vAlign w:val="center"/>
          </w:tcPr>
          <w:p w14:paraId="45CE16AB" w14:textId="77777777" w:rsidR="0063587C" w:rsidRPr="00FF4AAE" w:rsidRDefault="0063587C" w:rsidP="00162D88">
            <w:pPr>
              <w:jc w:val="center"/>
              <w:rPr>
                <w:rFonts w:cs="Times New Roman"/>
                <w:color w:val="000000"/>
              </w:rPr>
            </w:pPr>
            <w:r w:rsidRPr="00FF4AAE">
              <w:rPr>
                <w:rFonts w:cs="Times New Roman"/>
                <w:color w:val="000000"/>
              </w:rPr>
              <w:t>198</w:t>
            </w:r>
          </w:p>
        </w:tc>
        <w:tc>
          <w:tcPr>
            <w:tcW w:w="751" w:type="dxa"/>
            <w:tcBorders>
              <w:top w:val="nil"/>
              <w:left w:val="nil"/>
              <w:bottom w:val="nil"/>
              <w:right w:val="nil"/>
            </w:tcBorders>
            <w:shd w:val="clear" w:color="auto" w:fill="auto"/>
            <w:tcMar>
              <w:left w:w="28" w:type="dxa"/>
              <w:right w:w="28" w:type="dxa"/>
            </w:tcMar>
            <w:vAlign w:val="bottom"/>
          </w:tcPr>
          <w:p w14:paraId="0E488766" w14:textId="77777777" w:rsidR="0063587C" w:rsidRPr="00FF4AAE" w:rsidRDefault="0063587C" w:rsidP="00162D88">
            <w:pPr>
              <w:jc w:val="center"/>
              <w:rPr>
                <w:rFonts w:cs="Times New Roman"/>
                <w:color w:val="000000"/>
              </w:rPr>
            </w:pPr>
            <w:r w:rsidRPr="00FF4AAE">
              <w:rPr>
                <w:rFonts w:cs="Times New Roman"/>
                <w:color w:val="000000"/>
              </w:rPr>
              <w:t>-42</w:t>
            </w:r>
          </w:p>
        </w:tc>
      </w:tr>
      <w:tr w:rsidR="0063587C" w:rsidRPr="00F50EAF" w14:paraId="4CB7B77F" w14:textId="77777777" w:rsidTr="00162D88">
        <w:trPr>
          <w:trHeight w:val="242"/>
        </w:trPr>
        <w:tc>
          <w:tcPr>
            <w:tcW w:w="1555" w:type="dxa"/>
            <w:tcBorders>
              <w:top w:val="nil"/>
              <w:left w:val="nil"/>
              <w:bottom w:val="nil"/>
              <w:right w:val="nil"/>
            </w:tcBorders>
          </w:tcPr>
          <w:p w14:paraId="187E9080" w14:textId="77777777" w:rsidR="0063587C" w:rsidRPr="00FF4AAE" w:rsidRDefault="0063587C" w:rsidP="00162D88">
            <w:pPr>
              <w:jc w:val="both"/>
              <w:rPr>
                <w:rFonts w:cs="Times New Roman"/>
              </w:rPr>
            </w:pPr>
            <w:r w:rsidRPr="00FF4AAE">
              <w:rPr>
                <w:rFonts w:cs="Times New Roman"/>
              </w:rPr>
              <w:t>Kontroll</w:t>
            </w:r>
          </w:p>
        </w:tc>
        <w:tc>
          <w:tcPr>
            <w:tcW w:w="567" w:type="dxa"/>
            <w:tcBorders>
              <w:top w:val="nil"/>
              <w:left w:val="nil"/>
              <w:bottom w:val="nil"/>
              <w:right w:val="nil"/>
            </w:tcBorders>
          </w:tcPr>
          <w:p w14:paraId="4A7A4D2D" w14:textId="77777777" w:rsidR="0063587C" w:rsidRPr="00FF4AAE" w:rsidRDefault="0063587C" w:rsidP="00162D88">
            <w:pPr>
              <w:jc w:val="both"/>
              <w:rPr>
                <w:rFonts w:cs="Times New Roman"/>
              </w:rPr>
            </w:pPr>
            <w:r w:rsidRPr="00FF4AAE">
              <w:rPr>
                <w:rFonts w:cs="Times New Roman"/>
              </w:rPr>
              <w:t>I</w:t>
            </w:r>
          </w:p>
        </w:tc>
        <w:tc>
          <w:tcPr>
            <w:tcW w:w="708" w:type="dxa"/>
            <w:tcBorders>
              <w:top w:val="nil"/>
              <w:left w:val="nil"/>
              <w:bottom w:val="nil"/>
              <w:right w:val="nil"/>
            </w:tcBorders>
            <w:shd w:val="clear" w:color="auto" w:fill="auto"/>
            <w:tcMar>
              <w:left w:w="28" w:type="dxa"/>
              <w:right w:w="28" w:type="dxa"/>
            </w:tcMar>
            <w:vAlign w:val="center"/>
          </w:tcPr>
          <w:p w14:paraId="50EF868C" w14:textId="77777777" w:rsidR="0063587C" w:rsidRPr="00FF4AAE" w:rsidRDefault="0063587C" w:rsidP="00162D88">
            <w:pPr>
              <w:jc w:val="center"/>
              <w:rPr>
                <w:rFonts w:cs="Times New Roman"/>
                <w:color w:val="000000"/>
              </w:rPr>
            </w:pPr>
            <w:r w:rsidRPr="00FF4AAE">
              <w:rPr>
                <w:rFonts w:cs="Times New Roman"/>
                <w:color w:val="000000"/>
              </w:rPr>
              <w:t>6</w:t>
            </w:r>
          </w:p>
        </w:tc>
        <w:tc>
          <w:tcPr>
            <w:tcW w:w="709" w:type="dxa"/>
            <w:tcBorders>
              <w:top w:val="nil"/>
              <w:left w:val="nil"/>
              <w:bottom w:val="nil"/>
              <w:right w:val="nil"/>
            </w:tcBorders>
            <w:shd w:val="clear" w:color="auto" w:fill="auto"/>
            <w:tcMar>
              <w:left w:w="28" w:type="dxa"/>
              <w:right w:w="28" w:type="dxa"/>
            </w:tcMar>
            <w:vAlign w:val="center"/>
          </w:tcPr>
          <w:p w14:paraId="1009827A" w14:textId="77777777" w:rsidR="0063587C" w:rsidRPr="00FF4AAE" w:rsidRDefault="0063587C" w:rsidP="00162D88">
            <w:pPr>
              <w:jc w:val="center"/>
              <w:rPr>
                <w:rFonts w:cs="Times New Roman"/>
                <w:color w:val="000000"/>
              </w:rPr>
            </w:pPr>
            <w:r w:rsidRPr="00FF4AAE">
              <w:rPr>
                <w:rFonts w:cs="Times New Roman"/>
                <w:color w:val="000000"/>
              </w:rPr>
              <w:t>6,0</w:t>
            </w:r>
          </w:p>
        </w:tc>
        <w:tc>
          <w:tcPr>
            <w:tcW w:w="851" w:type="dxa"/>
            <w:tcBorders>
              <w:top w:val="nil"/>
              <w:left w:val="nil"/>
              <w:bottom w:val="nil"/>
              <w:right w:val="nil"/>
            </w:tcBorders>
            <w:shd w:val="clear" w:color="auto" w:fill="auto"/>
            <w:tcMar>
              <w:left w:w="28" w:type="dxa"/>
              <w:right w:w="28" w:type="dxa"/>
            </w:tcMar>
            <w:vAlign w:val="center"/>
          </w:tcPr>
          <w:p w14:paraId="57DF3F16" w14:textId="77777777" w:rsidR="0063587C" w:rsidRPr="00FF4AAE" w:rsidRDefault="0063587C" w:rsidP="00162D88">
            <w:pPr>
              <w:jc w:val="center"/>
              <w:rPr>
                <w:rFonts w:cs="Times New Roman"/>
                <w:color w:val="000000"/>
              </w:rPr>
            </w:pPr>
            <w:r w:rsidRPr="00FF4AAE">
              <w:rPr>
                <w:rFonts w:cs="Times New Roman"/>
                <w:color w:val="000000"/>
              </w:rPr>
              <w:t>0</w:t>
            </w:r>
          </w:p>
        </w:tc>
        <w:tc>
          <w:tcPr>
            <w:tcW w:w="853" w:type="dxa"/>
            <w:tcBorders>
              <w:top w:val="nil"/>
              <w:left w:val="nil"/>
              <w:bottom w:val="nil"/>
              <w:right w:val="nil"/>
            </w:tcBorders>
            <w:shd w:val="clear" w:color="auto" w:fill="auto"/>
            <w:tcMar>
              <w:left w:w="28" w:type="dxa"/>
              <w:right w:w="28" w:type="dxa"/>
            </w:tcMar>
            <w:vAlign w:val="center"/>
          </w:tcPr>
          <w:p w14:paraId="2A8414BF" w14:textId="77777777" w:rsidR="0063587C" w:rsidRPr="00FF4AAE" w:rsidRDefault="0063587C" w:rsidP="00162D88">
            <w:pPr>
              <w:jc w:val="center"/>
              <w:rPr>
                <w:rFonts w:cs="Times New Roman"/>
                <w:color w:val="000000"/>
              </w:rPr>
            </w:pPr>
            <w:r w:rsidRPr="00FF4AAE">
              <w:rPr>
                <w:rFonts w:cs="Times New Roman"/>
                <w:color w:val="000000"/>
              </w:rPr>
              <w:t>98,7</w:t>
            </w:r>
          </w:p>
        </w:tc>
        <w:tc>
          <w:tcPr>
            <w:tcW w:w="749" w:type="dxa"/>
            <w:tcBorders>
              <w:top w:val="nil"/>
              <w:left w:val="nil"/>
              <w:bottom w:val="nil"/>
              <w:right w:val="nil"/>
            </w:tcBorders>
            <w:shd w:val="clear" w:color="auto" w:fill="auto"/>
            <w:tcMar>
              <w:left w:w="28" w:type="dxa"/>
              <w:right w:w="28" w:type="dxa"/>
            </w:tcMar>
            <w:vAlign w:val="center"/>
          </w:tcPr>
          <w:p w14:paraId="281CB07D" w14:textId="77777777" w:rsidR="0063587C" w:rsidRPr="00FF4AAE" w:rsidRDefault="0063587C" w:rsidP="00162D88">
            <w:pPr>
              <w:jc w:val="center"/>
              <w:rPr>
                <w:rFonts w:cs="Times New Roman"/>
                <w:color w:val="000000"/>
              </w:rPr>
            </w:pPr>
            <w:r w:rsidRPr="00FF4AAE">
              <w:rPr>
                <w:rFonts w:cs="Times New Roman"/>
                <w:color w:val="000000"/>
                <w:lang w:eastAsia="et-EE"/>
              </w:rPr>
              <w:t>76,00</w:t>
            </w:r>
          </w:p>
        </w:tc>
        <w:tc>
          <w:tcPr>
            <w:tcW w:w="812" w:type="dxa"/>
            <w:tcBorders>
              <w:top w:val="nil"/>
              <w:left w:val="nil"/>
              <w:bottom w:val="nil"/>
              <w:right w:val="nil"/>
            </w:tcBorders>
            <w:shd w:val="clear" w:color="auto" w:fill="auto"/>
            <w:tcMar>
              <w:left w:w="28" w:type="dxa"/>
              <w:right w:w="28" w:type="dxa"/>
            </w:tcMar>
            <w:vAlign w:val="bottom"/>
          </w:tcPr>
          <w:p w14:paraId="6FAB81BA" w14:textId="77777777" w:rsidR="0063587C" w:rsidRPr="00FF4AAE" w:rsidRDefault="0063587C" w:rsidP="00162D88">
            <w:pPr>
              <w:jc w:val="center"/>
              <w:rPr>
                <w:rFonts w:cs="Times New Roman"/>
                <w:color w:val="000000"/>
              </w:rPr>
            </w:pPr>
            <w:r w:rsidRPr="00FF4AAE">
              <w:rPr>
                <w:rFonts w:cs="Times New Roman"/>
                <w:color w:val="000000"/>
              </w:rPr>
              <w:t>-22,7</w:t>
            </w:r>
          </w:p>
        </w:tc>
        <w:tc>
          <w:tcPr>
            <w:tcW w:w="814" w:type="dxa"/>
            <w:tcBorders>
              <w:top w:val="nil"/>
              <w:left w:val="nil"/>
              <w:bottom w:val="nil"/>
              <w:right w:val="nil"/>
            </w:tcBorders>
            <w:shd w:val="clear" w:color="auto" w:fill="auto"/>
            <w:tcMar>
              <w:left w:w="28" w:type="dxa"/>
              <w:right w:w="28" w:type="dxa"/>
            </w:tcMar>
            <w:vAlign w:val="center"/>
          </w:tcPr>
          <w:p w14:paraId="219CA001" w14:textId="77777777" w:rsidR="0063587C" w:rsidRPr="00FF4AAE" w:rsidRDefault="0063587C" w:rsidP="00162D88">
            <w:pPr>
              <w:jc w:val="center"/>
              <w:rPr>
                <w:rFonts w:cs="Times New Roman"/>
                <w:color w:val="000000"/>
              </w:rPr>
            </w:pPr>
            <w:r w:rsidRPr="00FF4AAE">
              <w:rPr>
                <w:rFonts w:cs="Times New Roman"/>
                <w:color w:val="000000"/>
              </w:rPr>
              <w:t>234</w:t>
            </w:r>
          </w:p>
        </w:tc>
        <w:tc>
          <w:tcPr>
            <w:tcW w:w="750" w:type="dxa"/>
            <w:tcBorders>
              <w:top w:val="nil"/>
              <w:left w:val="nil"/>
              <w:bottom w:val="nil"/>
              <w:right w:val="nil"/>
            </w:tcBorders>
            <w:shd w:val="clear" w:color="auto" w:fill="auto"/>
            <w:tcMar>
              <w:left w:w="28" w:type="dxa"/>
              <w:right w:w="28" w:type="dxa"/>
            </w:tcMar>
            <w:vAlign w:val="center"/>
          </w:tcPr>
          <w:p w14:paraId="10B2FB57" w14:textId="77777777" w:rsidR="0063587C" w:rsidRPr="00FF4AAE" w:rsidRDefault="0063587C" w:rsidP="00162D88">
            <w:pPr>
              <w:jc w:val="center"/>
              <w:rPr>
                <w:rFonts w:cs="Times New Roman"/>
                <w:color w:val="000000"/>
              </w:rPr>
            </w:pPr>
            <w:r w:rsidRPr="00FF4AAE">
              <w:rPr>
                <w:rFonts w:cs="Times New Roman"/>
                <w:color w:val="000000"/>
              </w:rPr>
              <w:t>211</w:t>
            </w:r>
          </w:p>
        </w:tc>
        <w:tc>
          <w:tcPr>
            <w:tcW w:w="751" w:type="dxa"/>
            <w:tcBorders>
              <w:top w:val="nil"/>
              <w:left w:val="nil"/>
              <w:bottom w:val="nil"/>
              <w:right w:val="nil"/>
            </w:tcBorders>
            <w:shd w:val="clear" w:color="auto" w:fill="auto"/>
            <w:tcMar>
              <w:left w:w="28" w:type="dxa"/>
              <w:right w:w="28" w:type="dxa"/>
            </w:tcMar>
            <w:vAlign w:val="bottom"/>
          </w:tcPr>
          <w:p w14:paraId="3D60FC31" w14:textId="77777777" w:rsidR="0063587C" w:rsidRPr="00FF4AAE" w:rsidRDefault="0063587C" w:rsidP="00162D88">
            <w:pPr>
              <w:jc w:val="center"/>
              <w:rPr>
                <w:rFonts w:cs="Times New Roman"/>
                <w:color w:val="000000"/>
              </w:rPr>
            </w:pPr>
            <w:r w:rsidRPr="00FF4AAE">
              <w:rPr>
                <w:rFonts w:cs="Times New Roman"/>
                <w:color w:val="000000"/>
              </w:rPr>
              <w:t>-24</w:t>
            </w:r>
          </w:p>
        </w:tc>
      </w:tr>
      <w:tr w:rsidR="0063587C" w:rsidRPr="00F50EAF" w14:paraId="7FDBF908" w14:textId="77777777" w:rsidTr="00162D88">
        <w:trPr>
          <w:trHeight w:val="235"/>
        </w:trPr>
        <w:tc>
          <w:tcPr>
            <w:tcW w:w="1555" w:type="dxa"/>
            <w:tcBorders>
              <w:top w:val="nil"/>
              <w:left w:val="nil"/>
              <w:bottom w:val="nil"/>
              <w:right w:val="nil"/>
            </w:tcBorders>
          </w:tcPr>
          <w:p w14:paraId="3F0758DB" w14:textId="77777777" w:rsidR="0063587C" w:rsidRPr="00FF4AAE" w:rsidRDefault="0063587C" w:rsidP="00162D88">
            <w:pPr>
              <w:jc w:val="both"/>
              <w:rPr>
                <w:rFonts w:cs="Times New Roman"/>
              </w:rPr>
            </w:pPr>
            <w:r w:rsidRPr="00FF4AAE">
              <w:rPr>
                <w:rFonts w:cs="Times New Roman"/>
              </w:rPr>
              <w:t>Vedelsõnnik</w:t>
            </w:r>
          </w:p>
        </w:tc>
        <w:tc>
          <w:tcPr>
            <w:tcW w:w="567" w:type="dxa"/>
            <w:tcBorders>
              <w:top w:val="nil"/>
              <w:left w:val="nil"/>
              <w:bottom w:val="nil"/>
              <w:right w:val="nil"/>
            </w:tcBorders>
          </w:tcPr>
          <w:p w14:paraId="17E89B9C" w14:textId="77777777" w:rsidR="0063587C" w:rsidRPr="00FF4AAE" w:rsidRDefault="0063587C" w:rsidP="00162D88">
            <w:pPr>
              <w:jc w:val="both"/>
              <w:rPr>
                <w:rFonts w:cs="Times New Roman"/>
              </w:rPr>
            </w:pPr>
            <w:r w:rsidRPr="00FF4AAE">
              <w:rPr>
                <w:rFonts w:cs="Times New Roman"/>
              </w:rPr>
              <w:t>II</w:t>
            </w:r>
          </w:p>
        </w:tc>
        <w:tc>
          <w:tcPr>
            <w:tcW w:w="708" w:type="dxa"/>
            <w:tcBorders>
              <w:top w:val="nil"/>
              <w:left w:val="nil"/>
              <w:bottom w:val="nil"/>
              <w:right w:val="nil"/>
            </w:tcBorders>
            <w:shd w:val="clear" w:color="auto" w:fill="auto"/>
            <w:tcMar>
              <w:left w:w="28" w:type="dxa"/>
              <w:right w:w="28" w:type="dxa"/>
            </w:tcMar>
            <w:vAlign w:val="center"/>
          </w:tcPr>
          <w:p w14:paraId="51A65F2D" w14:textId="77777777" w:rsidR="0063587C" w:rsidRPr="00FF4AAE" w:rsidRDefault="0063587C" w:rsidP="00162D88">
            <w:pPr>
              <w:jc w:val="center"/>
              <w:rPr>
                <w:rFonts w:cs="Times New Roman"/>
                <w:color w:val="000000"/>
              </w:rPr>
            </w:pPr>
            <w:r w:rsidRPr="00FF4AAE">
              <w:rPr>
                <w:rFonts w:cs="Times New Roman"/>
                <w:color w:val="000000"/>
              </w:rPr>
              <w:t>6,1</w:t>
            </w:r>
          </w:p>
        </w:tc>
        <w:tc>
          <w:tcPr>
            <w:tcW w:w="709" w:type="dxa"/>
            <w:tcBorders>
              <w:top w:val="nil"/>
              <w:left w:val="nil"/>
              <w:bottom w:val="nil"/>
              <w:right w:val="nil"/>
            </w:tcBorders>
            <w:shd w:val="clear" w:color="auto" w:fill="auto"/>
            <w:tcMar>
              <w:left w:w="28" w:type="dxa"/>
              <w:right w:w="28" w:type="dxa"/>
            </w:tcMar>
            <w:vAlign w:val="center"/>
          </w:tcPr>
          <w:p w14:paraId="769E2154" w14:textId="77777777" w:rsidR="0063587C" w:rsidRPr="00FF4AAE" w:rsidRDefault="0063587C" w:rsidP="00162D88">
            <w:pPr>
              <w:jc w:val="center"/>
              <w:rPr>
                <w:rFonts w:cs="Times New Roman"/>
                <w:color w:val="000000"/>
              </w:rPr>
            </w:pPr>
            <w:r w:rsidRPr="00FF4AAE">
              <w:rPr>
                <w:rFonts w:cs="Times New Roman"/>
                <w:color w:val="000000"/>
              </w:rPr>
              <w:t>6,1</w:t>
            </w:r>
          </w:p>
        </w:tc>
        <w:tc>
          <w:tcPr>
            <w:tcW w:w="851" w:type="dxa"/>
            <w:tcBorders>
              <w:top w:val="nil"/>
              <w:left w:val="nil"/>
              <w:bottom w:val="nil"/>
              <w:right w:val="nil"/>
            </w:tcBorders>
            <w:shd w:val="clear" w:color="auto" w:fill="auto"/>
            <w:tcMar>
              <w:left w:w="28" w:type="dxa"/>
              <w:right w:w="28" w:type="dxa"/>
            </w:tcMar>
            <w:vAlign w:val="center"/>
          </w:tcPr>
          <w:p w14:paraId="2B718782" w14:textId="77777777" w:rsidR="0063587C" w:rsidRPr="00FF4AAE" w:rsidRDefault="0063587C" w:rsidP="00162D88">
            <w:pPr>
              <w:jc w:val="center"/>
              <w:rPr>
                <w:rFonts w:cs="Times New Roman"/>
                <w:color w:val="000000"/>
              </w:rPr>
            </w:pPr>
            <w:r w:rsidRPr="00FF4AAE">
              <w:rPr>
                <w:rFonts w:cs="Times New Roman"/>
                <w:color w:val="000000"/>
              </w:rPr>
              <w:t>0</w:t>
            </w:r>
          </w:p>
        </w:tc>
        <w:tc>
          <w:tcPr>
            <w:tcW w:w="853" w:type="dxa"/>
            <w:tcBorders>
              <w:top w:val="nil"/>
              <w:left w:val="nil"/>
              <w:bottom w:val="nil"/>
              <w:right w:val="nil"/>
            </w:tcBorders>
            <w:shd w:val="clear" w:color="auto" w:fill="auto"/>
            <w:tcMar>
              <w:left w:w="28" w:type="dxa"/>
              <w:right w:w="28" w:type="dxa"/>
            </w:tcMar>
            <w:vAlign w:val="center"/>
          </w:tcPr>
          <w:p w14:paraId="3D684099" w14:textId="77777777" w:rsidR="0063587C" w:rsidRPr="00FF4AAE" w:rsidRDefault="0063587C" w:rsidP="00162D88">
            <w:pPr>
              <w:jc w:val="center"/>
              <w:rPr>
                <w:rFonts w:cs="Times New Roman"/>
                <w:color w:val="000000"/>
              </w:rPr>
            </w:pPr>
            <w:r w:rsidRPr="00FF4AAE">
              <w:rPr>
                <w:rFonts w:cs="Times New Roman"/>
                <w:color w:val="000000"/>
              </w:rPr>
              <w:t>107</w:t>
            </w:r>
          </w:p>
        </w:tc>
        <w:tc>
          <w:tcPr>
            <w:tcW w:w="749" w:type="dxa"/>
            <w:tcBorders>
              <w:top w:val="nil"/>
              <w:left w:val="nil"/>
              <w:bottom w:val="nil"/>
              <w:right w:val="nil"/>
            </w:tcBorders>
            <w:shd w:val="clear" w:color="000000" w:fill="FFFFFF"/>
            <w:tcMar>
              <w:left w:w="28" w:type="dxa"/>
              <w:right w:w="28" w:type="dxa"/>
            </w:tcMar>
            <w:vAlign w:val="center"/>
          </w:tcPr>
          <w:p w14:paraId="6382F42A" w14:textId="77777777" w:rsidR="0063587C" w:rsidRPr="00FF4AAE" w:rsidRDefault="0063587C" w:rsidP="00162D88">
            <w:pPr>
              <w:jc w:val="center"/>
              <w:rPr>
                <w:rFonts w:cs="Times New Roman"/>
                <w:color w:val="000000"/>
              </w:rPr>
            </w:pPr>
            <w:r w:rsidRPr="00FF4AAE">
              <w:rPr>
                <w:rFonts w:cs="Times New Roman"/>
                <w:color w:val="000000"/>
                <w:lang w:eastAsia="et-EE"/>
              </w:rPr>
              <w:t>91,50</w:t>
            </w:r>
          </w:p>
        </w:tc>
        <w:tc>
          <w:tcPr>
            <w:tcW w:w="812" w:type="dxa"/>
            <w:tcBorders>
              <w:top w:val="nil"/>
              <w:left w:val="nil"/>
              <w:bottom w:val="nil"/>
              <w:right w:val="nil"/>
            </w:tcBorders>
            <w:shd w:val="clear" w:color="auto" w:fill="auto"/>
            <w:tcMar>
              <w:left w:w="28" w:type="dxa"/>
              <w:right w:w="28" w:type="dxa"/>
            </w:tcMar>
            <w:vAlign w:val="bottom"/>
          </w:tcPr>
          <w:p w14:paraId="31DDCD25" w14:textId="77777777" w:rsidR="0063587C" w:rsidRPr="00FF4AAE" w:rsidRDefault="0063587C" w:rsidP="00162D88">
            <w:pPr>
              <w:jc w:val="center"/>
              <w:rPr>
                <w:rFonts w:cs="Times New Roman"/>
                <w:color w:val="000000"/>
              </w:rPr>
            </w:pPr>
            <w:r w:rsidRPr="00FF4AAE">
              <w:rPr>
                <w:rFonts w:cs="Times New Roman"/>
                <w:color w:val="000000"/>
              </w:rPr>
              <w:t>-15,5</w:t>
            </w:r>
          </w:p>
        </w:tc>
        <w:tc>
          <w:tcPr>
            <w:tcW w:w="814" w:type="dxa"/>
            <w:tcBorders>
              <w:top w:val="nil"/>
              <w:left w:val="nil"/>
              <w:bottom w:val="nil"/>
              <w:right w:val="nil"/>
            </w:tcBorders>
            <w:shd w:val="clear" w:color="auto" w:fill="auto"/>
            <w:tcMar>
              <w:left w:w="28" w:type="dxa"/>
              <w:right w:w="28" w:type="dxa"/>
            </w:tcMar>
            <w:vAlign w:val="center"/>
          </w:tcPr>
          <w:p w14:paraId="2513CEC6" w14:textId="77777777" w:rsidR="0063587C" w:rsidRPr="00FF4AAE" w:rsidRDefault="0063587C" w:rsidP="00162D88">
            <w:pPr>
              <w:jc w:val="center"/>
              <w:rPr>
                <w:rFonts w:cs="Times New Roman"/>
                <w:color w:val="000000"/>
              </w:rPr>
            </w:pPr>
            <w:r w:rsidRPr="00FF4AAE">
              <w:rPr>
                <w:rFonts w:cs="Times New Roman"/>
                <w:color w:val="000000"/>
              </w:rPr>
              <w:t>260</w:t>
            </w:r>
          </w:p>
        </w:tc>
        <w:tc>
          <w:tcPr>
            <w:tcW w:w="750" w:type="dxa"/>
            <w:tcBorders>
              <w:top w:val="nil"/>
              <w:left w:val="nil"/>
              <w:bottom w:val="nil"/>
              <w:right w:val="nil"/>
            </w:tcBorders>
            <w:shd w:val="clear" w:color="auto" w:fill="auto"/>
            <w:tcMar>
              <w:left w:w="28" w:type="dxa"/>
              <w:right w:w="28" w:type="dxa"/>
            </w:tcMar>
            <w:vAlign w:val="center"/>
          </w:tcPr>
          <w:p w14:paraId="03F03C9A" w14:textId="77777777" w:rsidR="0063587C" w:rsidRPr="00FF4AAE" w:rsidRDefault="0063587C" w:rsidP="00162D88">
            <w:pPr>
              <w:jc w:val="center"/>
              <w:rPr>
                <w:rFonts w:cs="Times New Roman"/>
                <w:color w:val="000000"/>
              </w:rPr>
            </w:pPr>
            <w:r w:rsidRPr="00FF4AAE">
              <w:rPr>
                <w:rFonts w:cs="Times New Roman"/>
                <w:color w:val="000000"/>
              </w:rPr>
              <w:t>253</w:t>
            </w:r>
          </w:p>
        </w:tc>
        <w:tc>
          <w:tcPr>
            <w:tcW w:w="751" w:type="dxa"/>
            <w:tcBorders>
              <w:top w:val="nil"/>
              <w:left w:val="nil"/>
              <w:bottom w:val="nil"/>
              <w:right w:val="nil"/>
            </w:tcBorders>
            <w:shd w:val="clear" w:color="auto" w:fill="auto"/>
            <w:tcMar>
              <w:left w:w="28" w:type="dxa"/>
              <w:right w:w="28" w:type="dxa"/>
            </w:tcMar>
            <w:vAlign w:val="bottom"/>
          </w:tcPr>
          <w:p w14:paraId="32519C0A" w14:textId="77777777" w:rsidR="0063587C" w:rsidRPr="00FF4AAE" w:rsidRDefault="0063587C" w:rsidP="00162D88">
            <w:pPr>
              <w:jc w:val="center"/>
              <w:rPr>
                <w:rFonts w:cs="Times New Roman"/>
                <w:color w:val="000000"/>
              </w:rPr>
            </w:pPr>
            <w:r w:rsidRPr="00FF4AAE">
              <w:rPr>
                <w:rFonts w:cs="Times New Roman"/>
                <w:color w:val="000000"/>
              </w:rPr>
              <w:t>-7</w:t>
            </w:r>
          </w:p>
        </w:tc>
      </w:tr>
      <w:tr w:rsidR="0063587C" w:rsidRPr="00F50EAF" w14:paraId="698949D4" w14:textId="77777777" w:rsidTr="00162D88">
        <w:trPr>
          <w:trHeight w:val="235"/>
        </w:trPr>
        <w:tc>
          <w:tcPr>
            <w:tcW w:w="1555" w:type="dxa"/>
            <w:tcBorders>
              <w:top w:val="nil"/>
              <w:left w:val="nil"/>
              <w:bottom w:val="nil"/>
              <w:right w:val="nil"/>
            </w:tcBorders>
          </w:tcPr>
          <w:p w14:paraId="34ED9A19" w14:textId="77777777" w:rsidR="0063587C" w:rsidRPr="00FF4AAE" w:rsidRDefault="0063587C" w:rsidP="00162D88">
            <w:pPr>
              <w:jc w:val="both"/>
              <w:rPr>
                <w:rFonts w:cs="Times New Roman"/>
              </w:rPr>
            </w:pPr>
            <w:r w:rsidRPr="00FF4AAE">
              <w:rPr>
                <w:rFonts w:cs="Times New Roman"/>
              </w:rPr>
              <w:t>Kääritusjääk</w:t>
            </w:r>
          </w:p>
        </w:tc>
        <w:tc>
          <w:tcPr>
            <w:tcW w:w="567" w:type="dxa"/>
            <w:tcBorders>
              <w:top w:val="nil"/>
              <w:left w:val="nil"/>
              <w:bottom w:val="nil"/>
              <w:right w:val="nil"/>
            </w:tcBorders>
          </w:tcPr>
          <w:p w14:paraId="1A3D8408" w14:textId="77777777" w:rsidR="0063587C" w:rsidRPr="00FF4AAE" w:rsidRDefault="0063587C" w:rsidP="00162D88">
            <w:pPr>
              <w:jc w:val="both"/>
              <w:rPr>
                <w:rFonts w:cs="Times New Roman"/>
              </w:rPr>
            </w:pPr>
            <w:r w:rsidRPr="00FF4AAE">
              <w:rPr>
                <w:rFonts w:cs="Times New Roman"/>
              </w:rPr>
              <w:t>II</w:t>
            </w:r>
          </w:p>
        </w:tc>
        <w:tc>
          <w:tcPr>
            <w:tcW w:w="708" w:type="dxa"/>
            <w:tcBorders>
              <w:top w:val="nil"/>
              <w:left w:val="nil"/>
              <w:bottom w:val="nil"/>
              <w:right w:val="nil"/>
            </w:tcBorders>
            <w:shd w:val="clear" w:color="auto" w:fill="auto"/>
            <w:tcMar>
              <w:left w:w="28" w:type="dxa"/>
              <w:right w:w="28" w:type="dxa"/>
            </w:tcMar>
            <w:vAlign w:val="center"/>
          </w:tcPr>
          <w:p w14:paraId="44FEDD4E" w14:textId="77777777" w:rsidR="0063587C" w:rsidRPr="00FF4AAE" w:rsidRDefault="0063587C" w:rsidP="00162D88">
            <w:pPr>
              <w:jc w:val="center"/>
              <w:rPr>
                <w:rFonts w:cs="Times New Roman"/>
                <w:color w:val="000000"/>
              </w:rPr>
            </w:pPr>
            <w:r w:rsidRPr="00FF4AAE">
              <w:rPr>
                <w:rFonts w:cs="Times New Roman"/>
                <w:color w:val="000000"/>
              </w:rPr>
              <w:t>6,1</w:t>
            </w:r>
          </w:p>
        </w:tc>
        <w:tc>
          <w:tcPr>
            <w:tcW w:w="709" w:type="dxa"/>
            <w:tcBorders>
              <w:top w:val="nil"/>
              <w:left w:val="nil"/>
              <w:bottom w:val="nil"/>
              <w:right w:val="nil"/>
            </w:tcBorders>
            <w:shd w:val="clear" w:color="auto" w:fill="auto"/>
            <w:tcMar>
              <w:left w:w="28" w:type="dxa"/>
              <w:right w:w="28" w:type="dxa"/>
            </w:tcMar>
            <w:vAlign w:val="center"/>
          </w:tcPr>
          <w:p w14:paraId="007CCE3C" w14:textId="77777777" w:rsidR="0063587C" w:rsidRPr="00FF4AAE" w:rsidRDefault="0063587C" w:rsidP="00162D88">
            <w:pPr>
              <w:jc w:val="center"/>
              <w:rPr>
                <w:rFonts w:cs="Times New Roman"/>
                <w:color w:val="000000"/>
              </w:rPr>
            </w:pPr>
            <w:r w:rsidRPr="00FF4AAE">
              <w:rPr>
                <w:rFonts w:cs="Times New Roman"/>
                <w:color w:val="000000"/>
              </w:rPr>
              <w:t>6,1</w:t>
            </w:r>
          </w:p>
        </w:tc>
        <w:tc>
          <w:tcPr>
            <w:tcW w:w="851" w:type="dxa"/>
            <w:tcBorders>
              <w:top w:val="nil"/>
              <w:left w:val="nil"/>
              <w:bottom w:val="nil"/>
              <w:right w:val="nil"/>
            </w:tcBorders>
            <w:shd w:val="clear" w:color="auto" w:fill="auto"/>
            <w:tcMar>
              <w:left w:w="28" w:type="dxa"/>
              <w:right w:w="28" w:type="dxa"/>
            </w:tcMar>
            <w:vAlign w:val="center"/>
          </w:tcPr>
          <w:p w14:paraId="4F007F8E" w14:textId="77777777" w:rsidR="0063587C" w:rsidRPr="00FF4AAE" w:rsidRDefault="0063587C" w:rsidP="00162D88">
            <w:pPr>
              <w:jc w:val="center"/>
              <w:rPr>
                <w:rFonts w:cs="Times New Roman"/>
                <w:color w:val="000000"/>
              </w:rPr>
            </w:pPr>
            <w:r w:rsidRPr="00FF4AAE">
              <w:rPr>
                <w:rFonts w:cs="Times New Roman"/>
                <w:color w:val="000000"/>
              </w:rPr>
              <w:t>0</w:t>
            </w:r>
          </w:p>
        </w:tc>
        <w:tc>
          <w:tcPr>
            <w:tcW w:w="853" w:type="dxa"/>
            <w:tcBorders>
              <w:top w:val="nil"/>
              <w:left w:val="nil"/>
              <w:bottom w:val="nil"/>
              <w:right w:val="nil"/>
            </w:tcBorders>
            <w:shd w:val="clear" w:color="auto" w:fill="auto"/>
            <w:tcMar>
              <w:left w:w="28" w:type="dxa"/>
              <w:right w:w="28" w:type="dxa"/>
            </w:tcMar>
            <w:vAlign w:val="center"/>
          </w:tcPr>
          <w:p w14:paraId="612A476C" w14:textId="77777777" w:rsidR="0063587C" w:rsidRPr="00FF4AAE" w:rsidRDefault="0063587C" w:rsidP="00162D88">
            <w:pPr>
              <w:jc w:val="center"/>
              <w:rPr>
                <w:rFonts w:cs="Times New Roman"/>
                <w:color w:val="000000"/>
              </w:rPr>
            </w:pPr>
            <w:r w:rsidRPr="00FF4AAE">
              <w:rPr>
                <w:rFonts w:cs="Times New Roman"/>
                <w:color w:val="000000"/>
              </w:rPr>
              <w:t>97,9</w:t>
            </w:r>
          </w:p>
        </w:tc>
        <w:tc>
          <w:tcPr>
            <w:tcW w:w="749" w:type="dxa"/>
            <w:tcBorders>
              <w:top w:val="nil"/>
              <w:left w:val="nil"/>
              <w:bottom w:val="nil"/>
              <w:right w:val="nil"/>
            </w:tcBorders>
            <w:shd w:val="clear" w:color="000000" w:fill="FFFFFF"/>
            <w:tcMar>
              <w:left w:w="28" w:type="dxa"/>
              <w:right w:w="28" w:type="dxa"/>
            </w:tcMar>
            <w:vAlign w:val="center"/>
          </w:tcPr>
          <w:p w14:paraId="2E02E190" w14:textId="77777777" w:rsidR="0063587C" w:rsidRPr="00FF4AAE" w:rsidRDefault="0063587C" w:rsidP="00162D88">
            <w:pPr>
              <w:jc w:val="center"/>
              <w:rPr>
                <w:rFonts w:cs="Times New Roman"/>
                <w:color w:val="000000"/>
              </w:rPr>
            </w:pPr>
            <w:r w:rsidRPr="00FF4AAE">
              <w:rPr>
                <w:rFonts w:cs="Times New Roman"/>
                <w:color w:val="000000"/>
                <w:lang w:eastAsia="et-EE"/>
              </w:rPr>
              <w:t>92,00</w:t>
            </w:r>
          </w:p>
        </w:tc>
        <w:tc>
          <w:tcPr>
            <w:tcW w:w="812" w:type="dxa"/>
            <w:tcBorders>
              <w:top w:val="nil"/>
              <w:left w:val="nil"/>
              <w:bottom w:val="nil"/>
              <w:right w:val="nil"/>
            </w:tcBorders>
            <w:shd w:val="clear" w:color="auto" w:fill="auto"/>
            <w:tcMar>
              <w:left w:w="28" w:type="dxa"/>
              <w:right w:w="28" w:type="dxa"/>
            </w:tcMar>
            <w:vAlign w:val="bottom"/>
          </w:tcPr>
          <w:p w14:paraId="3F94174C" w14:textId="77777777" w:rsidR="0063587C" w:rsidRPr="00FF4AAE" w:rsidRDefault="0063587C" w:rsidP="00162D88">
            <w:pPr>
              <w:jc w:val="center"/>
              <w:rPr>
                <w:rFonts w:cs="Times New Roman"/>
                <w:color w:val="000000"/>
              </w:rPr>
            </w:pPr>
            <w:r w:rsidRPr="00FF4AAE">
              <w:rPr>
                <w:rFonts w:cs="Times New Roman"/>
                <w:color w:val="000000"/>
              </w:rPr>
              <w:t>-5,9</w:t>
            </w:r>
          </w:p>
        </w:tc>
        <w:tc>
          <w:tcPr>
            <w:tcW w:w="814" w:type="dxa"/>
            <w:tcBorders>
              <w:top w:val="nil"/>
              <w:left w:val="nil"/>
              <w:bottom w:val="nil"/>
              <w:right w:val="nil"/>
            </w:tcBorders>
            <w:shd w:val="clear" w:color="auto" w:fill="auto"/>
            <w:tcMar>
              <w:left w:w="28" w:type="dxa"/>
              <w:right w:w="28" w:type="dxa"/>
            </w:tcMar>
            <w:vAlign w:val="center"/>
          </w:tcPr>
          <w:p w14:paraId="2F4E8B1D" w14:textId="77777777" w:rsidR="0063587C" w:rsidRPr="00FF4AAE" w:rsidRDefault="0063587C" w:rsidP="00162D88">
            <w:pPr>
              <w:jc w:val="center"/>
              <w:rPr>
                <w:rFonts w:cs="Times New Roman"/>
                <w:color w:val="000000"/>
              </w:rPr>
            </w:pPr>
            <w:r w:rsidRPr="00FF4AAE">
              <w:rPr>
                <w:rFonts w:cs="Times New Roman"/>
                <w:color w:val="000000"/>
              </w:rPr>
              <w:t>239</w:t>
            </w:r>
          </w:p>
        </w:tc>
        <w:tc>
          <w:tcPr>
            <w:tcW w:w="750" w:type="dxa"/>
            <w:tcBorders>
              <w:top w:val="nil"/>
              <w:left w:val="nil"/>
              <w:bottom w:val="nil"/>
              <w:right w:val="nil"/>
            </w:tcBorders>
            <w:shd w:val="clear" w:color="auto" w:fill="auto"/>
            <w:tcMar>
              <w:left w:w="28" w:type="dxa"/>
              <w:right w:w="28" w:type="dxa"/>
            </w:tcMar>
            <w:vAlign w:val="center"/>
          </w:tcPr>
          <w:p w14:paraId="733B9C77" w14:textId="77777777" w:rsidR="0063587C" w:rsidRPr="00FF4AAE" w:rsidRDefault="0063587C" w:rsidP="00162D88">
            <w:pPr>
              <w:jc w:val="center"/>
              <w:rPr>
                <w:rFonts w:cs="Times New Roman"/>
                <w:color w:val="000000"/>
              </w:rPr>
            </w:pPr>
            <w:r w:rsidRPr="00FF4AAE">
              <w:rPr>
                <w:rFonts w:cs="Times New Roman"/>
                <w:color w:val="000000"/>
              </w:rPr>
              <w:t>265</w:t>
            </w:r>
          </w:p>
        </w:tc>
        <w:tc>
          <w:tcPr>
            <w:tcW w:w="751" w:type="dxa"/>
            <w:tcBorders>
              <w:top w:val="nil"/>
              <w:left w:val="nil"/>
              <w:bottom w:val="nil"/>
              <w:right w:val="nil"/>
            </w:tcBorders>
            <w:shd w:val="clear" w:color="auto" w:fill="auto"/>
            <w:tcMar>
              <w:left w:w="28" w:type="dxa"/>
              <w:right w:w="28" w:type="dxa"/>
            </w:tcMar>
            <w:vAlign w:val="bottom"/>
          </w:tcPr>
          <w:p w14:paraId="50EE85A1" w14:textId="77777777" w:rsidR="0063587C" w:rsidRPr="00FF4AAE" w:rsidRDefault="0063587C" w:rsidP="00162D88">
            <w:pPr>
              <w:jc w:val="center"/>
              <w:rPr>
                <w:rFonts w:cs="Times New Roman"/>
                <w:color w:val="000000"/>
              </w:rPr>
            </w:pPr>
            <w:r w:rsidRPr="00FF4AAE">
              <w:rPr>
                <w:rFonts w:cs="Times New Roman"/>
                <w:color w:val="000000"/>
              </w:rPr>
              <w:t>26</w:t>
            </w:r>
          </w:p>
        </w:tc>
      </w:tr>
      <w:tr w:rsidR="0063587C" w:rsidRPr="00F50EAF" w14:paraId="4CA186E2" w14:textId="77777777" w:rsidTr="00162D88">
        <w:trPr>
          <w:trHeight w:val="228"/>
        </w:trPr>
        <w:tc>
          <w:tcPr>
            <w:tcW w:w="1555" w:type="dxa"/>
            <w:tcBorders>
              <w:top w:val="nil"/>
              <w:left w:val="nil"/>
              <w:bottom w:val="nil"/>
              <w:right w:val="nil"/>
            </w:tcBorders>
          </w:tcPr>
          <w:p w14:paraId="52E229C6" w14:textId="77777777" w:rsidR="0063587C" w:rsidRPr="00FF4AAE" w:rsidRDefault="0063587C" w:rsidP="00162D88">
            <w:pPr>
              <w:jc w:val="both"/>
              <w:rPr>
                <w:rFonts w:cs="Times New Roman"/>
              </w:rPr>
            </w:pPr>
            <w:r w:rsidRPr="00FF4AAE">
              <w:rPr>
                <w:rFonts w:cs="Times New Roman"/>
              </w:rPr>
              <w:t>Mineraalväetis</w:t>
            </w:r>
          </w:p>
        </w:tc>
        <w:tc>
          <w:tcPr>
            <w:tcW w:w="567" w:type="dxa"/>
            <w:tcBorders>
              <w:top w:val="nil"/>
              <w:left w:val="nil"/>
              <w:bottom w:val="nil"/>
              <w:right w:val="nil"/>
            </w:tcBorders>
          </w:tcPr>
          <w:p w14:paraId="49697003" w14:textId="77777777" w:rsidR="0063587C" w:rsidRPr="00FF4AAE" w:rsidRDefault="0063587C" w:rsidP="00162D88">
            <w:pPr>
              <w:jc w:val="both"/>
              <w:rPr>
                <w:rFonts w:cs="Times New Roman"/>
              </w:rPr>
            </w:pPr>
            <w:r w:rsidRPr="00FF4AAE">
              <w:rPr>
                <w:rFonts w:cs="Times New Roman"/>
              </w:rPr>
              <w:t>II</w:t>
            </w:r>
          </w:p>
        </w:tc>
        <w:tc>
          <w:tcPr>
            <w:tcW w:w="708" w:type="dxa"/>
            <w:tcBorders>
              <w:top w:val="nil"/>
              <w:left w:val="nil"/>
              <w:bottom w:val="nil"/>
              <w:right w:val="nil"/>
            </w:tcBorders>
            <w:shd w:val="clear" w:color="auto" w:fill="auto"/>
            <w:tcMar>
              <w:left w:w="28" w:type="dxa"/>
              <w:right w:w="28" w:type="dxa"/>
            </w:tcMar>
            <w:vAlign w:val="center"/>
          </w:tcPr>
          <w:p w14:paraId="6CFB102F" w14:textId="77777777" w:rsidR="0063587C" w:rsidRPr="00FF4AAE" w:rsidRDefault="0063587C" w:rsidP="00162D88">
            <w:pPr>
              <w:jc w:val="center"/>
              <w:rPr>
                <w:rFonts w:cs="Times New Roman"/>
                <w:color w:val="000000"/>
              </w:rPr>
            </w:pPr>
            <w:r w:rsidRPr="00FF4AAE">
              <w:rPr>
                <w:rFonts w:cs="Times New Roman"/>
                <w:color w:val="000000"/>
              </w:rPr>
              <w:t>6,1</w:t>
            </w:r>
          </w:p>
        </w:tc>
        <w:tc>
          <w:tcPr>
            <w:tcW w:w="709" w:type="dxa"/>
            <w:tcBorders>
              <w:top w:val="nil"/>
              <w:left w:val="nil"/>
              <w:bottom w:val="nil"/>
              <w:right w:val="nil"/>
            </w:tcBorders>
            <w:shd w:val="clear" w:color="auto" w:fill="auto"/>
            <w:tcMar>
              <w:left w:w="28" w:type="dxa"/>
              <w:right w:w="28" w:type="dxa"/>
            </w:tcMar>
            <w:vAlign w:val="center"/>
          </w:tcPr>
          <w:p w14:paraId="76A8C6E5" w14:textId="77777777" w:rsidR="0063587C" w:rsidRPr="00FF4AAE" w:rsidRDefault="0063587C" w:rsidP="00162D88">
            <w:pPr>
              <w:jc w:val="center"/>
              <w:rPr>
                <w:rFonts w:cs="Times New Roman"/>
                <w:color w:val="000000"/>
              </w:rPr>
            </w:pPr>
            <w:r w:rsidRPr="00FF4AAE">
              <w:rPr>
                <w:rFonts w:cs="Times New Roman"/>
                <w:color w:val="000000"/>
              </w:rPr>
              <w:t>6,1</w:t>
            </w:r>
          </w:p>
        </w:tc>
        <w:tc>
          <w:tcPr>
            <w:tcW w:w="851" w:type="dxa"/>
            <w:tcBorders>
              <w:top w:val="nil"/>
              <w:left w:val="nil"/>
              <w:bottom w:val="nil"/>
              <w:right w:val="nil"/>
            </w:tcBorders>
            <w:shd w:val="clear" w:color="auto" w:fill="auto"/>
            <w:tcMar>
              <w:left w:w="28" w:type="dxa"/>
              <w:right w:w="28" w:type="dxa"/>
            </w:tcMar>
            <w:vAlign w:val="center"/>
          </w:tcPr>
          <w:p w14:paraId="43E327B7" w14:textId="77777777" w:rsidR="0063587C" w:rsidRPr="00FF4AAE" w:rsidRDefault="0063587C" w:rsidP="00162D88">
            <w:pPr>
              <w:jc w:val="center"/>
              <w:rPr>
                <w:rFonts w:cs="Times New Roman"/>
                <w:color w:val="000000"/>
              </w:rPr>
            </w:pPr>
            <w:r w:rsidRPr="00FF4AAE">
              <w:rPr>
                <w:rFonts w:cs="Times New Roman"/>
                <w:color w:val="000000"/>
              </w:rPr>
              <w:t>0</w:t>
            </w:r>
          </w:p>
        </w:tc>
        <w:tc>
          <w:tcPr>
            <w:tcW w:w="853" w:type="dxa"/>
            <w:tcBorders>
              <w:top w:val="nil"/>
              <w:left w:val="nil"/>
              <w:bottom w:val="nil"/>
              <w:right w:val="nil"/>
            </w:tcBorders>
            <w:shd w:val="clear" w:color="auto" w:fill="auto"/>
            <w:tcMar>
              <w:left w:w="28" w:type="dxa"/>
              <w:right w:w="28" w:type="dxa"/>
            </w:tcMar>
            <w:vAlign w:val="center"/>
          </w:tcPr>
          <w:p w14:paraId="7C77804D" w14:textId="77777777" w:rsidR="0063587C" w:rsidRPr="00FF4AAE" w:rsidRDefault="0063587C" w:rsidP="00162D88">
            <w:pPr>
              <w:jc w:val="center"/>
              <w:rPr>
                <w:rFonts w:cs="Times New Roman"/>
                <w:color w:val="000000"/>
              </w:rPr>
            </w:pPr>
            <w:r w:rsidRPr="00FF4AAE">
              <w:rPr>
                <w:rFonts w:cs="Times New Roman"/>
                <w:color w:val="000000"/>
              </w:rPr>
              <w:t>84,9</w:t>
            </w:r>
          </w:p>
        </w:tc>
        <w:tc>
          <w:tcPr>
            <w:tcW w:w="749" w:type="dxa"/>
            <w:tcBorders>
              <w:top w:val="nil"/>
              <w:left w:val="nil"/>
              <w:bottom w:val="nil"/>
              <w:right w:val="nil"/>
            </w:tcBorders>
            <w:shd w:val="clear" w:color="auto" w:fill="auto"/>
            <w:tcMar>
              <w:left w:w="28" w:type="dxa"/>
              <w:right w:w="28" w:type="dxa"/>
            </w:tcMar>
            <w:vAlign w:val="center"/>
          </w:tcPr>
          <w:p w14:paraId="0F820E99" w14:textId="77777777" w:rsidR="0063587C" w:rsidRPr="00FF4AAE" w:rsidRDefault="0063587C" w:rsidP="00162D88">
            <w:pPr>
              <w:jc w:val="center"/>
              <w:rPr>
                <w:rFonts w:cs="Times New Roman"/>
                <w:color w:val="000000"/>
              </w:rPr>
            </w:pPr>
            <w:r w:rsidRPr="00FF4AAE">
              <w:rPr>
                <w:rFonts w:cs="Times New Roman"/>
                <w:color w:val="000000"/>
                <w:lang w:eastAsia="et-EE"/>
              </w:rPr>
              <w:t>64,00</w:t>
            </w:r>
          </w:p>
        </w:tc>
        <w:tc>
          <w:tcPr>
            <w:tcW w:w="812" w:type="dxa"/>
            <w:tcBorders>
              <w:top w:val="nil"/>
              <w:left w:val="nil"/>
              <w:bottom w:val="nil"/>
              <w:right w:val="nil"/>
            </w:tcBorders>
            <w:shd w:val="clear" w:color="auto" w:fill="auto"/>
            <w:tcMar>
              <w:left w:w="28" w:type="dxa"/>
              <w:right w:w="28" w:type="dxa"/>
            </w:tcMar>
            <w:vAlign w:val="bottom"/>
          </w:tcPr>
          <w:p w14:paraId="0B76CA8B" w14:textId="77777777" w:rsidR="0063587C" w:rsidRPr="00FF4AAE" w:rsidRDefault="0063587C" w:rsidP="00162D88">
            <w:pPr>
              <w:jc w:val="center"/>
              <w:rPr>
                <w:rFonts w:cs="Times New Roman"/>
                <w:color w:val="000000"/>
              </w:rPr>
            </w:pPr>
            <w:r w:rsidRPr="00FF4AAE">
              <w:rPr>
                <w:rFonts w:cs="Times New Roman"/>
                <w:color w:val="000000"/>
              </w:rPr>
              <w:t>-20,9</w:t>
            </w:r>
          </w:p>
        </w:tc>
        <w:tc>
          <w:tcPr>
            <w:tcW w:w="814" w:type="dxa"/>
            <w:tcBorders>
              <w:top w:val="nil"/>
              <w:left w:val="nil"/>
              <w:bottom w:val="nil"/>
              <w:right w:val="nil"/>
            </w:tcBorders>
            <w:shd w:val="clear" w:color="auto" w:fill="auto"/>
            <w:tcMar>
              <w:left w:w="28" w:type="dxa"/>
              <w:right w:w="28" w:type="dxa"/>
            </w:tcMar>
            <w:vAlign w:val="center"/>
          </w:tcPr>
          <w:p w14:paraId="6744EA7F" w14:textId="77777777" w:rsidR="0063587C" w:rsidRPr="00FF4AAE" w:rsidRDefault="0063587C" w:rsidP="00162D88">
            <w:pPr>
              <w:jc w:val="center"/>
              <w:rPr>
                <w:rFonts w:cs="Times New Roman"/>
                <w:color w:val="000000"/>
              </w:rPr>
            </w:pPr>
            <w:r w:rsidRPr="00FF4AAE">
              <w:rPr>
                <w:rFonts w:cs="Times New Roman"/>
                <w:color w:val="000000"/>
              </w:rPr>
              <w:t>262</w:t>
            </w:r>
          </w:p>
        </w:tc>
        <w:tc>
          <w:tcPr>
            <w:tcW w:w="750" w:type="dxa"/>
            <w:tcBorders>
              <w:top w:val="nil"/>
              <w:left w:val="nil"/>
              <w:bottom w:val="nil"/>
              <w:right w:val="nil"/>
            </w:tcBorders>
            <w:shd w:val="clear" w:color="auto" w:fill="auto"/>
            <w:tcMar>
              <w:left w:w="28" w:type="dxa"/>
              <w:right w:w="28" w:type="dxa"/>
            </w:tcMar>
            <w:vAlign w:val="center"/>
          </w:tcPr>
          <w:p w14:paraId="59E4E639" w14:textId="77777777" w:rsidR="0063587C" w:rsidRPr="00FF4AAE" w:rsidRDefault="0063587C" w:rsidP="00162D88">
            <w:pPr>
              <w:jc w:val="center"/>
              <w:rPr>
                <w:rFonts w:cs="Times New Roman"/>
                <w:color w:val="000000"/>
              </w:rPr>
            </w:pPr>
            <w:r w:rsidRPr="00FF4AAE">
              <w:rPr>
                <w:rFonts w:cs="Times New Roman"/>
                <w:color w:val="000000"/>
              </w:rPr>
              <w:t>221</w:t>
            </w:r>
          </w:p>
        </w:tc>
        <w:tc>
          <w:tcPr>
            <w:tcW w:w="751" w:type="dxa"/>
            <w:tcBorders>
              <w:top w:val="nil"/>
              <w:left w:val="nil"/>
              <w:bottom w:val="nil"/>
              <w:right w:val="nil"/>
            </w:tcBorders>
            <w:shd w:val="clear" w:color="auto" w:fill="auto"/>
            <w:tcMar>
              <w:left w:w="28" w:type="dxa"/>
              <w:right w:w="28" w:type="dxa"/>
            </w:tcMar>
            <w:vAlign w:val="bottom"/>
          </w:tcPr>
          <w:p w14:paraId="3D60FB9D" w14:textId="77777777" w:rsidR="0063587C" w:rsidRPr="00FF4AAE" w:rsidRDefault="0063587C" w:rsidP="00162D88">
            <w:pPr>
              <w:jc w:val="center"/>
              <w:rPr>
                <w:rFonts w:cs="Times New Roman"/>
                <w:color w:val="000000"/>
              </w:rPr>
            </w:pPr>
            <w:r w:rsidRPr="00FF4AAE">
              <w:rPr>
                <w:rFonts w:cs="Times New Roman"/>
                <w:color w:val="000000"/>
              </w:rPr>
              <w:t>-42</w:t>
            </w:r>
          </w:p>
        </w:tc>
      </w:tr>
      <w:tr w:rsidR="0063587C" w:rsidRPr="00F50EAF" w14:paraId="3DC46822" w14:textId="77777777" w:rsidTr="00162D88">
        <w:trPr>
          <w:trHeight w:val="235"/>
        </w:trPr>
        <w:tc>
          <w:tcPr>
            <w:tcW w:w="1555" w:type="dxa"/>
            <w:tcBorders>
              <w:top w:val="nil"/>
              <w:left w:val="nil"/>
              <w:bottom w:val="nil"/>
              <w:right w:val="nil"/>
            </w:tcBorders>
          </w:tcPr>
          <w:p w14:paraId="6BC06590" w14:textId="77777777" w:rsidR="0063587C" w:rsidRPr="00FF4AAE" w:rsidRDefault="0063587C" w:rsidP="00162D88">
            <w:pPr>
              <w:jc w:val="both"/>
              <w:rPr>
                <w:rFonts w:cs="Times New Roman"/>
              </w:rPr>
            </w:pPr>
            <w:r w:rsidRPr="00FF4AAE">
              <w:rPr>
                <w:rFonts w:cs="Times New Roman"/>
              </w:rPr>
              <w:t>Kontroll</w:t>
            </w:r>
          </w:p>
        </w:tc>
        <w:tc>
          <w:tcPr>
            <w:tcW w:w="567" w:type="dxa"/>
            <w:tcBorders>
              <w:top w:val="nil"/>
              <w:left w:val="nil"/>
              <w:bottom w:val="nil"/>
              <w:right w:val="nil"/>
            </w:tcBorders>
          </w:tcPr>
          <w:p w14:paraId="4F0540DE" w14:textId="77777777" w:rsidR="0063587C" w:rsidRPr="00FF4AAE" w:rsidRDefault="0063587C" w:rsidP="00162D88">
            <w:pPr>
              <w:jc w:val="both"/>
              <w:rPr>
                <w:rFonts w:cs="Times New Roman"/>
              </w:rPr>
            </w:pPr>
            <w:r w:rsidRPr="00FF4AAE">
              <w:rPr>
                <w:rFonts w:cs="Times New Roman"/>
              </w:rPr>
              <w:t>II</w:t>
            </w:r>
          </w:p>
        </w:tc>
        <w:tc>
          <w:tcPr>
            <w:tcW w:w="708" w:type="dxa"/>
            <w:tcBorders>
              <w:top w:val="nil"/>
              <w:left w:val="nil"/>
              <w:bottom w:val="nil"/>
              <w:right w:val="nil"/>
            </w:tcBorders>
            <w:shd w:val="clear" w:color="auto" w:fill="auto"/>
            <w:tcMar>
              <w:left w:w="28" w:type="dxa"/>
              <w:right w:w="28" w:type="dxa"/>
            </w:tcMar>
            <w:vAlign w:val="center"/>
          </w:tcPr>
          <w:p w14:paraId="179672B9" w14:textId="77777777" w:rsidR="0063587C" w:rsidRPr="00FF4AAE" w:rsidRDefault="0063587C" w:rsidP="00162D88">
            <w:pPr>
              <w:jc w:val="center"/>
              <w:rPr>
                <w:rFonts w:cs="Times New Roman"/>
                <w:color w:val="000000"/>
              </w:rPr>
            </w:pPr>
            <w:r w:rsidRPr="00FF4AAE">
              <w:rPr>
                <w:rFonts w:cs="Times New Roman"/>
                <w:color w:val="000000"/>
              </w:rPr>
              <w:t>6,2</w:t>
            </w:r>
          </w:p>
        </w:tc>
        <w:tc>
          <w:tcPr>
            <w:tcW w:w="709" w:type="dxa"/>
            <w:tcBorders>
              <w:top w:val="nil"/>
              <w:left w:val="nil"/>
              <w:bottom w:val="nil"/>
              <w:right w:val="nil"/>
            </w:tcBorders>
            <w:shd w:val="clear" w:color="auto" w:fill="auto"/>
            <w:tcMar>
              <w:left w:w="28" w:type="dxa"/>
              <w:right w:w="28" w:type="dxa"/>
            </w:tcMar>
            <w:vAlign w:val="center"/>
          </w:tcPr>
          <w:p w14:paraId="01BBD02B" w14:textId="77777777" w:rsidR="0063587C" w:rsidRPr="00FF4AAE" w:rsidRDefault="0063587C" w:rsidP="00162D88">
            <w:pPr>
              <w:jc w:val="center"/>
              <w:rPr>
                <w:rFonts w:cs="Times New Roman"/>
                <w:color w:val="000000"/>
              </w:rPr>
            </w:pPr>
            <w:r w:rsidRPr="00FF4AAE">
              <w:rPr>
                <w:rFonts w:cs="Times New Roman"/>
                <w:color w:val="000000"/>
              </w:rPr>
              <w:t>6,2</w:t>
            </w:r>
          </w:p>
        </w:tc>
        <w:tc>
          <w:tcPr>
            <w:tcW w:w="851" w:type="dxa"/>
            <w:tcBorders>
              <w:top w:val="nil"/>
              <w:left w:val="nil"/>
              <w:bottom w:val="nil"/>
              <w:right w:val="nil"/>
            </w:tcBorders>
            <w:shd w:val="clear" w:color="auto" w:fill="auto"/>
            <w:tcMar>
              <w:left w:w="28" w:type="dxa"/>
              <w:right w:w="28" w:type="dxa"/>
            </w:tcMar>
            <w:vAlign w:val="center"/>
          </w:tcPr>
          <w:p w14:paraId="1D2DB480" w14:textId="77777777" w:rsidR="0063587C" w:rsidRPr="00FF4AAE" w:rsidRDefault="0063587C" w:rsidP="00162D88">
            <w:pPr>
              <w:jc w:val="center"/>
              <w:rPr>
                <w:rFonts w:cs="Times New Roman"/>
                <w:color w:val="000000"/>
              </w:rPr>
            </w:pPr>
            <w:r w:rsidRPr="00FF4AAE">
              <w:rPr>
                <w:rFonts w:cs="Times New Roman"/>
                <w:color w:val="000000"/>
              </w:rPr>
              <w:t>0</w:t>
            </w:r>
          </w:p>
        </w:tc>
        <w:tc>
          <w:tcPr>
            <w:tcW w:w="853" w:type="dxa"/>
            <w:tcBorders>
              <w:top w:val="nil"/>
              <w:left w:val="nil"/>
              <w:bottom w:val="nil"/>
              <w:right w:val="nil"/>
            </w:tcBorders>
            <w:shd w:val="clear" w:color="auto" w:fill="auto"/>
            <w:tcMar>
              <w:left w:w="28" w:type="dxa"/>
              <w:right w:w="28" w:type="dxa"/>
            </w:tcMar>
            <w:vAlign w:val="center"/>
          </w:tcPr>
          <w:p w14:paraId="7D7252CA" w14:textId="77777777" w:rsidR="0063587C" w:rsidRPr="00FF4AAE" w:rsidRDefault="0063587C" w:rsidP="00162D88">
            <w:pPr>
              <w:jc w:val="center"/>
              <w:rPr>
                <w:rFonts w:cs="Times New Roman"/>
                <w:color w:val="000000"/>
              </w:rPr>
            </w:pPr>
            <w:r w:rsidRPr="00FF4AAE">
              <w:rPr>
                <w:rFonts w:cs="Times New Roman"/>
                <w:color w:val="000000"/>
              </w:rPr>
              <w:t>115,6</w:t>
            </w:r>
          </w:p>
        </w:tc>
        <w:tc>
          <w:tcPr>
            <w:tcW w:w="749" w:type="dxa"/>
            <w:tcBorders>
              <w:top w:val="nil"/>
              <w:left w:val="nil"/>
              <w:bottom w:val="nil"/>
              <w:right w:val="nil"/>
            </w:tcBorders>
            <w:shd w:val="clear" w:color="auto" w:fill="auto"/>
            <w:tcMar>
              <w:left w:w="28" w:type="dxa"/>
              <w:right w:w="28" w:type="dxa"/>
            </w:tcMar>
            <w:vAlign w:val="center"/>
          </w:tcPr>
          <w:p w14:paraId="25DEFA62" w14:textId="77777777" w:rsidR="0063587C" w:rsidRPr="00FF4AAE" w:rsidRDefault="0063587C" w:rsidP="00162D88">
            <w:pPr>
              <w:jc w:val="center"/>
              <w:rPr>
                <w:rFonts w:cs="Times New Roman"/>
                <w:color w:val="000000"/>
              </w:rPr>
            </w:pPr>
            <w:r w:rsidRPr="00FF4AAE">
              <w:rPr>
                <w:rFonts w:cs="Times New Roman"/>
                <w:color w:val="000000"/>
                <w:lang w:eastAsia="et-EE"/>
              </w:rPr>
              <w:t>90,50</w:t>
            </w:r>
          </w:p>
        </w:tc>
        <w:tc>
          <w:tcPr>
            <w:tcW w:w="812" w:type="dxa"/>
            <w:tcBorders>
              <w:top w:val="nil"/>
              <w:left w:val="nil"/>
              <w:bottom w:val="nil"/>
              <w:right w:val="nil"/>
            </w:tcBorders>
            <w:shd w:val="clear" w:color="auto" w:fill="auto"/>
            <w:tcMar>
              <w:left w:w="28" w:type="dxa"/>
              <w:right w:w="28" w:type="dxa"/>
            </w:tcMar>
            <w:vAlign w:val="bottom"/>
          </w:tcPr>
          <w:p w14:paraId="763843C3" w14:textId="77777777" w:rsidR="0063587C" w:rsidRPr="00FF4AAE" w:rsidRDefault="0063587C" w:rsidP="00162D88">
            <w:pPr>
              <w:jc w:val="center"/>
              <w:rPr>
                <w:rFonts w:cs="Times New Roman"/>
                <w:color w:val="000000"/>
              </w:rPr>
            </w:pPr>
            <w:r w:rsidRPr="00FF4AAE">
              <w:rPr>
                <w:rFonts w:cs="Times New Roman"/>
                <w:color w:val="000000"/>
              </w:rPr>
              <w:t>-25,1</w:t>
            </w:r>
          </w:p>
        </w:tc>
        <w:tc>
          <w:tcPr>
            <w:tcW w:w="814" w:type="dxa"/>
            <w:tcBorders>
              <w:top w:val="nil"/>
              <w:left w:val="nil"/>
              <w:bottom w:val="nil"/>
              <w:right w:val="nil"/>
            </w:tcBorders>
            <w:shd w:val="clear" w:color="auto" w:fill="auto"/>
            <w:tcMar>
              <w:left w:w="28" w:type="dxa"/>
              <w:right w:w="28" w:type="dxa"/>
            </w:tcMar>
            <w:vAlign w:val="center"/>
          </w:tcPr>
          <w:p w14:paraId="678C7896" w14:textId="77777777" w:rsidR="0063587C" w:rsidRPr="00FF4AAE" w:rsidRDefault="0063587C" w:rsidP="00162D88">
            <w:pPr>
              <w:jc w:val="center"/>
              <w:rPr>
                <w:rFonts w:cs="Times New Roman"/>
                <w:color w:val="000000"/>
              </w:rPr>
            </w:pPr>
            <w:r w:rsidRPr="00FF4AAE">
              <w:rPr>
                <w:rFonts w:cs="Times New Roman"/>
                <w:color w:val="000000"/>
              </w:rPr>
              <w:t>293</w:t>
            </w:r>
          </w:p>
        </w:tc>
        <w:tc>
          <w:tcPr>
            <w:tcW w:w="750" w:type="dxa"/>
            <w:tcBorders>
              <w:top w:val="nil"/>
              <w:left w:val="nil"/>
              <w:bottom w:val="nil"/>
              <w:right w:val="nil"/>
            </w:tcBorders>
            <w:shd w:val="clear" w:color="auto" w:fill="auto"/>
            <w:tcMar>
              <w:left w:w="28" w:type="dxa"/>
              <w:right w:w="28" w:type="dxa"/>
            </w:tcMar>
            <w:vAlign w:val="center"/>
          </w:tcPr>
          <w:p w14:paraId="12FB104D" w14:textId="77777777" w:rsidR="0063587C" w:rsidRPr="00FF4AAE" w:rsidRDefault="0063587C" w:rsidP="00162D88">
            <w:pPr>
              <w:jc w:val="center"/>
              <w:rPr>
                <w:rFonts w:cs="Times New Roman"/>
                <w:color w:val="000000"/>
              </w:rPr>
            </w:pPr>
            <w:r w:rsidRPr="00FF4AAE">
              <w:rPr>
                <w:rFonts w:cs="Times New Roman"/>
                <w:color w:val="000000"/>
              </w:rPr>
              <w:t>246</w:t>
            </w:r>
          </w:p>
        </w:tc>
        <w:tc>
          <w:tcPr>
            <w:tcW w:w="751" w:type="dxa"/>
            <w:tcBorders>
              <w:top w:val="nil"/>
              <w:left w:val="nil"/>
              <w:bottom w:val="nil"/>
              <w:right w:val="nil"/>
            </w:tcBorders>
            <w:shd w:val="clear" w:color="auto" w:fill="auto"/>
            <w:tcMar>
              <w:left w:w="28" w:type="dxa"/>
              <w:right w:w="28" w:type="dxa"/>
            </w:tcMar>
            <w:vAlign w:val="bottom"/>
          </w:tcPr>
          <w:p w14:paraId="44AD0C79" w14:textId="77777777" w:rsidR="0063587C" w:rsidRPr="00FF4AAE" w:rsidRDefault="0063587C" w:rsidP="00162D88">
            <w:pPr>
              <w:jc w:val="center"/>
              <w:rPr>
                <w:rFonts w:cs="Times New Roman"/>
                <w:color w:val="000000"/>
              </w:rPr>
            </w:pPr>
            <w:r w:rsidRPr="00FF4AAE">
              <w:rPr>
                <w:rFonts w:cs="Times New Roman"/>
                <w:color w:val="000000"/>
              </w:rPr>
              <w:t>-47</w:t>
            </w:r>
          </w:p>
        </w:tc>
      </w:tr>
      <w:tr w:rsidR="0063587C" w:rsidRPr="00F50EAF" w14:paraId="2727D0B3" w14:textId="77777777" w:rsidTr="00162D88">
        <w:trPr>
          <w:trHeight w:val="235"/>
        </w:trPr>
        <w:tc>
          <w:tcPr>
            <w:tcW w:w="1555" w:type="dxa"/>
            <w:tcBorders>
              <w:top w:val="nil"/>
              <w:left w:val="nil"/>
              <w:bottom w:val="nil"/>
              <w:right w:val="nil"/>
            </w:tcBorders>
          </w:tcPr>
          <w:p w14:paraId="32DBA297" w14:textId="77777777" w:rsidR="0063587C" w:rsidRPr="00FF4AAE" w:rsidRDefault="0063587C" w:rsidP="00162D88">
            <w:pPr>
              <w:jc w:val="both"/>
              <w:rPr>
                <w:rFonts w:cs="Times New Roman"/>
              </w:rPr>
            </w:pPr>
            <w:r w:rsidRPr="00FF4AAE">
              <w:rPr>
                <w:rFonts w:cs="Times New Roman"/>
              </w:rPr>
              <w:t>Vedelsõnnik</w:t>
            </w:r>
          </w:p>
        </w:tc>
        <w:tc>
          <w:tcPr>
            <w:tcW w:w="567" w:type="dxa"/>
            <w:tcBorders>
              <w:top w:val="nil"/>
              <w:left w:val="nil"/>
              <w:bottom w:val="nil"/>
              <w:right w:val="nil"/>
            </w:tcBorders>
          </w:tcPr>
          <w:p w14:paraId="2EF94436" w14:textId="77777777" w:rsidR="0063587C" w:rsidRPr="00FF4AAE" w:rsidRDefault="0063587C" w:rsidP="00162D88">
            <w:pPr>
              <w:jc w:val="both"/>
              <w:rPr>
                <w:rFonts w:cs="Times New Roman"/>
              </w:rPr>
            </w:pPr>
            <w:r w:rsidRPr="00FF4AAE">
              <w:rPr>
                <w:rFonts w:cs="Times New Roman"/>
              </w:rPr>
              <w:t>III</w:t>
            </w:r>
          </w:p>
        </w:tc>
        <w:tc>
          <w:tcPr>
            <w:tcW w:w="708" w:type="dxa"/>
            <w:tcBorders>
              <w:top w:val="nil"/>
              <w:left w:val="nil"/>
              <w:bottom w:val="nil"/>
              <w:right w:val="nil"/>
            </w:tcBorders>
            <w:shd w:val="clear" w:color="auto" w:fill="auto"/>
            <w:tcMar>
              <w:left w:w="28" w:type="dxa"/>
              <w:right w:w="28" w:type="dxa"/>
            </w:tcMar>
            <w:vAlign w:val="center"/>
          </w:tcPr>
          <w:p w14:paraId="2BBA9ECA" w14:textId="77777777" w:rsidR="0063587C" w:rsidRPr="00FF4AAE" w:rsidRDefault="0063587C" w:rsidP="00162D88">
            <w:pPr>
              <w:jc w:val="center"/>
              <w:rPr>
                <w:rFonts w:cs="Times New Roman"/>
                <w:color w:val="000000"/>
              </w:rPr>
            </w:pPr>
            <w:r w:rsidRPr="00FF4AAE">
              <w:rPr>
                <w:rFonts w:cs="Times New Roman"/>
                <w:color w:val="000000"/>
              </w:rPr>
              <w:t>6,1</w:t>
            </w:r>
          </w:p>
        </w:tc>
        <w:tc>
          <w:tcPr>
            <w:tcW w:w="709" w:type="dxa"/>
            <w:tcBorders>
              <w:top w:val="nil"/>
              <w:left w:val="nil"/>
              <w:bottom w:val="nil"/>
              <w:right w:val="nil"/>
            </w:tcBorders>
            <w:shd w:val="clear" w:color="auto" w:fill="auto"/>
            <w:tcMar>
              <w:left w:w="28" w:type="dxa"/>
              <w:right w:w="28" w:type="dxa"/>
            </w:tcMar>
            <w:vAlign w:val="center"/>
          </w:tcPr>
          <w:p w14:paraId="316A76B0" w14:textId="77777777" w:rsidR="0063587C" w:rsidRPr="00FF4AAE" w:rsidRDefault="0063587C" w:rsidP="00162D88">
            <w:pPr>
              <w:jc w:val="center"/>
              <w:rPr>
                <w:rFonts w:cs="Times New Roman"/>
                <w:color w:val="000000"/>
              </w:rPr>
            </w:pPr>
            <w:r w:rsidRPr="00FF4AAE">
              <w:rPr>
                <w:rFonts w:cs="Times New Roman"/>
                <w:color w:val="000000"/>
              </w:rPr>
              <w:t>6,2</w:t>
            </w:r>
          </w:p>
        </w:tc>
        <w:tc>
          <w:tcPr>
            <w:tcW w:w="851" w:type="dxa"/>
            <w:tcBorders>
              <w:top w:val="nil"/>
              <w:left w:val="nil"/>
              <w:bottom w:val="nil"/>
              <w:right w:val="nil"/>
            </w:tcBorders>
            <w:shd w:val="clear" w:color="auto" w:fill="auto"/>
            <w:tcMar>
              <w:left w:w="28" w:type="dxa"/>
              <w:right w:w="28" w:type="dxa"/>
            </w:tcMar>
            <w:vAlign w:val="center"/>
          </w:tcPr>
          <w:p w14:paraId="5C580677" w14:textId="77777777" w:rsidR="0063587C" w:rsidRPr="00FF4AAE" w:rsidRDefault="0063587C" w:rsidP="00162D88">
            <w:pPr>
              <w:jc w:val="center"/>
              <w:rPr>
                <w:rFonts w:cs="Times New Roman"/>
                <w:color w:val="000000"/>
              </w:rPr>
            </w:pPr>
            <w:r w:rsidRPr="00FF4AAE">
              <w:rPr>
                <w:rFonts w:cs="Times New Roman"/>
                <w:color w:val="000000"/>
              </w:rPr>
              <w:t>+1</w:t>
            </w:r>
          </w:p>
        </w:tc>
        <w:tc>
          <w:tcPr>
            <w:tcW w:w="853" w:type="dxa"/>
            <w:tcBorders>
              <w:top w:val="nil"/>
              <w:left w:val="nil"/>
              <w:bottom w:val="nil"/>
              <w:right w:val="nil"/>
            </w:tcBorders>
            <w:shd w:val="clear" w:color="auto" w:fill="auto"/>
            <w:tcMar>
              <w:left w:w="28" w:type="dxa"/>
              <w:right w:w="28" w:type="dxa"/>
            </w:tcMar>
            <w:vAlign w:val="center"/>
          </w:tcPr>
          <w:p w14:paraId="37FCFCD7" w14:textId="77777777" w:rsidR="0063587C" w:rsidRPr="00FF4AAE" w:rsidRDefault="0063587C" w:rsidP="00162D88">
            <w:pPr>
              <w:jc w:val="center"/>
              <w:rPr>
                <w:rFonts w:cs="Times New Roman"/>
                <w:color w:val="000000"/>
              </w:rPr>
            </w:pPr>
            <w:r w:rsidRPr="00FF4AAE">
              <w:rPr>
                <w:rFonts w:cs="Times New Roman"/>
                <w:color w:val="000000"/>
              </w:rPr>
              <w:t>122,1</w:t>
            </w:r>
          </w:p>
        </w:tc>
        <w:tc>
          <w:tcPr>
            <w:tcW w:w="749" w:type="dxa"/>
            <w:tcBorders>
              <w:top w:val="nil"/>
              <w:left w:val="nil"/>
              <w:bottom w:val="nil"/>
              <w:right w:val="nil"/>
            </w:tcBorders>
            <w:shd w:val="clear" w:color="auto" w:fill="auto"/>
            <w:tcMar>
              <w:left w:w="28" w:type="dxa"/>
              <w:right w:w="28" w:type="dxa"/>
            </w:tcMar>
            <w:vAlign w:val="center"/>
          </w:tcPr>
          <w:p w14:paraId="7F7C9660" w14:textId="77777777" w:rsidR="0063587C" w:rsidRPr="00FF4AAE" w:rsidRDefault="0063587C" w:rsidP="00162D88">
            <w:pPr>
              <w:jc w:val="center"/>
              <w:rPr>
                <w:rFonts w:cs="Times New Roman"/>
                <w:color w:val="000000"/>
              </w:rPr>
            </w:pPr>
            <w:r w:rsidRPr="00FF4AAE">
              <w:rPr>
                <w:rFonts w:cs="Times New Roman"/>
                <w:color w:val="000000"/>
                <w:lang w:eastAsia="et-EE"/>
              </w:rPr>
              <w:t>107,25</w:t>
            </w:r>
          </w:p>
        </w:tc>
        <w:tc>
          <w:tcPr>
            <w:tcW w:w="812" w:type="dxa"/>
            <w:tcBorders>
              <w:top w:val="nil"/>
              <w:left w:val="nil"/>
              <w:bottom w:val="nil"/>
              <w:right w:val="nil"/>
            </w:tcBorders>
            <w:shd w:val="clear" w:color="auto" w:fill="auto"/>
            <w:tcMar>
              <w:left w:w="28" w:type="dxa"/>
              <w:right w:w="28" w:type="dxa"/>
            </w:tcMar>
            <w:vAlign w:val="bottom"/>
          </w:tcPr>
          <w:p w14:paraId="69A1CBA5" w14:textId="77777777" w:rsidR="0063587C" w:rsidRPr="00FF4AAE" w:rsidRDefault="0063587C" w:rsidP="00162D88">
            <w:pPr>
              <w:jc w:val="center"/>
              <w:rPr>
                <w:rFonts w:cs="Times New Roman"/>
                <w:color w:val="000000"/>
              </w:rPr>
            </w:pPr>
            <w:r w:rsidRPr="00FF4AAE">
              <w:rPr>
                <w:rFonts w:cs="Times New Roman"/>
                <w:color w:val="000000"/>
              </w:rPr>
              <w:t>-14,85</w:t>
            </w:r>
          </w:p>
        </w:tc>
        <w:tc>
          <w:tcPr>
            <w:tcW w:w="814" w:type="dxa"/>
            <w:tcBorders>
              <w:top w:val="nil"/>
              <w:left w:val="nil"/>
              <w:bottom w:val="nil"/>
              <w:right w:val="nil"/>
            </w:tcBorders>
            <w:shd w:val="clear" w:color="auto" w:fill="auto"/>
            <w:tcMar>
              <w:left w:w="28" w:type="dxa"/>
              <w:right w:w="28" w:type="dxa"/>
            </w:tcMar>
            <w:vAlign w:val="center"/>
          </w:tcPr>
          <w:p w14:paraId="7F0E72FF" w14:textId="77777777" w:rsidR="0063587C" w:rsidRPr="00FF4AAE" w:rsidRDefault="0063587C" w:rsidP="00162D88">
            <w:pPr>
              <w:jc w:val="center"/>
              <w:rPr>
                <w:rFonts w:cs="Times New Roman"/>
                <w:color w:val="000000"/>
              </w:rPr>
            </w:pPr>
            <w:r w:rsidRPr="00FF4AAE">
              <w:rPr>
                <w:rFonts w:cs="Times New Roman"/>
                <w:color w:val="000000"/>
              </w:rPr>
              <w:t>330</w:t>
            </w:r>
          </w:p>
        </w:tc>
        <w:tc>
          <w:tcPr>
            <w:tcW w:w="750" w:type="dxa"/>
            <w:tcBorders>
              <w:top w:val="nil"/>
              <w:left w:val="nil"/>
              <w:bottom w:val="nil"/>
              <w:right w:val="nil"/>
            </w:tcBorders>
            <w:shd w:val="clear" w:color="000000" w:fill="FFFFFF"/>
            <w:tcMar>
              <w:left w:w="28" w:type="dxa"/>
              <w:right w:w="28" w:type="dxa"/>
            </w:tcMar>
            <w:vAlign w:val="center"/>
          </w:tcPr>
          <w:p w14:paraId="685E9CB7" w14:textId="77777777" w:rsidR="0063587C" w:rsidRPr="00FF4AAE" w:rsidRDefault="0063587C" w:rsidP="00162D88">
            <w:pPr>
              <w:jc w:val="center"/>
              <w:rPr>
                <w:rFonts w:cs="Times New Roman"/>
                <w:color w:val="000000"/>
              </w:rPr>
            </w:pPr>
            <w:r w:rsidRPr="00FF4AAE">
              <w:rPr>
                <w:rFonts w:cs="Times New Roman"/>
                <w:color w:val="000000"/>
              </w:rPr>
              <w:t>304</w:t>
            </w:r>
          </w:p>
        </w:tc>
        <w:tc>
          <w:tcPr>
            <w:tcW w:w="751" w:type="dxa"/>
            <w:tcBorders>
              <w:top w:val="nil"/>
              <w:left w:val="nil"/>
              <w:bottom w:val="nil"/>
              <w:right w:val="nil"/>
            </w:tcBorders>
            <w:shd w:val="clear" w:color="auto" w:fill="auto"/>
            <w:tcMar>
              <w:left w:w="28" w:type="dxa"/>
              <w:right w:w="28" w:type="dxa"/>
            </w:tcMar>
            <w:vAlign w:val="bottom"/>
          </w:tcPr>
          <w:p w14:paraId="10AF10E5" w14:textId="77777777" w:rsidR="0063587C" w:rsidRPr="00FF4AAE" w:rsidRDefault="0063587C" w:rsidP="00162D88">
            <w:pPr>
              <w:jc w:val="center"/>
              <w:rPr>
                <w:rFonts w:cs="Times New Roman"/>
                <w:color w:val="000000"/>
              </w:rPr>
            </w:pPr>
            <w:r w:rsidRPr="00FF4AAE">
              <w:rPr>
                <w:rFonts w:cs="Times New Roman"/>
                <w:color w:val="000000"/>
              </w:rPr>
              <w:t>-26</w:t>
            </w:r>
          </w:p>
        </w:tc>
      </w:tr>
      <w:tr w:rsidR="0063587C" w:rsidRPr="00F50EAF" w14:paraId="27A22303" w14:textId="77777777" w:rsidTr="00162D88">
        <w:trPr>
          <w:trHeight w:val="235"/>
        </w:trPr>
        <w:tc>
          <w:tcPr>
            <w:tcW w:w="1555" w:type="dxa"/>
            <w:tcBorders>
              <w:top w:val="nil"/>
              <w:left w:val="nil"/>
              <w:bottom w:val="nil"/>
              <w:right w:val="nil"/>
            </w:tcBorders>
          </w:tcPr>
          <w:p w14:paraId="3D7E1CA6" w14:textId="77777777" w:rsidR="0063587C" w:rsidRPr="00FF4AAE" w:rsidRDefault="0063587C" w:rsidP="00162D88">
            <w:pPr>
              <w:jc w:val="both"/>
              <w:rPr>
                <w:rFonts w:cs="Times New Roman"/>
              </w:rPr>
            </w:pPr>
            <w:r w:rsidRPr="00FF4AAE">
              <w:rPr>
                <w:rFonts w:cs="Times New Roman"/>
              </w:rPr>
              <w:t>Kääritusjääk</w:t>
            </w:r>
          </w:p>
        </w:tc>
        <w:tc>
          <w:tcPr>
            <w:tcW w:w="567" w:type="dxa"/>
            <w:tcBorders>
              <w:top w:val="nil"/>
              <w:left w:val="nil"/>
              <w:bottom w:val="nil"/>
              <w:right w:val="nil"/>
            </w:tcBorders>
          </w:tcPr>
          <w:p w14:paraId="2A1DD9EF" w14:textId="77777777" w:rsidR="0063587C" w:rsidRPr="00FF4AAE" w:rsidRDefault="0063587C" w:rsidP="00162D88">
            <w:pPr>
              <w:jc w:val="both"/>
              <w:rPr>
                <w:rFonts w:cs="Times New Roman"/>
              </w:rPr>
            </w:pPr>
            <w:r w:rsidRPr="00FF4AAE">
              <w:rPr>
                <w:rFonts w:cs="Times New Roman"/>
              </w:rPr>
              <w:t>III</w:t>
            </w:r>
          </w:p>
        </w:tc>
        <w:tc>
          <w:tcPr>
            <w:tcW w:w="708" w:type="dxa"/>
            <w:tcBorders>
              <w:top w:val="nil"/>
              <w:left w:val="nil"/>
              <w:bottom w:val="nil"/>
              <w:right w:val="nil"/>
            </w:tcBorders>
            <w:shd w:val="clear" w:color="auto" w:fill="auto"/>
            <w:tcMar>
              <w:left w:w="28" w:type="dxa"/>
              <w:right w:w="28" w:type="dxa"/>
            </w:tcMar>
            <w:vAlign w:val="center"/>
          </w:tcPr>
          <w:p w14:paraId="563E6031" w14:textId="77777777" w:rsidR="0063587C" w:rsidRPr="00FF4AAE" w:rsidRDefault="0063587C" w:rsidP="00162D88">
            <w:pPr>
              <w:jc w:val="center"/>
              <w:rPr>
                <w:rFonts w:cs="Times New Roman"/>
                <w:color w:val="000000"/>
              </w:rPr>
            </w:pPr>
            <w:r w:rsidRPr="00FF4AAE">
              <w:rPr>
                <w:rFonts w:cs="Times New Roman"/>
                <w:color w:val="000000"/>
              </w:rPr>
              <w:t>6,1</w:t>
            </w:r>
          </w:p>
        </w:tc>
        <w:tc>
          <w:tcPr>
            <w:tcW w:w="709" w:type="dxa"/>
            <w:tcBorders>
              <w:top w:val="nil"/>
              <w:left w:val="nil"/>
              <w:bottom w:val="nil"/>
              <w:right w:val="nil"/>
            </w:tcBorders>
            <w:shd w:val="clear" w:color="auto" w:fill="auto"/>
            <w:tcMar>
              <w:left w:w="28" w:type="dxa"/>
              <w:right w:w="28" w:type="dxa"/>
            </w:tcMar>
            <w:vAlign w:val="center"/>
          </w:tcPr>
          <w:p w14:paraId="31FD24BF" w14:textId="77777777" w:rsidR="0063587C" w:rsidRPr="00FF4AAE" w:rsidRDefault="0063587C" w:rsidP="00162D88">
            <w:pPr>
              <w:jc w:val="center"/>
              <w:rPr>
                <w:rFonts w:cs="Times New Roman"/>
                <w:color w:val="000000"/>
              </w:rPr>
            </w:pPr>
            <w:r w:rsidRPr="00FF4AAE">
              <w:rPr>
                <w:rFonts w:cs="Times New Roman"/>
                <w:color w:val="000000"/>
              </w:rPr>
              <w:t>6,5</w:t>
            </w:r>
          </w:p>
        </w:tc>
        <w:tc>
          <w:tcPr>
            <w:tcW w:w="851" w:type="dxa"/>
            <w:tcBorders>
              <w:top w:val="nil"/>
              <w:left w:val="nil"/>
              <w:bottom w:val="nil"/>
              <w:right w:val="nil"/>
            </w:tcBorders>
            <w:shd w:val="clear" w:color="auto" w:fill="auto"/>
            <w:tcMar>
              <w:left w:w="28" w:type="dxa"/>
              <w:right w:w="28" w:type="dxa"/>
            </w:tcMar>
            <w:vAlign w:val="center"/>
          </w:tcPr>
          <w:p w14:paraId="57779145" w14:textId="77777777" w:rsidR="0063587C" w:rsidRPr="00FF4AAE" w:rsidRDefault="0063587C" w:rsidP="00162D88">
            <w:pPr>
              <w:jc w:val="center"/>
              <w:rPr>
                <w:rFonts w:cs="Times New Roman"/>
                <w:color w:val="000000"/>
              </w:rPr>
            </w:pPr>
            <w:r w:rsidRPr="00FF4AAE">
              <w:rPr>
                <w:rFonts w:cs="Times New Roman"/>
                <w:color w:val="000000"/>
              </w:rPr>
              <w:t>+0,4</w:t>
            </w:r>
          </w:p>
        </w:tc>
        <w:tc>
          <w:tcPr>
            <w:tcW w:w="853" w:type="dxa"/>
            <w:tcBorders>
              <w:top w:val="nil"/>
              <w:left w:val="nil"/>
              <w:bottom w:val="nil"/>
              <w:right w:val="nil"/>
            </w:tcBorders>
            <w:shd w:val="clear" w:color="auto" w:fill="auto"/>
            <w:tcMar>
              <w:left w:w="28" w:type="dxa"/>
              <w:right w:w="28" w:type="dxa"/>
            </w:tcMar>
            <w:vAlign w:val="center"/>
          </w:tcPr>
          <w:p w14:paraId="210CF4C3" w14:textId="77777777" w:rsidR="0063587C" w:rsidRPr="00FF4AAE" w:rsidRDefault="0063587C" w:rsidP="00162D88">
            <w:pPr>
              <w:jc w:val="center"/>
              <w:rPr>
                <w:rFonts w:cs="Times New Roman"/>
                <w:color w:val="000000"/>
              </w:rPr>
            </w:pPr>
            <w:r w:rsidRPr="00FF4AAE">
              <w:rPr>
                <w:rFonts w:cs="Times New Roman"/>
                <w:color w:val="000000"/>
              </w:rPr>
              <w:t>118,3</w:t>
            </w:r>
          </w:p>
        </w:tc>
        <w:tc>
          <w:tcPr>
            <w:tcW w:w="749" w:type="dxa"/>
            <w:tcBorders>
              <w:top w:val="nil"/>
              <w:left w:val="nil"/>
              <w:bottom w:val="nil"/>
              <w:right w:val="nil"/>
            </w:tcBorders>
            <w:shd w:val="clear" w:color="auto" w:fill="auto"/>
            <w:tcMar>
              <w:left w:w="28" w:type="dxa"/>
              <w:right w:w="28" w:type="dxa"/>
            </w:tcMar>
            <w:vAlign w:val="center"/>
          </w:tcPr>
          <w:p w14:paraId="09169783" w14:textId="77777777" w:rsidR="0063587C" w:rsidRPr="00FF4AAE" w:rsidRDefault="0063587C" w:rsidP="00162D88">
            <w:pPr>
              <w:jc w:val="center"/>
              <w:rPr>
                <w:rFonts w:cs="Times New Roman"/>
                <w:color w:val="000000"/>
              </w:rPr>
            </w:pPr>
            <w:r w:rsidRPr="00FF4AAE">
              <w:rPr>
                <w:rFonts w:cs="Times New Roman"/>
                <w:color w:val="000000"/>
                <w:lang w:eastAsia="et-EE"/>
              </w:rPr>
              <w:t>107,50</w:t>
            </w:r>
          </w:p>
        </w:tc>
        <w:tc>
          <w:tcPr>
            <w:tcW w:w="812" w:type="dxa"/>
            <w:tcBorders>
              <w:top w:val="nil"/>
              <w:left w:val="nil"/>
              <w:bottom w:val="nil"/>
              <w:right w:val="nil"/>
            </w:tcBorders>
            <w:shd w:val="clear" w:color="auto" w:fill="auto"/>
            <w:tcMar>
              <w:left w:w="28" w:type="dxa"/>
              <w:right w:w="28" w:type="dxa"/>
            </w:tcMar>
            <w:vAlign w:val="bottom"/>
          </w:tcPr>
          <w:p w14:paraId="42BF38AF" w14:textId="77777777" w:rsidR="0063587C" w:rsidRPr="00FF4AAE" w:rsidRDefault="0063587C" w:rsidP="00162D88">
            <w:pPr>
              <w:jc w:val="center"/>
              <w:rPr>
                <w:rFonts w:cs="Times New Roman"/>
                <w:color w:val="000000"/>
              </w:rPr>
            </w:pPr>
            <w:r w:rsidRPr="00FF4AAE">
              <w:rPr>
                <w:rFonts w:cs="Times New Roman"/>
                <w:color w:val="000000"/>
              </w:rPr>
              <w:t>-10,8</w:t>
            </w:r>
          </w:p>
        </w:tc>
        <w:tc>
          <w:tcPr>
            <w:tcW w:w="814" w:type="dxa"/>
            <w:tcBorders>
              <w:top w:val="nil"/>
              <w:left w:val="nil"/>
              <w:bottom w:val="nil"/>
              <w:right w:val="nil"/>
            </w:tcBorders>
            <w:shd w:val="clear" w:color="auto" w:fill="auto"/>
            <w:tcMar>
              <w:left w:w="28" w:type="dxa"/>
              <w:right w:w="28" w:type="dxa"/>
            </w:tcMar>
            <w:vAlign w:val="center"/>
          </w:tcPr>
          <w:p w14:paraId="3CEE5EFA" w14:textId="77777777" w:rsidR="0063587C" w:rsidRPr="00FF4AAE" w:rsidRDefault="0063587C" w:rsidP="00162D88">
            <w:pPr>
              <w:jc w:val="center"/>
              <w:rPr>
                <w:rFonts w:cs="Times New Roman"/>
                <w:color w:val="000000"/>
              </w:rPr>
            </w:pPr>
            <w:r w:rsidRPr="00FF4AAE">
              <w:rPr>
                <w:rFonts w:cs="Times New Roman"/>
                <w:color w:val="000000"/>
              </w:rPr>
              <w:t>308</w:t>
            </w:r>
          </w:p>
        </w:tc>
        <w:tc>
          <w:tcPr>
            <w:tcW w:w="750" w:type="dxa"/>
            <w:tcBorders>
              <w:top w:val="nil"/>
              <w:left w:val="nil"/>
              <w:bottom w:val="nil"/>
              <w:right w:val="nil"/>
            </w:tcBorders>
            <w:shd w:val="clear" w:color="000000" w:fill="FFFFFF"/>
            <w:tcMar>
              <w:left w:w="28" w:type="dxa"/>
              <w:right w:w="28" w:type="dxa"/>
            </w:tcMar>
            <w:vAlign w:val="center"/>
          </w:tcPr>
          <w:p w14:paraId="1FBE68A6" w14:textId="77777777" w:rsidR="0063587C" w:rsidRPr="00FF4AAE" w:rsidRDefault="0063587C" w:rsidP="00162D88">
            <w:pPr>
              <w:jc w:val="center"/>
              <w:rPr>
                <w:rFonts w:cs="Times New Roman"/>
                <w:color w:val="000000"/>
              </w:rPr>
            </w:pPr>
            <w:r w:rsidRPr="00FF4AAE">
              <w:rPr>
                <w:rFonts w:cs="Times New Roman"/>
                <w:color w:val="000000"/>
              </w:rPr>
              <w:t>307</w:t>
            </w:r>
          </w:p>
        </w:tc>
        <w:tc>
          <w:tcPr>
            <w:tcW w:w="751" w:type="dxa"/>
            <w:tcBorders>
              <w:top w:val="nil"/>
              <w:left w:val="nil"/>
              <w:bottom w:val="nil"/>
              <w:right w:val="nil"/>
            </w:tcBorders>
            <w:shd w:val="clear" w:color="auto" w:fill="auto"/>
            <w:tcMar>
              <w:left w:w="28" w:type="dxa"/>
              <w:right w:w="28" w:type="dxa"/>
            </w:tcMar>
            <w:vAlign w:val="bottom"/>
          </w:tcPr>
          <w:p w14:paraId="66C17B40" w14:textId="77777777" w:rsidR="0063587C" w:rsidRPr="00FF4AAE" w:rsidRDefault="0063587C" w:rsidP="00162D88">
            <w:pPr>
              <w:jc w:val="center"/>
              <w:rPr>
                <w:rFonts w:cs="Times New Roman"/>
                <w:color w:val="000000"/>
              </w:rPr>
            </w:pPr>
            <w:r w:rsidRPr="00FF4AAE">
              <w:rPr>
                <w:rFonts w:cs="Times New Roman"/>
                <w:color w:val="000000"/>
              </w:rPr>
              <w:t>-1</w:t>
            </w:r>
          </w:p>
        </w:tc>
      </w:tr>
      <w:tr w:rsidR="0063587C" w:rsidRPr="00F50EAF" w14:paraId="2A7677F7" w14:textId="77777777" w:rsidTr="00162D88">
        <w:trPr>
          <w:trHeight w:val="242"/>
        </w:trPr>
        <w:tc>
          <w:tcPr>
            <w:tcW w:w="1555" w:type="dxa"/>
            <w:tcBorders>
              <w:top w:val="nil"/>
              <w:left w:val="nil"/>
              <w:bottom w:val="nil"/>
              <w:right w:val="nil"/>
            </w:tcBorders>
          </w:tcPr>
          <w:p w14:paraId="1225FEFD" w14:textId="77777777" w:rsidR="0063587C" w:rsidRPr="00FF4AAE" w:rsidRDefault="0063587C" w:rsidP="00162D88">
            <w:pPr>
              <w:jc w:val="both"/>
              <w:rPr>
                <w:rFonts w:cs="Times New Roman"/>
              </w:rPr>
            </w:pPr>
            <w:r w:rsidRPr="00FF4AAE">
              <w:rPr>
                <w:rFonts w:cs="Times New Roman"/>
              </w:rPr>
              <w:t>Mineraalväetis</w:t>
            </w:r>
          </w:p>
        </w:tc>
        <w:tc>
          <w:tcPr>
            <w:tcW w:w="567" w:type="dxa"/>
            <w:tcBorders>
              <w:top w:val="nil"/>
              <w:left w:val="nil"/>
              <w:bottom w:val="nil"/>
              <w:right w:val="nil"/>
            </w:tcBorders>
          </w:tcPr>
          <w:p w14:paraId="56B3DBAB" w14:textId="77777777" w:rsidR="0063587C" w:rsidRPr="00FF4AAE" w:rsidRDefault="0063587C" w:rsidP="00162D88">
            <w:pPr>
              <w:jc w:val="both"/>
              <w:rPr>
                <w:rFonts w:cs="Times New Roman"/>
              </w:rPr>
            </w:pPr>
            <w:r w:rsidRPr="00FF4AAE">
              <w:rPr>
                <w:rFonts w:cs="Times New Roman"/>
              </w:rPr>
              <w:t>III</w:t>
            </w:r>
          </w:p>
        </w:tc>
        <w:tc>
          <w:tcPr>
            <w:tcW w:w="708" w:type="dxa"/>
            <w:tcBorders>
              <w:top w:val="nil"/>
              <w:left w:val="nil"/>
              <w:bottom w:val="nil"/>
              <w:right w:val="nil"/>
            </w:tcBorders>
            <w:shd w:val="clear" w:color="auto" w:fill="auto"/>
            <w:tcMar>
              <w:left w:w="28" w:type="dxa"/>
              <w:right w:w="28" w:type="dxa"/>
            </w:tcMar>
            <w:vAlign w:val="center"/>
          </w:tcPr>
          <w:p w14:paraId="4CFF0BF5" w14:textId="77777777" w:rsidR="0063587C" w:rsidRPr="00FF4AAE" w:rsidRDefault="0063587C" w:rsidP="00162D88">
            <w:pPr>
              <w:jc w:val="center"/>
              <w:rPr>
                <w:rFonts w:cs="Times New Roman"/>
                <w:color w:val="000000"/>
              </w:rPr>
            </w:pPr>
            <w:r w:rsidRPr="00FF4AAE">
              <w:rPr>
                <w:rFonts w:cs="Times New Roman"/>
                <w:color w:val="000000"/>
              </w:rPr>
              <w:t>6,1</w:t>
            </w:r>
          </w:p>
        </w:tc>
        <w:tc>
          <w:tcPr>
            <w:tcW w:w="709" w:type="dxa"/>
            <w:tcBorders>
              <w:top w:val="nil"/>
              <w:left w:val="nil"/>
              <w:bottom w:val="nil"/>
              <w:right w:val="nil"/>
            </w:tcBorders>
            <w:shd w:val="clear" w:color="auto" w:fill="auto"/>
            <w:tcMar>
              <w:left w:w="28" w:type="dxa"/>
              <w:right w:w="28" w:type="dxa"/>
            </w:tcMar>
            <w:vAlign w:val="center"/>
          </w:tcPr>
          <w:p w14:paraId="6F7A91DD" w14:textId="77777777" w:rsidR="0063587C" w:rsidRPr="00FF4AAE" w:rsidRDefault="0063587C" w:rsidP="00162D88">
            <w:pPr>
              <w:jc w:val="center"/>
              <w:rPr>
                <w:rFonts w:cs="Times New Roman"/>
                <w:color w:val="000000"/>
              </w:rPr>
            </w:pPr>
            <w:r w:rsidRPr="00FF4AAE">
              <w:rPr>
                <w:rFonts w:cs="Times New Roman"/>
                <w:color w:val="000000"/>
              </w:rPr>
              <w:t>6,5</w:t>
            </w:r>
          </w:p>
        </w:tc>
        <w:tc>
          <w:tcPr>
            <w:tcW w:w="851" w:type="dxa"/>
            <w:tcBorders>
              <w:top w:val="nil"/>
              <w:left w:val="nil"/>
              <w:bottom w:val="nil"/>
              <w:right w:val="nil"/>
            </w:tcBorders>
            <w:shd w:val="clear" w:color="auto" w:fill="auto"/>
            <w:tcMar>
              <w:left w:w="28" w:type="dxa"/>
              <w:right w:w="28" w:type="dxa"/>
            </w:tcMar>
            <w:vAlign w:val="center"/>
          </w:tcPr>
          <w:p w14:paraId="4C3ABFA6" w14:textId="77777777" w:rsidR="0063587C" w:rsidRPr="00FF4AAE" w:rsidRDefault="0063587C" w:rsidP="00162D88">
            <w:pPr>
              <w:jc w:val="center"/>
              <w:rPr>
                <w:rFonts w:cs="Times New Roman"/>
                <w:color w:val="000000"/>
              </w:rPr>
            </w:pPr>
            <w:r w:rsidRPr="00FF4AAE">
              <w:rPr>
                <w:rFonts w:cs="Times New Roman"/>
                <w:color w:val="000000"/>
              </w:rPr>
              <w:t>+0,4</w:t>
            </w:r>
          </w:p>
        </w:tc>
        <w:tc>
          <w:tcPr>
            <w:tcW w:w="853" w:type="dxa"/>
            <w:tcBorders>
              <w:top w:val="nil"/>
              <w:left w:val="nil"/>
              <w:bottom w:val="nil"/>
              <w:right w:val="nil"/>
            </w:tcBorders>
            <w:shd w:val="clear" w:color="auto" w:fill="auto"/>
            <w:tcMar>
              <w:left w:w="28" w:type="dxa"/>
              <w:right w:w="28" w:type="dxa"/>
            </w:tcMar>
            <w:vAlign w:val="center"/>
          </w:tcPr>
          <w:p w14:paraId="04D72098" w14:textId="77777777" w:rsidR="0063587C" w:rsidRPr="00FF4AAE" w:rsidRDefault="0063587C" w:rsidP="00162D88">
            <w:pPr>
              <w:jc w:val="center"/>
              <w:rPr>
                <w:rFonts w:cs="Times New Roman"/>
                <w:color w:val="000000"/>
              </w:rPr>
            </w:pPr>
            <w:r w:rsidRPr="00FF4AAE">
              <w:rPr>
                <w:rFonts w:cs="Times New Roman"/>
                <w:color w:val="000000"/>
              </w:rPr>
              <w:t>82,5</w:t>
            </w:r>
          </w:p>
        </w:tc>
        <w:tc>
          <w:tcPr>
            <w:tcW w:w="749" w:type="dxa"/>
            <w:tcBorders>
              <w:top w:val="nil"/>
              <w:left w:val="nil"/>
              <w:bottom w:val="nil"/>
              <w:right w:val="nil"/>
            </w:tcBorders>
            <w:shd w:val="clear" w:color="auto" w:fill="auto"/>
            <w:tcMar>
              <w:left w:w="28" w:type="dxa"/>
              <w:right w:w="28" w:type="dxa"/>
            </w:tcMar>
            <w:vAlign w:val="center"/>
          </w:tcPr>
          <w:p w14:paraId="4C0A202A" w14:textId="77777777" w:rsidR="0063587C" w:rsidRPr="00FF4AAE" w:rsidRDefault="0063587C" w:rsidP="00162D88">
            <w:pPr>
              <w:jc w:val="center"/>
              <w:rPr>
                <w:rFonts w:cs="Times New Roman"/>
                <w:color w:val="000000"/>
              </w:rPr>
            </w:pPr>
            <w:r w:rsidRPr="00FF4AAE">
              <w:rPr>
                <w:rFonts w:cs="Times New Roman"/>
                <w:color w:val="000000"/>
                <w:lang w:eastAsia="et-EE"/>
              </w:rPr>
              <w:t>64,50</w:t>
            </w:r>
          </w:p>
        </w:tc>
        <w:tc>
          <w:tcPr>
            <w:tcW w:w="812" w:type="dxa"/>
            <w:tcBorders>
              <w:top w:val="nil"/>
              <w:left w:val="nil"/>
              <w:bottom w:val="nil"/>
              <w:right w:val="nil"/>
            </w:tcBorders>
            <w:shd w:val="clear" w:color="auto" w:fill="auto"/>
            <w:tcMar>
              <w:left w:w="28" w:type="dxa"/>
              <w:right w:w="28" w:type="dxa"/>
            </w:tcMar>
            <w:vAlign w:val="bottom"/>
          </w:tcPr>
          <w:p w14:paraId="3B80C6E5" w14:textId="77777777" w:rsidR="0063587C" w:rsidRPr="00FF4AAE" w:rsidRDefault="0063587C" w:rsidP="00162D88">
            <w:pPr>
              <w:jc w:val="center"/>
              <w:rPr>
                <w:rFonts w:cs="Times New Roman"/>
                <w:color w:val="000000"/>
              </w:rPr>
            </w:pPr>
            <w:r w:rsidRPr="00FF4AAE">
              <w:rPr>
                <w:rFonts w:cs="Times New Roman"/>
                <w:color w:val="000000"/>
              </w:rPr>
              <w:t>-18</w:t>
            </w:r>
          </w:p>
        </w:tc>
        <w:tc>
          <w:tcPr>
            <w:tcW w:w="814" w:type="dxa"/>
            <w:tcBorders>
              <w:top w:val="nil"/>
              <w:left w:val="nil"/>
              <w:bottom w:val="nil"/>
              <w:right w:val="nil"/>
            </w:tcBorders>
            <w:shd w:val="clear" w:color="auto" w:fill="auto"/>
            <w:tcMar>
              <w:left w:w="28" w:type="dxa"/>
              <w:right w:w="28" w:type="dxa"/>
            </w:tcMar>
            <w:vAlign w:val="center"/>
          </w:tcPr>
          <w:p w14:paraId="565B1EA6" w14:textId="77777777" w:rsidR="0063587C" w:rsidRPr="00FF4AAE" w:rsidRDefault="0063587C" w:rsidP="00162D88">
            <w:pPr>
              <w:jc w:val="center"/>
              <w:rPr>
                <w:rFonts w:cs="Times New Roman"/>
                <w:color w:val="000000"/>
              </w:rPr>
            </w:pPr>
            <w:r w:rsidRPr="00FF4AAE">
              <w:rPr>
                <w:rFonts w:cs="Times New Roman"/>
                <w:color w:val="000000"/>
              </w:rPr>
              <w:t>212</w:t>
            </w:r>
          </w:p>
        </w:tc>
        <w:tc>
          <w:tcPr>
            <w:tcW w:w="750" w:type="dxa"/>
            <w:tcBorders>
              <w:top w:val="nil"/>
              <w:left w:val="nil"/>
              <w:bottom w:val="nil"/>
              <w:right w:val="nil"/>
            </w:tcBorders>
            <w:shd w:val="clear" w:color="auto" w:fill="auto"/>
            <w:tcMar>
              <w:left w:w="28" w:type="dxa"/>
              <w:right w:w="28" w:type="dxa"/>
            </w:tcMar>
            <w:vAlign w:val="center"/>
          </w:tcPr>
          <w:p w14:paraId="00B3AFE2" w14:textId="77777777" w:rsidR="0063587C" w:rsidRPr="00FF4AAE" w:rsidRDefault="0063587C" w:rsidP="00162D88">
            <w:pPr>
              <w:jc w:val="center"/>
              <w:rPr>
                <w:rFonts w:cs="Times New Roman"/>
                <w:color w:val="000000"/>
              </w:rPr>
            </w:pPr>
            <w:r w:rsidRPr="00FF4AAE">
              <w:rPr>
                <w:rFonts w:cs="Times New Roman"/>
                <w:color w:val="000000"/>
              </w:rPr>
              <w:t>178</w:t>
            </w:r>
          </w:p>
        </w:tc>
        <w:tc>
          <w:tcPr>
            <w:tcW w:w="751" w:type="dxa"/>
            <w:tcBorders>
              <w:top w:val="nil"/>
              <w:left w:val="nil"/>
              <w:bottom w:val="nil"/>
              <w:right w:val="nil"/>
            </w:tcBorders>
            <w:shd w:val="clear" w:color="auto" w:fill="auto"/>
            <w:tcMar>
              <w:left w:w="28" w:type="dxa"/>
              <w:right w:w="28" w:type="dxa"/>
            </w:tcMar>
            <w:vAlign w:val="bottom"/>
          </w:tcPr>
          <w:p w14:paraId="086F21F5" w14:textId="77777777" w:rsidR="0063587C" w:rsidRPr="00FF4AAE" w:rsidRDefault="0063587C" w:rsidP="00162D88">
            <w:pPr>
              <w:jc w:val="center"/>
              <w:rPr>
                <w:rFonts w:cs="Times New Roman"/>
                <w:color w:val="000000"/>
              </w:rPr>
            </w:pPr>
            <w:r w:rsidRPr="00FF4AAE">
              <w:rPr>
                <w:rFonts w:cs="Times New Roman"/>
                <w:color w:val="000000"/>
              </w:rPr>
              <w:t>-35</w:t>
            </w:r>
          </w:p>
        </w:tc>
      </w:tr>
      <w:tr w:rsidR="0063587C" w:rsidRPr="00F50EAF" w14:paraId="71C7F19F" w14:textId="77777777" w:rsidTr="00162D88">
        <w:trPr>
          <w:trHeight w:val="242"/>
        </w:trPr>
        <w:tc>
          <w:tcPr>
            <w:tcW w:w="1555" w:type="dxa"/>
            <w:tcBorders>
              <w:top w:val="nil"/>
              <w:left w:val="nil"/>
              <w:bottom w:val="nil"/>
              <w:right w:val="nil"/>
            </w:tcBorders>
          </w:tcPr>
          <w:p w14:paraId="1DE51A68" w14:textId="77777777" w:rsidR="0063587C" w:rsidRPr="00FF4AAE" w:rsidRDefault="0063587C" w:rsidP="00162D88">
            <w:pPr>
              <w:jc w:val="both"/>
              <w:rPr>
                <w:rFonts w:cs="Times New Roman"/>
              </w:rPr>
            </w:pPr>
            <w:r w:rsidRPr="00FF4AAE">
              <w:rPr>
                <w:rFonts w:cs="Times New Roman"/>
              </w:rPr>
              <w:t>Kontroll</w:t>
            </w:r>
          </w:p>
        </w:tc>
        <w:tc>
          <w:tcPr>
            <w:tcW w:w="567" w:type="dxa"/>
            <w:tcBorders>
              <w:top w:val="nil"/>
              <w:left w:val="nil"/>
              <w:bottom w:val="nil"/>
              <w:right w:val="nil"/>
            </w:tcBorders>
          </w:tcPr>
          <w:p w14:paraId="7932D78A" w14:textId="77777777" w:rsidR="0063587C" w:rsidRPr="00FF4AAE" w:rsidRDefault="0063587C" w:rsidP="00162D88">
            <w:pPr>
              <w:jc w:val="both"/>
              <w:rPr>
                <w:rFonts w:cs="Times New Roman"/>
              </w:rPr>
            </w:pPr>
            <w:r w:rsidRPr="00FF4AAE">
              <w:rPr>
                <w:rFonts w:cs="Times New Roman"/>
              </w:rPr>
              <w:t>III</w:t>
            </w:r>
          </w:p>
        </w:tc>
        <w:tc>
          <w:tcPr>
            <w:tcW w:w="708" w:type="dxa"/>
            <w:tcBorders>
              <w:top w:val="nil"/>
              <w:left w:val="nil"/>
              <w:bottom w:val="nil"/>
              <w:right w:val="nil"/>
            </w:tcBorders>
            <w:shd w:val="clear" w:color="auto" w:fill="auto"/>
            <w:tcMar>
              <w:left w:w="28" w:type="dxa"/>
              <w:right w:w="28" w:type="dxa"/>
            </w:tcMar>
            <w:vAlign w:val="center"/>
          </w:tcPr>
          <w:p w14:paraId="2E83C3D4" w14:textId="77777777" w:rsidR="0063587C" w:rsidRPr="00FF4AAE" w:rsidRDefault="0063587C" w:rsidP="00162D88">
            <w:pPr>
              <w:jc w:val="center"/>
              <w:rPr>
                <w:rFonts w:cs="Times New Roman"/>
                <w:color w:val="000000"/>
              </w:rPr>
            </w:pPr>
            <w:r w:rsidRPr="00FF4AAE">
              <w:rPr>
                <w:rFonts w:cs="Times New Roman"/>
                <w:color w:val="000000"/>
              </w:rPr>
              <w:t>6,2</w:t>
            </w:r>
          </w:p>
        </w:tc>
        <w:tc>
          <w:tcPr>
            <w:tcW w:w="709" w:type="dxa"/>
            <w:tcBorders>
              <w:top w:val="nil"/>
              <w:left w:val="nil"/>
              <w:bottom w:val="nil"/>
              <w:right w:val="nil"/>
            </w:tcBorders>
            <w:shd w:val="clear" w:color="auto" w:fill="auto"/>
            <w:tcMar>
              <w:left w:w="28" w:type="dxa"/>
              <w:right w:w="28" w:type="dxa"/>
            </w:tcMar>
            <w:vAlign w:val="center"/>
          </w:tcPr>
          <w:p w14:paraId="0FFC7376" w14:textId="77777777" w:rsidR="0063587C" w:rsidRPr="00FF4AAE" w:rsidRDefault="0063587C" w:rsidP="00162D88">
            <w:pPr>
              <w:jc w:val="center"/>
              <w:rPr>
                <w:rFonts w:cs="Times New Roman"/>
                <w:color w:val="000000"/>
              </w:rPr>
            </w:pPr>
            <w:r w:rsidRPr="00FF4AAE">
              <w:rPr>
                <w:rFonts w:cs="Times New Roman"/>
                <w:color w:val="000000"/>
              </w:rPr>
              <w:t>6,5</w:t>
            </w:r>
          </w:p>
        </w:tc>
        <w:tc>
          <w:tcPr>
            <w:tcW w:w="851" w:type="dxa"/>
            <w:tcBorders>
              <w:top w:val="nil"/>
              <w:left w:val="nil"/>
              <w:bottom w:val="nil"/>
              <w:right w:val="nil"/>
            </w:tcBorders>
            <w:shd w:val="clear" w:color="auto" w:fill="auto"/>
            <w:tcMar>
              <w:left w:w="28" w:type="dxa"/>
              <w:right w:w="28" w:type="dxa"/>
            </w:tcMar>
            <w:vAlign w:val="center"/>
          </w:tcPr>
          <w:p w14:paraId="62E6285E" w14:textId="77777777" w:rsidR="0063587C" w:rsidRPr="00FF4AAE" w:rsidRDefault="0063587C" w:rsidP="00162D88">
            <w:pPr>
              <w:jc w:val="center"/>
              <w:rPr>
                <w:rFonts w:cs="Times New Roman"/>
                <w:color w:val="000000"/>
              </w:rPr>
            </w:pPr>
            <w:r w:rsidRPr="00FF4AAE">
              <w:rPr>
                <w:rFonts w:cs="Times New Roman"/>
                <w:color w:val="000000"/>
              </w:rPr>
              <w:t>+0,3</w:t>
            </w:r>
          </w:p>
        </w:tc>
        <w:tc>
          <w:tcPr>
            <w:tcW w:w="853" w:type="dxa"/>
            <w:tcBorders>
              <w:top w:val="nil"/>
              <w:left w:val="nil"/>
              <w:bottom w:val="nil"/>
              <w:right w:val="nil"/>
            </w:tcBorders>
            <w:shd w:val="clear" w:color="auto" w:fill="auto"/>
            <w:tcMar>
              <w:left w:w="28" w:type="dxa"/>
              <w:right w:w="28" w:type="dxa"/>
            </w:tcMar>
            <w:vAlign w:val="center"/>
          </w:tcPr>
          <w:p w14:paraId="32A78853" w14:textId="77777777" w:rsidR="0063587C" w:rsidRPr="00FF4AAE" w:rsidRDefault="0063587C" w:rsidP="00162D88">
            <w:pPr>
              <w:jc w:val="center"/>
              <w:rPr>
                <w:rFonts w:cs="Times New Roman"/>
                <w:color w:val="000000"/>
              </w:rPr>
            </w:pPr>
            <w:r w:rsidRPr="00FF4AAE">
              <w:rPr>
                <w:rFonts w:cs="Times New Roman"/>
                <w:color w:val="000000"/>
              </w:rPr>
              <w:t>80,2</w:t>
            </w:r>
          </w:p>
        </w:tc>
        <w:tc>
          <w:tcPr>
            <w:tcW w:w="749" w:type="dxa"/>
            <w:tcBorders>
              <w:top w:val="nil"/>
              <w:left w:val="nil"/>
              <w:bottom w:val="nil"/>
              <w:right w:val="nil"/>
            </w:tcBorders>
            <w:shd w:val="clear" w:color="auto" w:fill="auto"/>
            <w:tcMar>
              <w:left w:w="28" w:type="dxa"/>
              <w:right w:w="28" w:type="dxa"/>
            </w:tcMar>
            <w:vAlign w:val="center"/>
          </w:tcPr>
          <w:p w14:paraId="60259A63" w14:textId="77777777" w:rsidR="0063587C" w:rsidRPr="00FF4AAE" w:rsidRDefault="0063587C" w:rsidP="00162D88">
            <w:pPr>
              <w:jc w:val="center"/>
              <w:rPr>
                <w:rFonts w:cs="Times New Roman"/>
                <w:color w:val="000000"/>
              </w:rPr>
            </w:pPr>
            <w:r w:rsidRPr="00FF4AAE">
              <w:rPr>
                <w:rFonts w:cs="Times New Roman"/>
                <w:color w:val="000000"/>
                <w:lang w:eastAsia="et-EE"/>
              </w:rPr>
              <w:t>66,25</w:t>
            </w:r>
          </w:p>
        </w:tc>
        <w:tc>
          <w:tcPr>
            <w:tcW w:w="812" w:type="dxa"/>
            <w:tcBorders>
              <w:top w:val="nil"/>
              <w:left w:val="nil"/>
              <w:bottom w:val="nil"/>
              <w:right w:val="nil"/>
            </w:tcBorders>
            <w:shd w:val="clear" w:color="auto" w:fill="auto"/>
            <w:tcMar>
              <w:left w:w="28" w:type="dxa"/>
              <w:right w:w="28" w:type="dxa"/>
            </w:tcMar>
            <w:vAlign w:val="bottom"/>
          </w:tcPr>
          <w:p w14:paraId="1DA0B7AF" w14:textId="77777777" w:rsidR="0063587C" w:rsidRPr="00FF4AAE" w:rsidRDefault="0063587C" w:rsidP="00162D88">
            <w:pPr>
              <w:jc w:val="center"/>
              <w:rPr>
                <w:rFonts w:cs="Times New Roman"/>
                <w:color w:val="000000"/>
              </w:rPr>
            </w:pPr>
            <w:r w:rsidRPr="00FF4AAE">
              <w:rPr>
                <w:rFonts w:cs="Times New Roman"/>
                <w:color w:val="000000"/>
              </w:rPr>
              <w:t>-13,95</w:t>
            </w:r>
          </w:p>
        </w:tc>
        <w:tc>
          <w:tcPr>
            <w:tcW w:w="814" w:type="dxa"/>
            <w:tcBorders>
              <w:top w:val="nil"/>
              <w:left w:val="nil"/>
              <w:bottom w:val="nil"/>
              <w:right w:val="nil"/>
            </w:tcBorders>
            <w:shd w:val="clear" w:color="auto" w:fill="auto"/>
            <w:tcMar>
              <w:left w:w="28" w:type="dxa"/>
              <w:right w:w="28" w:type="dxa"/>
            </w:tcMar>
            <w:vAlign w:val="center"/>
          </w:tcPr>
          <w:p w14:paraId="39B387BF" w14:textId="77777777" w:rsidR="0063587C" w:rsidRPr="00FF4AAE" w:rsidRDefault="0063587C" w:rsidP="00162D88">
            <w:pPr>
              <w:jc w:val="center"/>
              <w:rPr>
                <w:rFonts w:cs="Times New Roman"/>
                <w:color w:val="000000"/>
              </w:rPr>
            </w:pPr>
            <w:r w:rsidRPr="00FF4AAE">
              <w:rPr>
                <w:rFonts w:cs="Times New Roman"/>
                <w:color w:val="000000"/>
              </w:rPr>
              <w:t>212</w:t>
            </w:r>
          </w:p>
        </w:tc>
        <w:tc>
          <w:tcPr>
            <w:tcW w:w="750" w:type="dxa"/>
            <w:tcBorders>
              <w:top w:val="nil"/>
              <w:left w:val="nil"/>
              <w:bottom w:val="nil"/>
              <w:right w:val="nil"/>
            </w:tcBorders>
            <w:shd w:val="clear" w:color="auto" w:fill="auto"/>
            <w:tcMar>
              <w:left w:w="28" w:type="dxa"/>
              <w:right w:w="28" w:type="dxa"/>
            </w:tcMar>
            <w:vAlign w:val="center"/>
          </w:tcPr>
          <w:p w14:paraId="376B75B1" w14:textId="77777777" w:rsidR="0063587C" w:rsidRPr="00FF4AAE" w:rsidRDefault="0063587C" w:rsidP="00162D88">
            <w:pPr>
              <w:jc w:val="center"/>
              <w:rPr>
                <w:rFonts w:cs="Times New Roman"/>
                <w:color w:val="000000"/>
              </w:rPr>
            </w:pPr>
            <w:r w:rsidRPr="00FF4AAE">
              <w:rPr>
                <w:rFonts w:cs="Times New Roman"/>
                <w:color w:val="000000"/>
              </w:rPr>
              <w:t>199</w:t>
            </w:r>
          </w:p>
        </w:tc>
        <w:tc>
          <w:tcPr>
            <w:tcW w:w="751" w:type="dxa"/>
            <w:tcBorders>
              <w:top w:val="nil"/>
              <w:left w:val="nil"/>
              <w:bottom w:val="nil"/>
              <w:right w:val="nil"/>
            </w:tcBorders>
            <w:shd w:val="clear" w:color="auto" w:fill="auto"/>
            <w:tcMar>
              <w:left w:w="28" w:type="dxa"/>
              <w:right w:w="28" w:type="dxa"/>
            </w:tcMar>
            <w:vAlign w:val="bottom"/>
          </w:tcPr>
          <w:p w14:paraId="308ECFD5" w14:textId="77777777" w:rsidR="0063587C" w:rsidRPr="00FF4AAE" w:rsidRDefault="0063587C" w:rsidP="00162D88">
            <w:pPr>
              <w:jc w:val="center"/>
              <w:rPr>
                <w:rFonts w:cs="Times New Roman"/>
                <w:color w:val="000000"/>
              </w:rPr>
            </w:pPr>
            <w:r w:rsidRPr="00FF4AAE">
              <w:rPr>
                <w:rFonts w:cs="Times New Roman"/>
                <w:color w:val="000000"/>
              </w:rPr>
              <w:t>-13</w:t>
            </w:r>
          </w:p>
        </w:tc>
      </w:tr>
      <w:tr w:rsidR="0063587C" w:rsidRPr="00F50EAF" w14:paraId="12C7192C" w14:textId="77777777" w:rsidTr="00162D88">
        <w:trPr>
          <w:trHeight w:val="235"/>
        </w:trPr>
        <w:tc>
          <w:tcPr>
            <w:tcW w:w="1555" w:type="dxa"/>
            <w:tcBorders>
              <w:top w:val="nil"/>
              <w:left w:val="nil"/>
              <w:bottom w:val="nil"/>
              <w:right w:val="nil"/>
            </w:tcBorders>
          </w:tcPr>
          <w:p w14:paraId="1E8D5966" w14:textId="77777777" w:rsidR="0063587C" w:rsidRPr="00FF4AAE" w:rsidRDefault="0063587C" w:rsidP="00162D88">
            <w:pPr>
              <w:jc w:val="both"/>
              <w:rPr>
                <w:rFonts w:cs="Times New Roman"/>
              </w:rPr>
            </w:pPr>
            <w:r w:rsidRPr="00FF4AAE">
              <w:rPr>
                <w:rFonts w:cs="Times New Roman"/>
              </w:rPr>
              <w:t>Vedelsõnnik</w:t>
            </w:r>
          </w:p>
        </w:tc>
        <w:tc>
          <w:tcPr>
            <w:tcW w:w="567" w:type="dxa"/>
            <w:tcBorders>
              <w:top w:val="nil"/>
              <w:left w:val="nil"/>
              <w:bottom w:val="nil"/>
              <w:right w:val="nil"/>
            </w:tcBorders>
          </w:tcPr>
          <w:p w14:paraId="2FAB629E" w14:textId="77777777" w:rsidR="0063587C" w:rsidRPr="00FF4AAE" w:rsidRDefault="0063587C" w:rsidP="00162D88">
            <w:pPr>
              <w:jc w:val="both"/>
              <w:rPr>
                <w:rFonts w:cs="Times New Roman"/>
              </w:rPr>
            </w:pPr>
            <w:r w:rsidRPr="00FF4AAE">
              <w:rPr>
                <w:rFonts w:cs="Times New Roman"/>
              </w:rPr>
              <w:t>IV</w:t>
            </w:r>
          </w:p>
        </w:tc>
        <w:tc>
          <w:tcPr>
            <w:tcW w:w="708" w:type="dxa"/>
            <w:tcBorders>
              <w:top w:val="nil"/>
              <w:left w:val="nil"/>
              <w:bottom w:val="nil"/>
              <w:right w:val="nil"/>
            </w:tcBorders>
            <w:shd w:val="clear" w:color="auto" w:fill="auto"/>
            <w:tcMar>
              <w:left w:w="28" w:type="dxa"/>
              <w:right w:w="28" w:type="dxa"/>
            </w:tcMar>
            <w:vAlign w:val="center"/>
          </w:tcPr>
          <w:p w14:paraId="5CF30297" w14:textId="77777777" w:rsidR="0063587C" w:rsidRPr="00FF4AAE" w:rsidRDefault="0063587C" w:rsidP="00162D88">
            <w:pPr>
              <w:jc w:val="center"/>
              <w:rPr>
                <w:rFonts w:cs="Times New Roman"/>
                <w:color w:val="000000"/>
              </w:rPr>
            </w:pPr>
            <w:r w:rsidRPr="00FF4AAE">
              <w:rPr>
                <w:rFonts w:cs="Times New Roman"/>
                <w:color w:val="000000"/>
              </w:rPr>
              <w:t>6,6</w:t>
            </w:r>
          </w:p>
        </w:tc>
        <w:tc>
          <w:tcPr>
            <w:tcW w:w="709" w:type="dxa"/>
            <w:tcBorders>
              <w:top w:val="nil"/>
              <w:left w:val="nil"/>
              <w:bottom w:val="nil"/>
              <w:right w:val="nil"/>
            </w:tcBorders>
            <w:shd w:val="clear" w:color="auto" w:fill="auto"/>
            <w:tcMar>
              <w:left w:w="28" w:type="dxa"/>
              <w:right w:w="28" w:type="dxa"/>
            </w:tcMar>
            <w:vAlign w:val="center"/>
          </w:tcPr>
          <w:p w14:paraId="71B747B9" w14:textId="77777777" w:rsidR="0063587C" w:rsidRPr="00FF4AAE" w:rsidRDefault="0063587C" w:rsidP="00162D88">
            <w:pPr>
              <w:jc w:val="center"/>
              <w:rPr>
                <w:rFonts w:cs="Times New Roman"/>
                <w:color w:val="000000"/>
              </w:rPr>
            </w:pPr>
            <w:r w:rsidRPr="00FF4AAE">
              <w:rPr>
                <w:rFonts w:cs="Times New Roman"/>
                <w:color w:val="000000"/>
              </w:rPr>
              <w:t>7,0</w:t>
            </w:r>
            <w:r w:rsidRPr="00FF4AAE">
              <w:rPr>
                <w:rFonts w:cs="Times New Roman"/>
                <w:color w:val="000000"/>
                <w:vertAlign w:val="superscript"/>
              </w:rPr>
              <w:t>1</w:t>
            </w:r>
          </w:p>
        </w:tc>
        <w:tc>
          <w:tcPr>
            <w:tcW w:w="851" w:type="dxa"/>
            <w:tcBorders>
              <w:top w:val="nil"/>
              <w:left w:val="nil"/>
              <w:bottom w:val="nil"/>
              <w:right w:val="nil"/>
            </w:tcBorders>
            <w:shd w:val="clear" w:color="auto" w:fill="auto"/>
            <w:tcMar>
              <w:left w:w="28" w:type="dxa"/>
              <w:right w:w="28" w:type="dxa"/>
            </w:tcMar>
            <w:vAlign w:val="center"/>
          </w:tcPr>
          <w:p w14:paraId="1F47817D" w14:textId="77777777" w:rsidR="0063587C" w:rsidRPr="00FF4AAE" w:rsidRDefault="0063587C" w:rsidP="00162D88">
            <w:pPr>
              <w:jc w:val="center"/>
              <w:rPr>
                <w:rFonts w:cs="Times New Roman"/>
                <w:color w:val="000000"/>
              </w:rPr>
            </w:pPr>
            <w:r w:rsidRPr="00FF4AAE">
              <w:rPr>
                <w:rFonts w:cs="Times New Roman"/>
                <w:color w:val="000000"/>
              </w:rPr>
              <w:t>+0,4</w:t>
            </w:r>
          </w:p>
        </w:tc>
        <w:tc>
          <w:tcPr>
            <w:tcW w:w="853" w:type="dxa"/>
            <w:tcBorders>
              <w:top w:val="nil"/>
              <w:left w:val="nil"/>
              <w:bottom w:val="nil"/>
              <w:right w:val="nil"/>
            </w:tcBorders>
            <w:shd w:val="clear" w:color="auto" w:fill="auto"/>
            <w:tcMar>
              <w:left w:w="28" w:type="dxa"/>
              <w:right w:w="28" w:type="dxa"/>
            </w:tcMar>
            <w:vAlign w:val="center"/>
          </w:tcPr>
          <w:p w14:paraId="153F66DD" w14:textId="77777777" w:rsidR="0063587C" w:rsidRPr="00FF4AAE" w:rsidRDefault="0063587C" w:rsidP="00162D88">
            <w:pPr>
              <w:jc w:val="center"/>
              <w:rPr>
                <w:rFonts w:cs="Times New Roman"/>
                <w:color w:val="000000"/>
              </w:rPr>
            </w:pPr>
            <w:r w:rsidRPr="00FF4AAE">
              <w:rPr>
                <w:rFonts w:cs="Times New Roman"/>
                <w:color w:val="000000"/>
              </w:rPr>
              <w:t>93,9</w:t>
            </w:r>
          </w:p>
        </w:tc>
        <w:tc>
          <w:tcPr>
            <w:tcW w:w="749" w:type="dxa"/>
            <w:tcBorders>
              <w:top w:val="nil"/>
              <w:left w:val="nil"/>
              <w:bottom w:val="nil"/>
              <w:right w:val="nil"/>
            </w:tcBorders>
            <w:shd w:val="clear" w:color="auto" w:fill="auto"/>
            <w:tcMar>
              <w:left w:w="28" w:type="dxa"/>
              <w:right w:w="28" w:type="dxa"/>
            </w:tcMar>
            <w:vAlign w:val="center"/>
          </w:tcPr>
          <w:p w14:paraId="3C59E694" w14:textId="77777777" w:rsidR="0063587C" w:rsidRPr="00FF4AAE" w:rsidRDefault="0063587C" w:rsidP="00162D88">
            <w:pPr>
              <w:jc w:val="center"/>
              <w:rPr>
                <w:rFonts w:cs="Times New Roman"/>
                <w:color w:val="000000"/>
              </w:rPr>
            </w:pPr>
            <w:r w:rsidRPr="00FF4AAE">
              <w:rPr>
                <w:rFonts w:cs="Times New Roman"/>
                <w:color w:val="000000"/>
                <w:lang w:eastAsia="et-EE"/>
              </w:rPr>
              <w:t>51,00</w:t>
            </w:r>
          </w:p>
        </w:tc>
        <w:tc>
          <w:tcPr>
            <w:tcW w:w="812" w:type="dxa"/>
            <w:tcBorders>
              <w:top w:val="nil"/>
              <w:left w:val="nil"/>
              <w:bottom w:val="nil"/>
              <w:right w:val="nil"/>
            </w:tcBorders>
            <w:shd w:val="clear" w:color="auto" w:fill="auto"/>
            <w:tcMar>
              <w:left w:w="28" w:type="dxa"/>
              <w:right w:w="28" w:type="dxa"/>
            </w:tcMar>
            <w:vAlign w:val="bottom"/>
          </w:tcPr>
          <w:p w14:paraId="5FEFA1BE" w14:textId="77777777" w:rsidR="0063587C" w:rsidRPr="00FF4AAE" w:rsidRDefault="0063587C" w:rsidP="00162D88">
            <w:pPr>
              <w:jc w:val="center"/>
              <w:rPr>
                <w:rFonts w:cs="Times New Roman"/>
                <w:color w:val="000000"/>
              </w:rPr>
            </w:pPr>
            <w:r w:rsidRPr="00FF4AAE">
              <w:rPr>
                <w:rFonts w:cs="Times New Roman"/>
                <w:color w:val="000000"/>
              </w:rPr>
              <w:t>-42,9</w:t>
            </w:r>
          </w:p>
        </w:tc>
        <w:tc>
          <w:tcPr>
            <w:tcW w:w="814" w:type="dxa"/>
            <w:tcBorders>
              <w:top w:val="nil"/>
              <w:left w:val="nil"/>
              <w:bottom w:val="nil"/>
              <w:right w:val="nil"/>
            </w:tcBorders>
            <w:shd w:val="clear" w:color="auto" w:fill="auto"/>
            <w:tcMar>
              <w:left w:w="28" w:type="dxa"/>
              <w:right w:w="28" w:type="dxa"/>
            </w:tcMar>
            <w:vAlign w:val="center"/>
          </w:tcPr>
          <w:p w14:paraId="071CD809" w14:textId="77777777" w:rsidR="0063587C" w:rsidRPr="00FF4AAE" w:rsidRDefault="0063587C" w:rsidP="00162D88">
            <w:pPr>
              <w:jc w:val="center"/>
              <w:rPr>
                <w:rFonts w:cs="Times New Roman"/>
                <w:color w:val="000000"/>
              </w:rPr>
            </w:pPr>
            <w:r w:rsidRPr="00FF4AAE">
              <w:rPr>
                <w:rFonts w:cs="Times New Roman"/>
                <w:color w:val="000000"/>
              </w:rPr>
              <w:t>214</w:t>
            </w:r>
          </w:p>
        </w:tc>
        <w:tc>
          <w:tcPr>
            <w:tcW w:w="750" w:type="dxa"/>
            <w:tcBorders>
              <w:top w:val="nil"/>
              <w:left w:val="nil"/>
              <w:bottom w:val="nil"/>
              <w:right w:val="nil"/>
            </w:tcBorders>
            <w:shd w:val="clear" w:color="000000" w:fill="FFFFFF"/>
            <w:tcMar>
              <w:left w:w="28" w:type="dxa"/>
              <w:right w:w="28" w:type="dxa"/>
            </w:tcMar>
            <w:vAlign w:val="center"/>
          </w:tcPr>
          <w:p w14:paraId="789874DB" w14:textId="77777777" w:rsidR="0063587C" w:rsidRPr="00FF4AAE" w:rsidRDefault="0063587C" w:rsidP="00162D88">
            <w:pPr>
              <w:jc w:val="center"/>
              <w:rPr>
                <w:rFonts w:cs="Times New Roman"/>
                <w:color w:val="000000"/>
              </w:rPr>
            </w:pPr>
            <w:r w:rsidRPr="00FF4AAE">
              <w:rPr>
                <w:rFonts w:cs="Times New Roman"/>
                <w:color w:val="000000"/>
              </w:rPr>
              <w:t>184</w:t>
            </w:r>
          </w:p>
        </w:tc>
        <w:tc>
          <w:tcPr>
            <w:tcW w:w="751" w:type="dxa"/>
            <w:tcBorders>
              <w:top w:val="nil"/>
              <w:left w:val="nil"/>
              <w:bottom w:val="nil"/>
              <w:right w:val="nil"/>
            </w:tcBorders>
            <w:shd w:val="clear" w:color="auto" w:fill="auto"/>
            <w:tcMar>
              <w:left w:w="28" w:type="dxa"/>
              <w:right w:w="28" w:type="dxa"/>
            </w:tcMar>
            <w:vAlign w:val="bottom"/>
          </w:tcPr>
          <w:p w14:paraId="0BC8007B" w14:textId="77777777" w:rsidR="0063587C" w:rsidRPr="00FF4AAE" w:rsidRDefault="0063587C" w:rsidP="00162D88">
            <w:pPr>
              <w:jc w:val="center"/>
              <w:rPr>
                <w:rFonts w:cs="Times New Roman"/>
                <w:color w:val="000000"/>
              </w:rPr>
            </w:pPr>
            <w:r w:rsidRPr="00FF4AAE">
              <w:rPr>
                <w:rFonts w:cs="Times New Roman"/>
                <w:color w:val="000000"/>
              </w:rPr>
              <w:t>-30</w:t>
            </w:r>
          </w:p>
        </w:tc>
      </w:tr>
      <w:tr w:rsidR="0063587C" w:rsidRPr="00F50EAF" w14:paraId="7AB8660D" w14:textId="77777777" w:rsidTr="00162D88">
        <w:trPr>
          <w:trHeight w:val="235"/>
        </w:trPr>
        <w:tc>
          <w:tcPr>
            <w:tcW w:w="1555" w:type="dxa"/>
            <w:tcBorders>
              <w:top w:val="nil"/>
              <w:left w:val="nil"/>
              <w:bottom w:val="nil"/>
              <w:right w:val="nil"/>
            </w:tcBorders>
          </w:tcPr>
          <w:p w14:paraId="7B1D6015" w14:textId="77777777" w:rsidR="0063587C" w:rsidRPr="00FF4AAE" w:rsidRDefault="0063587C" w:rsidP="00162D88">
            <w:pPr>
              <w:jc w:val="both"/>
              <w:rPr>
                <w:rFonts w:cs="Times New Roman"/>
              </w:rPr>
            </w:pPr>
            <w:r w:rsidRPr="00FF4AAE">
              <w:rPr>
                <w:rFonts w:cs="Times New Roman"/>
              </w:rPr>
              <w:t>Kääritusjääk</w:t>
            </w:r>
          </w:p>
        </w:tc>
        <w:tc>
          <w:tcPr>
            <w:tcW w:w="567" w:type="dxa"/>
            <w:tcBorders>
              <w:top w:val="nil"/>
              <w:left w:val="nil"/>
              <w:bottom w:val="nil"/>
              <w:right w:val="nil"/>
            </w:tcBorders>
          </w:tcPr>
          <w:p w14:paraId="30FC0130" w14:textId="77777777" w:rsidR="0063587C" w:rsidRPr="00FF4AAE" w:rsidRDefault="0063587C" w:rsidP="00162D88">
            <w:pPr>
              <w:jc w:val="both"/>
              <w:rPr>
                <w:rFonts w:cs="Times New Roman"/>
              </w:rPr>
            </w:pPr>
            <w:r w:rsidRPr="00FF4AAE">
              <w:rPr>
                <w:rFonts w:cs="Times New Roman"/>
              </w:rPr>
              <w:t>IV</w:t>
            </w:r>
          </w:p>
        </w:tc>
        <w:tc>
          <w:tcPr>
            <w:tcW w:w="708" w:type="dxa"/>
            <w:tcBorders>
              <w:top w:val="nil"/>
              <w:left w:val="nil"/>
              <w:bottom w:val="nil"/>
              <w:right w:val="nil"/>
            </w:tcBorders>
            <w:shd w:val="clear" w:color="auto" w:fill="auto"/>
            <w:tcMar>
              <w:left w:w="28" w:type="dxa"/>
              <w:right w:w="28" w:type="dxa"/>
            </w:tcMar>
            <w:vAlign w:val="center"/>
          </w:tcPr>
          <w:p w14:paraId="4EC65625" w14:textId="77777777" w:rsidR="0063587C" w:rsidRPr="00FF4AAE" w:rsidRDefault="0063587C" w:rsidP="00162D88">
            <w:pPr>
              <w:jc w:val="center"/>
              <w:rPr>
                <w:rFonts w:cs="Times New Roman"/>
                <w:color w:val="000000"/>
              </w:rPr>
            </w:pPr>
            <w:r w:rsidRPr="00FF4AAE">
              <w:rPr>
                <w:rFonts w:cs="Times New Roman"/>
                <w:color w:val="000000"/>
              </w:rPr>
              <w:t>6,4</w:t>
            </w:r>
          </w:p>
        </w:tc>
        <w:tc>
          <w:tcPr>
            <w:tcW w:w="709" w:type="dxa"/>
            <w:tcBorders>
              <w:top w:val="nil"/>
              <w:left w:val="nil"/>
              <w:bottom w:val="nil"/>
              <w:right w:val="nil"/>
            </w:tcBorders>
            <w:shd w:val="clear" w:color="auto" w:fill="auto"/>
            <w:tcMar>
              <w:left w:w="28" w:type="dxa"/>
              <w:right w:w="28" w:type="dxa"/>
            </w:tcMar>
            <w:vAlign w:val="center"/>
          </w:tcPr>
          <w:p w14:paraId="29E39CC3" w14:textId="77777777" w:rsidR="0063587C" w:rsidRPr="00FF4AAE" w:rsidRDefault="0063587C" w:rsidP="00162D88">
            <w:pPr>
              <w:jc w:val="center"/>
              <w:rPr>
                <w:rFonts w:cs="Times New Roman"/>
                <w:color w:val="000000"/>
              </w:rPr>
            </w:pPr>
            <w:r w:rsidRPr="00FF4AAE">
              <w:rPr>
                <w:rFonts w:cs="Times New Roman"/>
                <w:color w:val="000000"/>
              </w:rPr>
              <w:t>6,4</w:t>
            </w:r>
          </w:p>
        </w:tc>
        <w:tc>
          <w:tcPr>
            <w:tcW w:w="851" w:type="dxa"/>
            <w:tcBorders>
              <w:top w:val="nil"/>
              <w:left w:val="nil"/>
              <w:bottom w:val="nil"/>
              <w:right w:val="nil"/>
            </w:tcBorders>
            <w:shd w:val="clear" w:color="auto" w:fill="auto"/>
            <w:tcMar>
              <w:left w:w="28" w:type="dxa"/>
              <w:right w:w="28" w:type="dxa"/>
            </w:tcMar>
            <w:vAlign w:val="center"/>
          </w:tcPr>
          <w:p w14:paraId="1C01BE15" w14:textId="77777777" w:rsidR="0063587C" w:rsidRPr="00FF4AAE" w:rsidRDefault="0063587C" w:rsidP="00162D88">
            <w:pPr>
              <w:jc w:val="center"/>
              <w:rPr>
                <w:rFonts w:cs="Times New Roman"/>
                <w:color w:val="000000"/>
              </w:rPr>
            </w:pPr>
            <w:r w:rsidRPr="00FF4AAE">
              <w:rPr>
                <w:rFonts w:cs="Times New Roman"/>
                <w:color w:val="000000"/>
              </w:rPr>
              <w:t>0</w:t>
            </w:r>
          </w:p>
        </w:tc>
        <w:tc>
          <w:tcPr>
            <w:tcW w:w="853" w:type="dxa"/>
            <w:tcBorders>
              <w:top w:val="nil"/>
              <w:left w:val="nil"/>
              <w:bottom w:val="nil"/>
              <w:right w:val="nil"/>
            </w:tcBorders>
            <w:shd w:val="clear" w:color="auto" w:fill="auto"/>
            <w:tcMar>
              <w:left w:w="28" w:type="dxa"/>
              <w:right w:w="28" w:type="dxa"/>
            </w:tcMar>
            <w:vAlign w:val="center"/>
          </w:tcPr>
          <w:p w14:paraId="09E5EBEC" w14:textId="77777777" w:rsidR="0063587C" w:rsidRPr="00FF4AAE" w:rsidRDefault="0063587C" w:rsidP="00162D88">
            <w:pPr>
              <w:jc w:val="center"/>
              <w:rPr>
                <w:rFonts w:cs="Times New Roman"/>
                <w:color w:val="000000"/>
              </w:rPr>
            </w:pPr>
            <w:r w:rsidRPr="00FF4AAE">
              <w:rPr>
                <w:rFonts w:cs="Times New Roman"/>
                <w:color w:val="000000"/>
              </w:rPr>
              <w:t>86,1</w:t>
            </w:r>
          </w:p>
        </w:tc>
        <w:tc>
          <w:tcPr>
            <w:tcW w:w="749" w:type="dxa"/>
            <w:tcBorders>
              <w:top w:val="nil"/>
              <w:left w:val="nil"/>
              <w:bottom w:val="nil"/>
              <w:right w:val="nil"/>
            </w:tcBorders>
            <w:shd w:val="clear" w:color="auto" w:fill="auto"/>
            <w:tcMar>
              <w:left w:w="28" w:type="dxa"/>
              <w:right w:w="28" w:type="dxa"/>
            </w:tcMar>
            <w:vAlign w:val="center"/>
          </w:tcPr>
          <w:p w14:paraId="54986A5D" w14:textId="77777777" w:rsidR="0063587C" w:rsidRPr="00FF4AAE" w:rsidRDefault="0063587C" w:rsidP="00162D88">
            <w:pPr>
              <w:jc w:val="center"/>
              <w:rPr>
                <w:rFonts w:cs="Times New Roman"/>
                <w:color w:val="000000"/>
              </w:rPr>
            </w:pPr>
            <w:r w:rsidRPr="00FF4AAE">
              <w:rPr>
                <w:rFonts w:cs="Times New Roman"/>
                <w:color w:val="000000"/>
                <w:lang w:eastAsia="et-EE"/>
              </w:rPr>
              <w:t>77,50</w:t>
            </w:r>
          </w:p>
        </w:tc>
        <w:tc>
          <w:tcPr>
            <w:tcW w:w="812" w:type="dxa"/>
            <w:tcBorders>
              <w:top w:val="nil"/>
              <w:left w:val="nil"/>
              <w:bottom w:val="nil"/>
              <w:right w:val="nil"/>
            </w:tcBorders>
            <w:shd w:val="clear" w:color="auto" w:fill="auto"/>
            <w:tcMar>
              <w:left w:w="28" w:type="dxa"/>
              <w:right w:w="28" w:type="dxa"/>
            </w:tcMar>
            <w:vAlign w:val="bottom"/>
          </w:tcPr>
          <w:p w14:paraId="76356360" w14:textId="77777777" w:rsidR="0063587C" w:rsidRPr="00FF4AAE" w:rsidRDefault="0063587C" w:rsidP="00162D88">
            <w:pPr>
              <w:jc w:val="center"/>
              <w:rPr>
                <w:rFonts w:cs="Times New Roman"/>
                <w:color w:val="000000"/>
              </w:rPr>
            </w:pPr>
            <w:r w:rsidRPr="00FF4AAE">
              <w:rPr>
                <w:rFonts w:cs="Times New Roman"/>
                <w:color w:val="000000"/>
              </w:rPr>
              <w:t>-8,6</w:t>
            </w:r>
          </w:p>
        </w:tc>
        <w:tc>
          <w:tcPr>
            <w:tcW w:w="814" w:type="dxa"/>
            <w:tcBorders>
              <w:top w:val="nil"/>
              <w:left w:val="nil"/>
              <w:bottom w:val="nil"/>
              <w:right w:val="nil"/>
            </w:tcBorders>
            <w:shd w:val="clear" w:color="auto" w:fill="auto"/>
            <w:tcMar>
              <w:left w:w="28" w:type="dxa"/>
              <w:right w:w="28" w:type="dxa"/>
            </w:tcMar>
            <w:vAlign w:val="center"/>
          </w:tcPr>
          <w:p w14:paraId="793241CC" w14:textId="77777777" w:rsidR="0063587C" w:rsidRPr="00FF4AAE" w:rsidRDefault="0063587C" w:rsidP="00162D88">
            <w:pPr>
              <w:jc w:val="center"/>
              <w:rPr>
                <w:rFonts w:cs="Times New Roman"/>
                <w:color w:val="000000"/>
              </w:rPr>
            </w:pPr>
            <w:r w:rsidRPr="00FF4AAE">
              <w:rPr>
                <w:rFonts w:cs="Times New Roman"/>
                <w:color w:val="000000"/>
              </w:rPr>
              <w:t>187</w:t>
            </w:r>
          </w:p>
        </w:tc>
        <w:tc>
          <w:tcPr>
            <w:tcW w:w="750" w:type="dxa"/>
            <w:tcBorders>
              <w:top w:val="nil"/>
              <w:left w:val="nil"/>
              <w:bottom w:val="nil"/>
              <w:right w:val="nil"/>
            </w:tcBorders>
            <w:shd w:val="clear" w:color="000000" w:fill="FFFFFF"/>
            <w:tcMar>
              <w:left w:w="28" w:type="dxa"/>
              <w:right w:w="28" w:type="dxa"/>
            </w:tcMar>
            <w:vAlign w:val="center"/>
          </w:tcPr>
          <w:p w14:paraId="18132CEB" w14:textId="77777777" w:rsidR="0063587C" w:rsidRPr="00FF4AAE" w:rsidRDefault="0063587C" w:rsidP="00162D88">
            <w:pPr>
              <w:jc w:val="center"/>
              <w:rPr>
                <w:rFonts w:cs="Times New Roman"/>
                <w:color w:val="000000"/>
              </w:rPr>
            </w:pPr>
            <w:r w:rsidRPr="00FF4AAE">
              <w:rPr>
                <w:rFonts w:cs="Times New Roman"/>
                <w:color w:val="000000"/>
              </w:rPr>
              <w:t>193</w:t>
            </w:r>
          </w:p>
        </w:tc>
        <w:tc>
          <w:tcPr>
            <w:tcW w:w="751" w:type="dxa"/>
            <w:tcBorders>
              <w:top w:val="nil"/>
              <w:left w:val="nil"/>
              <w:bottom w:val="nil"/>
              <w:right w:val="nil"/>
            </w:tcBorders>
            <w:shd w:val="clear" w:color="auto" w:fill="auto"/>
            <w:tcMar>
              <w:left w:w="28" w:type="dxa"/>
              <w:right w:w="28" w:type="dxa"/>
            </w:tcMar>
            <w:vAlign w:val="bottom"/>
          </w:tcPr>
          <w:p w14:paraId="32AEE5F3" w14:textId="77777777" w:rsidR="0063587C" w:rsidRPr="00FF4AAE" w:rsidRDefault="0063587C" w:rsidP="00162D88">
            <w:pPr>
              <w:jc w:val="center"/>
              <w:rPr>
                <w:rFonts w:cs="Times New Roman"/>
                <w:color w:val="000000"/>
              </w:rPr>
            </w:pPr>
            <w:r w:rsidRPr="00FF4AAE">
              <w:rPr>
                <w:rFonts w:cs="Times New Roman"/>
                <w:color w:val="000000"/>
              </w:rPr>
              <w:t>6</w:t>
            </w:r>
          </w:p>
        </w:tc>
      </w:tr>
      <w:tr w:rsidR="0063587C" w:rsidRPr="00F50EAF" w14:paraId="5ADE8471" w14:textId="77777777" w:rsidTr="00162D88">
        <w:trPr>
          <w:trHeight w:val="228"/>
        </w:trPr>
        <w:tc>
          <w:tcPr>
            <w:tcW w:w="1555" w:type="dxa"/>
            <w:tcBorders>
              <w:top w:val="nil"/>
              <w:left w:val="nil"/>
              <w:bottom w:val="nil"/>
              <w:right w:val="nil"/>
            </w:tcBorders>
          </w:tcPr>
          <w:p w14:paraId="0F300B91" w14:textId="77777777" w:rsidR="0063587C" w:rsidRPr="00FF4AAE" w:rsidRDefault="0063587C" w:rsidP="00162D88">
            <w:pPr>
              <w:jc w:val="both"/>
              <w:rPr>
                <w:rFonts w:cs="Times New Roman"/>
              </w:rPr>
            </w:pPr>
            <w:r w:rsidRPr="00FF4AAE">
              <w:rPr>
                <w:rFonts w:cs="Times New Roman"/>
              </w:rPr>
              <w:t>Mineraalväetis</w:t>
            </w:r>
          </w:p>
        </w:tc>
        <w:tc>
          <w:tcPr>
            <w:tcW w:w="567" w:type="dxa"/>
            <w:tcBorders>
              <w:top w:val="nil"/>
              <w:left w:val="nil"/>
              <w:bottom w:val="nil"/>
              <w:right w:val="nil"/>
            </w:tcBorders>
          </w:tcPr>
          <w:p w14:paraId="4138837B" w14:textId="77777777" w:rsidR="0063587C" w:rsidRPr="00FF4AAE" w:rsidRDefault="0063587C" w:rsidP="00162D88">
            <w:pPr>
              <w:jc w:val="both"/>
              <w:rPr>
                <w:rFonts w:cs="Times New Roman"/>
              </w:rPr>
            </w:pPr>
            <w:r w:rsidRPr="00FF4AAE">
              <w:rPr>
                <w:rFonts w:cs="Times New Roman"/>
              </w:rPr>
              <w:t>IV</w:t>
            </w:r>
          </w:p>
        </w:tc>
        <w:tc>
          <w:tcPr>
            <w:tcW w:w="708" w:type="dxa"/>
            <w:tcBorders>
              <w:top w:val="nil"/>
              <w:left w:val="nil"/>
              <w:bottom w:val="nil"/>
              <w:right w:val="nil"/>
            </w:tcBorders>
            <w:shd w:val="clear" w:color="auto" w:fill="auto"/>
            <w:tcMar>
              <w:left w:w="28" w:type="dxa"/>
              <w:right w:w="28" w:type="dxa"/>
            </w:tcMar>
            <w:vAlign w:val="center"/>
          </w:tcPr>
          <w:p w14:paraId="3018DC4D" w14:textId="77777777" w:rsidR="0063587C" w:rsidRPr="00FF4AAE" w:rsidRDefault="0063587C" w:rsidP="00162D88">
            <w:pPr>
              <w:jc w:val="center"/>
              <w:rPr>
                <w:rFonts w:cs="Times New Roman"/>
                <w:color w:val="000000"/>
              </w:rPr>
            </w:pPr>
            <w:r w:rsidRPr="00FF4AAE">
              <w:rPr>
                <w:rFonts w:cs="Times New Roman"/>
                <w:color w:val="000000"/>
              </w:rPr>
              <w:t>6,3</w:t>
            </w:r>
          </w:p>
        </w:tc>
        <w:tc>
          <w:tcPr>
            <w:tcW w:w="709" w:type="dxa"/>
            <w:tcBorders>
              <w:top w:val="nil"/>
              <w:left w:val="nil"/>
              <w:bottom w:val="nil"/>
              <w:right w:val="nil"/>
            </w:tcBorders>
            <w:shd w:val="clear" w:color="auto" w:fill="auto"/>
            <w:tcMar>
              <w:left w:w="28" w:type="dxa"/>
              <w:right w:w="28" w:type="dxa"/>
            </w:tcMar>
            <w:vAlign w:val="center"/>
          </w:tcPr>
          <w:p w14:paraId="44C84EEA" w14:textId="77777777" w:rsidR="0063587C" w:rsidRPr="00FF4AAE" w:rsidRDefault="0063587C" w:rsidP="00162D88">
            <w:pPr>
              <w:jc w:val="center"/>
              <w:rPr>
                <w:rFonts w:cs="Times New Roman"/>
                <w:color w:val="000000"/>
              </w:rPr>
            </w:pPr>
            <w:r w:rsidRPr="00FF4AAE">
              <w:rPr>
                <w:rFonts w:cs="Times New Roman"/>
                <w:color w:val="000000"/>
              </w:rPr>
              <w:t>6,3</w:t>
            </w:r>
          </w:p>
        </w:tc>
        <w:tc>
          <w:tcPr>
            <w:tcW w:w="851" w:type="dxa"/>
            <w:tcBorders>
              <w:top w:val="nil"/>
              <w:left w:val="nil"/>
              <w:bottom w:val="nil"/>
              <w:right w:val="nil"/>
            </w:tcBorders>
            <w:shd w:val="clear" w:color="auto" w:fill="auto"/>
            <w:tcMar>
              <w:left w:w="28" w:type="dxa"/>
              <w:right w:w="28" w:type="dxa"/>
            </w:tcMar>
            <w:vAlign w:val="center"/>
          </w:tcPr>
          <w:p w14:paraId="538831C9" w14:textId="77777777" w:rsidR="0063587C" w:rsidRPr="00FF4AAE" w:rsidRDefault="0063587C" w:rsidP="00162D88">
            <w:pPr>
              <w:jc w:val="center"/>
              <w:rPr>
                <w:rFonts w:cs="Times New Roman"/>
                <w:color w:val="000000"/>
              </w:rPr>
            </w:pPr>
            <w:r w:rsidRPr="00FF4AAE">
              <w:rPr>
                <w:rFonts w:cs="Times New Roman"/>
                <w:color w:val="000000"/>
              </w:rPr>
              <w:t>0</w:t>
            </w:r>
          </w:p>
        </w:tc>
        <w:tc>
          <w:tcPr>
            <w:tcW w:w="853" w:type="dxa"/>
            <w:tcBorders>
              <w:top w:val="nil"/>
              <w:left w:val="nil"/>
              <w:bottom w:val="nil"/>
              <w:right w:val="nil"/>
            </w:tcBorders>
            <w:shd w:val="clear" w:color="auto" w:fill="auto"/>
            <w:tcMar>
              <w:left w:w="28" w:type="dxa"/>
              <w:right w:w="28" w:type="dxa"/>
            </w:tcMar>
            <w:vAlign w:val="center"/>
          </w:tcPr>
          <w:p w14:paraId="2AEAD080" w14:textId="77777777" w:rsidR="0063587C" w:rsidRPr="00FF4AAE" w:rsidRDefault="0063587C" w:rsidP="00162D88">
            <w:pPr>
              <w:jc w:val="center"/>
              <w:rPr>
                <w:rFonts w:cs="Times New Roman"/>
                <w:color w:val="000000"/>
              </w:rPr>
            </w:pPr>
            <w:r w:rsidRPr="00FF4AAE">
              <w:rPr>
                <w:rFonts w:cs="Times New Roman"/>
                <w:color w:val="000000"/>
              </w:rPr>
              <w:t>105,1</w:t>
            </w:r>
          </w:p>
        </w:tc>
        <w:tc>
          <w:tcPr>
            <w:tcW w:w="749" w:type="dxa"/>
            <w:tcBorders>
              <w:top w:val="nil"/>
              <w:left w:val="nil"/>
              <w:bottom w:val="nil"/>
              <w:right w:val="nil"/>
            </w:tcBorders>
            <w:shd w:val="clear" w:color="auto" w:fill="auto"/>
            <w:tcMar>
              <w:left w:w="28" w:type="dxa"/>
              <w:right w:w="28" w:type="dxa"/>
            </w:tcMar>
            <w:vAlign w:val="center"/>
          </w:tcPr>
          <w:p w14:paraId="0D4D883C" w14:textId="77777777" w:rsidR="0063587C" w:rsidRPr="00FF4AAE" w:rsidRDefault="0063587C" w:rsidP="00162D88">
            <w:pPr>
              <w:jc w:val="center"/>
              <w:rPr>
                <w:rFonts w:cs="Times New Roman"/>
                <w:color w:val="000000"/>
              </w:rPr>
            </w:pPr>
            <w:r w:rsidRPr="00FF4AAE">
              <w:rPr>
                <w:rFonts w:cs="Times New Roman"/>
                <w:color w:val="000000"/>
                <w:lang w:eastAsia="et-EE"/>
              </w:rPr>
              <w:t>83,75</w:t>
            </w:r>
          </w:p>
        </w:tc>
        <w:tc>
          <w:tcPr>
            <w:tcW w:w="812" w:type="dxa"/>
            <w:tcBorders>
              <w:top w:val="nil"/>
              <w:left w:val="nil"/>
              <w:bottom w:val="nil"/>
              <w:right w:val="nil"/>
            </w:tcBorders>
            <w:shd w:val="clear" w:color="auto" w:fill="auto"/>
            <w:tcMar>
              <w:left w:w="28" w:type="dxa"/>
              <w:right w:w="28" w:type="dxa"/>
            </w:tcMar>
            <w:vAlign w:val="bottom"/>
          </w:tcPr>
          <w:p w14:paraId="72700F14" w14:textId="77777777" w:rsidR="0063587C" w:rsidRPr="00FF4AAE" w:rsidRDefault="0063587C" w:rsidP="00162D88">
            <w:pPr>
              <w:jc w:val="center"/>
              <w:rPr>
                <w:rFonts w:cs="Times New Roman"/>
                <w:color w:val="000000"/>
              </w:rPr>
            </w:pPr>
            <w:r w:rsidRPr="00FF4AAE">
              <w:rPr>
                <w:rFonts w:cs="Times New Roman"/>
                <w:color w:val="000000"/>
              </w:rPr>
              <w:t>-21,35</w:t>
            </w:r>
          </w:p>
        </w:tc>
        <w:tc>
          <w:tcPr>
            <w:tcW w:w="814" w:type="dxa"/>
            <w:tcBorders>
              <w:top w:val="nil"/>
              <w:left w:val="nil"/>
              <w:bottom w:val="nil"/>
              <w:right w:val="nil"/>
            </w:tcBorders>
            <w:shd w:val="clear" w:color="auto" w:fill="auto"/>
            <w:tcMar>
              <w:left w:w="28" w:type="dxa"/>
              <w:right w:w="28" w:type="dxa"/>
            </w:tcMar>
            <w:vAlign w:val="center"/>
          </w:tcPr>
          <w:p w14:paraId="4FFF75B0" w14:textId="77777777" w:rsidR="0063587C" w:rsidRPr="00FF4AAE" w:rsidRDefault="0063587C" w:rsidP="00162D88">
            <w:pPr>
              <w:jc w:val="center"/>
              <w:rPr>
                <w:rFonts w:cs="Times New Roman"/>
                <w:color w:val="000000"/>
              </w:rPr>
            </w:pPr>
            <w:r w:rsidRPr="00FF4AAE">
              <w:rPr>
                <w:rFonts w:cs="Times New Roman"/>
                <w:color w:val="000000"/>
              </w:rPr>
              <w:t>186</w:t>
            </w:r>
          </w:p>
        </w:tc>
        <w:tc>
          <w:tcPr>
            <w:tcW w:w="750" w:type="dxa"/>
            <w:tcBorders>
              <w:top w:val="nil"/>
              <w:left w:val="nil"/>
              <w:bottom w:val="nil"/>
              <w:right w:val="nil"/>
            </w:tcBorders>
            <w:shd w:val="clear" w:color="auto" w:fill="auto"/>
            <w:tcMar>
              <w:left w:w="28" w:type="dxa"/>
              <w:right w:w="28" w:type="dxa"/>
            </w:tcMar>
            <w:vAlign w:val="center"/>
          </w:tcPr>
          <w:p w14:paraId="1652D1DB" w14:textId="77777777" w:rsidR="0063587C" w:rsidRPr="00FF4AAE" w:rsidRDefault="0063587C" w:rsidP="00162D88">
            <w:pPr>
              <w:jc w:val="center"/>
              <w:rPr>
                <w:rFonts w:cs="Times New Roman"/>
                <w:color w:val="000000"/>
              </w:rPr>
            </w:pPr>
            <w:r w:rsidRPr="00FF4AAE">
              <w:rPr>
                <w:rFonts w:cs="Times New Roman"/>
                <w:color w:val="000000"/>
              </w:rPr>
              <w:t>158</w:t>
            </w:r>
          </w:p>
        </w:tc>
        <w:tc>
          <w:tcPr>
            <w:tcW w:w="751" w:type="dxa"/>
            <w:tcBorders>
              <w:top w:val="nil"/>
              <w:left w:val="nil"/>
              <w:bottom w:val="nil"/>
              <w:right w:val="nil"/>
            </w:tcBorders>
            <w:shd w:val="clear" w:color="auto" w:fill="auto"/>
            <w:tcMar>
              <w:left w:w="28" w:type="dxa"/>
              <w:right w:w="28" w:type="dxa"/>
            </w:tcMar>
            <w:vAlign w:val="bottom"/>
          </w:tcPr>
          <w:p w14:paraId="02498E23" w14:textId="77777777" w:rsidR="0063587C" w:rsidRPr="00FF4AAE" w:rsidRDefault="0063587C" w:rsidP="00162D88">
            <w:pPr>
              <w:jc w:val="center"/>
              <w:rPr>
                <w:rFonts w:cs="Times New Roman"/>
                <w:color w:val="000000"/>
              </w:rPr>
            </w:pPr>
            <w:r w:rsidRPr="00FF4AAE">
              <w:rPr>
                <w:rFonts w:cs="Times New Roman"/>
                <w:color w:val="000000"/>
              </w:rPr>
              <w:t>-28</w:t>
            </w:r>
          </w:p>
        </w:tc>
      </w:tr>
      <w:tr w:rsidR="0063587C" w:rsidRPr="00F50EAF" w14:paraId="52B87420" w14:textId="77777777" w:rsidTr="00162D88">
        <w:trPr>
          <w:trHeight w:val="242"/>
        </w:trPr>
        <w:tc>
          <w:tcPr>
            <w:tcW w:w="1555" w:type="dxa"/>
            <w:tcBorders>
              <w:top w:val="nil"/>
              <w:left w:val="nil"/>
              <w:bottom w:val="single" w:sz="4" w:space="0" w:color="auto"/>
              <w:right w:val="nil"/>
            </w:tcBorders>
          </w:tcPr>
          <w:p w14:paraId="258BD7F1" w14:textId="77777777" w:rsidR="0063587C" w:rsidRPr="00FF4AAE" w:rsidRDefault="0063587C" w:rsidP="00162D88">
            <w:pPr>
              <w:jc w:val="both"/>
              <w:rPr>
                <w:rFonts w:cs="Times New Roman"/>
              </w:rPr>
            </w:pPr>
            <w:r w:rsidRPr="00FF4AAE">
              <w:rPr>
                <w:rFonts w:cs="Times New Roman"/>
              </w:rPr>
              <w:t>Kontroll</w:t>
            </w:r>
          </w:p>
        </w:tc>
        <w:tc>
          <w:tcPr>
            <w:tcW w:w="567" w:type="dxa"/>
            <w:tcBorders>
              <w:top w:val="nil"/>
              <w:left w:val="nil"/>
              <w:bottom w:val="single" w:sz="4" w:space="0" w:color="auto"/>
              <w:right w:val="nil"/>
            </w:tcBorders>
          </w:tcPr>
          <w:p w14:paraId="00E810D2" w14:textId="77777777" w:rsidR="0063587C" w:rsidRPr="00FF4AAE" w:rsidRDefault="0063587C" w:rsidP="00162D88">
            <w:pPr>
              <w:jc w:val="both"/>
              <w:rPr>
                <w:rFonts w:cs="Times New Roman"/>
              </w:rPr>
            </w:pPr>
            <w:r w:rsidRPr="00FF4AAE">
              <w:rPr>
                <w:rFonts w:cs="Times New Roman"/>
              </w:rPr>
              <w:t>IV</w:t>
            </w:r>
          </w:p>
        </w:tc>
        <w:tc>
          <w:tcPr>
            <w:tcW w:w="708" w:type="dxa"/>
            <w:tcBorders>
              <w:top w:val="nil"/>
              <w:left w:val="nil"/>
              <w:bottom w:val="single" w:sz="4" w:space="0" w:color="auto"/>
              <w:right w:val="nil"/>
            </w:tcBorders>
            <w:shd w:val="clear" w:color="auto" w:fill="auto"/>
            <w:tcMar>
              <w:left w:w="28" w:type="dxa"/>
              <w:right w:w="28" w:type="dxa"/>
            </w:tcMar>
            <w:vAlign w:val="center"/>
          </w:tcPr>
          <w:p w14:paraId="61D9FAB7" w14:textId="77777777" w:rsidR="0063587C" w:rsidRPr="00FF4AAE" w:rsidRDefault="0063587C" w:rsidP="00162D88">
            <w:pPr>
              <w:jc w:val="center"/>
              <w:rPr>
                <w:rFonts w:cs="Times New Roman"/>
                <w:color w:val="000000"/>
              </w:rPr>
            </w:pPr>
            <w:r w:rsidRPr="00FF4AAE">
              <w:rPr>
                <w:rFonts w:cs="Times New Roman"/>
                <w:color w:val="000000"/>
              </w:rPr>
              <w:t>6,4</w:t>
            </w:r>
          </w:p>
        </w:tc>
        <w:tc>
          <w:tcPr>
            <w:tcW w:w="709" w:type="dxa"/>
            <w:tcBorders>
              <w:top w:val="nil"/>
              <w:left w:val="nil"/>
              <w:bottom w:val="single" w:sz="4" w:space="0" w:color="auto"/>
              <w:right w:val="nil"/>
            </w:tcBorders>
            <w:shd w:val="clear" w:color="auto" w:fill="auto"/>
            <w:tcMar>
              <w:left w:w="28" w:type="dxa"/>
              <w:right w:w="28" w:type="dxa"/>
            </w:tcMar>
            <w:vAlign w:val="center"/>
          </w:tcPr>
          <w:p w14:paraId="027421B1" w14:textId="77777777" w:rsidR="0063587C" w:rsidRPr="00FF4AAE" w:rsidRDefault="0063587C" w:rsidP="00162D88">
            <w:pPr>
              <w:jc w:val="center"/>
              <w:rPr>
                <w:rFonts w:cs="Times New Roman"/>
                <w:color w:val="000000"/>
              </w:rPr>
            </w:pPr>
            <w:r w:rsidRPr="00FF4AAE">
              <w:rPr>
                <w:rFonts w:cs="Times New Roman"/>
                <w:color w:val="000000"/>
              </w:rPr>
              <w:t>6,6</w:t>
            </w:r>
          </w:p>
        </w:tc>
        <w:tc>
          <w:tcPr>
            <w:tcW w:w="851" w:type="dxa"/>
            <w:tcBorders>
              <w:top w:val="nil"/>
              <w:left w:val="nil"/>
              <w:bottom w:val="single" w:sz="4" w:space="0" w:color="auto"/>
              <w:right w:val="nil"/>
            </w:tcBorders>
            <w:shd w:val="clear" w:color="auto" w:fill="auto"/>
            <w:tcMar>
              <w:left w:w="28" w:type="dxa"/>
              <w:right w:w="28" w:type="dxa"/>
            </w:tcMar>
            <w:vAlign w:val="center"/>
          </w:tcPr>
          <w:p w14:paraId="3C3D2EC2" w14:textId="77777777" w:rsidR="0063587C" w:rsidRPr="00FF4AAE" w:rsidRDefault="0063587C" w:rsidP="00162D88">
            <w:pPr>
              <w:jc w:val="center"/>
              <w:rPr>
                <w:rFonts w:cs="Times New Roman"/>
                <w:color w:val="000000"/>
              </w:rPr>
            </w:pPr>
            <w:r w:rsidRPr="00FF4AAE">
              <w:rPr>
                <w:rFonts w:cs="Times New Roman"/>
                <w:color w:val="000000"/>
              </w:rPr>
              <w:t>+0,2</w:t>
            </w:r>
          </w:p>
        </w:tc>
        <w:tc>
          <w:tcPr>
            <w:tcW w:w="853" w:type="dxa"/>
            <w:tcBorders>
              <w:top w:val="nil"/>
              <w:left w:val="nil"/>
              <w:bottom w:val="single" w:sz="4" w:space="0" w:color="auto"/>
              <w:right w:val="nil"/>
            </w:tcBorders>
            <w:shd w:val="clear" w:color="auto" w:fill="auto"/>
            <w:tcMar>
              <w:left w:w="28" w:type="dxa"/>
              <w:right w:w="28" w:type="dxa"/>
            </w:tcMar>
            <w:vAlign w:val="center"/>
          </w:tcPr>
          <w:p w14:paraId="1237AFCF" w14:textId="77777777" w:rsidR="0063587C" w:rsidRPr="00FF4AAE" w:rsidRDefault="0063587C" w:rsidP="00162D88">
            <w:pPr>
              <w:jc w:val="center"/>
              <w:rPr>
                <w:rFonts w:cs="Times New Roman"/>
                <w:color w:val="000000"/>
              </w:rPr>
            </w:pPr>
            <w:r w:rsidRPr="00FF4AAE">
              <w:rPr>
                <w:rFonts w:cs="Times New Roman"/>
                <w:color w:val="000000"/>
              </w:rPr>
              <w:t>130,2</w:t>
            </w:r>
          </w:p>
        </w:tc>
        <w:tc>
          <w:tcPr>
            <w:tcW w:w="749" w:type="dxa"/>
            <w:tcBorders>
              <w:top w:val="nil"/>
              <w:left w:val="nil"/>
              <w:bottom w:val="single" w:sz="4" w:space="0" w:color="auto"/>
              <w:right w:val="nil"/>
            </w:tcBorders>
            <w:shd w:val="clear" w:color="auto" w:fill="auto"/>
            <w:tcMar>
              <w:left w:w="28" w:type="dxa"/>
              <w:right w:w="28" w:type="dxa"/>
            </w:tcMar>
            <w:vAlign w:val="center"/>
          </w:tcPr>
          <w:p w14:paraId="7D604ED2" w14:textId="77777777" w:rsidR="0063587C" w:rsidRPr="00FF4AAE" w:rsidRDefault="0063587C" w:rsidP="00162D88">
            <w:pPr>
              <w:jc w:val="center"/>
              <w:rPr>
                <w:rFonts w:cs="Times New Roman"/>
                <w:color w:val="000000"/>
              </w:rPr>
            </w:pPr>
            <w:r w:rsidRPr="00FF4AAE">
              <w:rPr>
                <w:rFonts w:cs="Times New Roman"/>
                <w:color w:val="000000"/>
                <w:lang w:eastAsia="et-EE"/>
              </w:rPr>
              <w:t>105,00</w:t>
            </w:r>
          </w:p>
        </w:tc>
        <w:tc>
          <w:tcPr>
            <w:tcW w:w="812" w:type="dxa"/>
            <w:tcBorders>
              <w:top w:val="nil"/>
              <w:left w:val="nil"/>
              <w:bottom w:val="single" w:sz="4" w:space="0" w:color="auto"/>
              <w:right w:val="nil"/>
            </w:tcBorders>
            <w:shd w:val="clear" w:color="auto" w:fill="auto"/>
            <w:tcMar>
              <w:left w:w="28" w:type="dxa"/>
              <w:right w:w="28" w:type="dxa"/>
            </w:tcMar>
            <w:vAlign w:val="bottom"/>
          </w:tcPr>
          <w:p w14:paraId="72BCB816" w14:textId="77777777" w:rsidR="0063587C" w:rsidRPr="00FF4AAE" w:rsidRDefault="0063587C" w:rsidP="00162D88">
            <w:pPr>
              <w:jc w:val="center"/>
              <w:rPr>
                <w:rFonts w:cs="Times New Roman"/>
                <w:color w:val="000000"/>
              </w:rPr>
            </w:pPr>
            <w:r w:rsidRPr="00FF4AAE">
              <w:rPr>
                <w:rFonts w:cs="Times New Roman"/>
                <w:color w:val="000000"/>
              </w:rPr>
              <w:t>-25,2</w:t>
            </w:r>
          </w:p>
        </w:tc>
        <w:tc>
          <w:tcPr>
            <w:tcW w:w="814" w:type="dxa"/>
            <w:tcBorders>
              <w:top w:val="nil"/>
              <w:left w:val="nil"/>
              <w:bottom w:val="single" w:sz="4" w:space="0" w:color="auto"/>
              <w:right w:val="nil"/>
            </w:tcBorders>
            <w:shd w:val="clear" w:color="auto" w:fill="auto"/>
            <w:tcMar>
              <w:left w:w="28" w:type="dxa"/>
              <w:right w:w="28" w:type="dxa"/>
            </w:tcMar>
            <w:vAlign w:val="center"/>
          </w:tcPr>
          <w:p w14:paraId="4CEF101D" w14:textId="77777777" w:rsidR="0063587C" w:rsidRPr="00FF4AAE" w:rsidRDefault="0063587C" w:rsidP="00162D88">
            <w:pPr>
              <w:jc w:val="center"/>
              <w:rPr>
                <w:rFonts w:cs="Times New Roman"/>
                <w:color w:val="000000"/>
              </w:rPr>
            </w:pPr>
            <w:r w:rsidRPr="00FF4AAE">
              <w:rPr>
                <w:rFonts w:cs="Times New Roman"/>
                <w:color w:val="000000"/>
              </w:rPr>
              <w:t>195</w:t>
            </w:r>
          </w:p>
        </w:tc>
        <w:tc>
          <w:tcPr>
            <w:tcW w:w="750" w:type="dxa"/>
            <w:tcBorders>
              <w:top w:val="nil"/>
              <w:left w:val="nil"/>
              <w:bottom w:val="single" w:sz="4" w:space="0" w:color="auto"/>
              <w:right w:val="nil"/>
            </w:tcBorders>
            <w:shd w:val="clear" w:color="auto" w:fill="auto"/>
            <w:tcMar>
              <w:left w:w="28" w:type="dxa"/>
              <w:right w:w="28" w:type="dxa"/>
            </w:tcMar>
            <w:vAlign w:val="center"/>
          </w:tcPr>
          <w:p w14:paraId="0A4A0693" w14:textId="77777777" w:rsidR="0063587C" w:rsidRPr="00FF4AAE" w:rsidRDefault="0063587C" w:rsidP="00162D88">
            <w:pPr>
              <w:jc w:val="center"/>
              <w:rPr>
                <w:rFonts w:cs="Times New Roman"/>
                <w:color w:val="000000"/>
              </w:rPr>
            </w:pPr>
            <w:r w:rsidRPr="00FF4AAE">
              <w:rPr>
                <w:rFonts w:cs="Times New Roman"/>
                <w:color w:val="000000"/>
              </w:rPr>
              <w:t>189</w:t>
            </w:r>
          </w:p>
        </w:tc>
        <w:tc>
          <w:tcPr>
            <w:tcW w:w="751" w:type="dxa"/>
            <w:tcBorders>
              <w:top w:val="nil"/>
              <w:left w:val="nil"/>
              <w:bottom w:val="single" w:sz="4" w:space="0" w:color="auto"/>
              <w:right w:val="nil"/>
            </w:tcBorders>
            <w:shd w:val="clear" w:color="auto" w:fill="auto"/>
            <w:tcMar>
              <w:left w:w="28" w:type="dxa"/>
              <w:right w:w="28" w:type="dxa"/>
            </w:tcMar>
            <w:vAlign w:val="bottom"/>
          </w:tcPr>
          <w:p w14:paraId="54EAE74E" w14:textId="77777777" w:rsidR="0063587C" w:rsidRPr="00FF4AAE" w:rsidRDefault="0063587C" w:rsidP="00162D88">
            <w:pPr>
              <w:jc w:val="center"/>
              <w:rPr>
                <w:rFonts w:cs="Times New Roman"/>
                <w:color w:val="000000"/>
              </w:rPr>
            </w:pPr>
            <w:r w:rsidRPr="00FF4AAE">
              <w:rPr>
                <w:rFonts w:cs="Times New Roman"/>
                <w:color w:val="000000"/>
              </w:rPr>
              <w:t>-7</w:t>
            </w:r>
          </w:p>
        </w:tc>
      </w:tr>
      <w:tr w:rsidR="0063587C" w:rsidRPr="00F50EAF" w14:paraId="3CE3FBBD" w14:textId="77777777" w:rsidTr="00162D88">
        <w:trPr>
          <w:trHeight w:val="242"/>
        </w:trPr>
        <w:tc>
          <w:tcPr>
            <w:tcW w:w="9119" w:type="dxa"/>
            <w:gridSpan w:val="11"/>
            <w:tcBorders>
              <w:top w:val="single" w:sz="4" w:space="0" w:color="auto"/>
              <w:left w:val="nil"/>
              <w:bottom w:val="single" w:sz="4" w:space="0" w:color="auto"/>
              <w:right w:val="nil"/>
            </w:tcBorders>
            <w:vAlign w:val="center"/>
          </w:tcPr>
          <w:p w14:paraId="094BD2D5" w14:textId="77777777" w:rsidR="0063587C" w:rsidRPr="00FF4AAE" w:rsidRDefault="0063587C" w:rsidP="00162D88">
            <w:pPr>
              <w:jc w:val="center"/>
              <w:rPr>
                <w:rFonts w:cs="Times New Roman"/>
                <w:color w:val="000000"/>
              </w:rPr>
            </w:pPr>
            <w:r w:rsidRPr="00FF4AAE">
              <w:rPr>
                <w:rFonts w:cs="Times New Roman"/>
                <w:color w:val="000000"/>
              </w:rPr>
              <w:t>Variandi korduste keskmine  sisalduse muutus  mullas</w:t>
            </w:r>
          </w:p>
        </w:tc>
      </w:tr>
      <w:tr w:rsidR="0063587C" w:rsidRPr="00F50EAF" w14:paraId="123E881F" w14:textId="77777777" w:rsidTr="00162D88">
        <w:trPr>
          <w:trHeight w:val="242"/>
        </w:trPr>
        <w:tc>
          <w:tcPr>
            <w:tcW w:w="1555" w:type="dxa"/>
            <w:tcBorders>
              <w:top w:val="single" w:sz="4" w:space="0" w:color="auto"/>
              <w:left w:val="nil"/>
              <w:bottom w:val="nil"/>
              <w:right w:val="nil"/>
            </w:tcBorders>
          </w:tcPr>
          <w:p w14:paraId="113D4AA5" w14:textId="77777777" w:rsidR="0063587C" w:rsidRPr="00FF4AAE" w:rsidRDefault="0063587C" w:rsidP="00162D88">
            <w:pPr>
              <w:jc w:val="both"/>
              <w:rPr>
                <w:rFonts w:cs="Times New Roman"/>
              </w:rPr>
            </w:pPr>
            <w:r w:rsidRPr="00FF4AAE">
              <w:rPr>
                <w:rFonts w:cs="Times New Roman"/>
              </w:rPr>
              <w:t>Vedelsõnnik</w:t>
            </w:r>
          </w:p>
        </w:tc>
        <w:tc>
          <w:tcPr>
            <w:tcW w:w="567" w:type="dxa"/>
            <w:tcBorders>
              <w:top w:val="single" w:sz="4" w:space="0" w:color="auto"/>
              <w:left w:val="nil"/>
              <w:bottom w:val="nil"/>
              <w:right w:val="nil"/>
            </w:tcBorders>
            <w:vAlign w:val="center"/>
          </w:tcPr>
          <w:p w14:paraId="77654C44" w14:textId="77777777" w:rsidR="0063587C" w:rsidRPr="00FF4AAE" w:rsidRDefault="0063587C" w:rsidP="00162D88">
            <w:pPr>
              <w:jc w:val="both"/>
              <w:rPr>
                <w:rFonts w:cs="Times New Roman"/>
              </w:rPr>
            </w:pPr>
            <w:r w:rsidRPr="00FF4AAE">
              <w:rPr>
                <w:rFonts w:cs="Times New Roman"/>
              </w:rPr>
              <w:t>x</w:t>
            </w:r>
          </w:p>
        </w:tc>
        <w:tc>
          <w:tcPr>
            <w:tcW w:w="708" w:type="dxa"/>
            <w:tcBorders>
              <w:top w:val="single" w:sz="4" w:space="0" w:color="auto"/>
              <w:left w:val="nil"/>
              <w:bottom w:val="nil"/>
              <w:right w:val="nil"/>
            </w:tcBorders>
            <w:vAlign w:val="center"/>
          </w:tcPr>
          <w:p w14:paraId="042BD2FB" w14:textId="77777777" w:rsidR="0063587C" w:rsidRPr="00FF4AAE" w:rsidRDefault="0063587C" w:rsidP="00162D88">
            <w:pPr>
              <w:jc w:val="center"/>
              <w:rPr>
                <w:rFonts w:cs="Times New Roman"/>
              </w:rPr>
            </w:pPr>
            <w:r w:rsidRPr="00FF4AAE">
              <w:rPr>
                <w:rFonts w:cs="Times New Roman"/>
              </w:rPr>
              <w:t>x</w:t>
            </w:r>
          </w:p>
        </w:tc>
        <w:tc>
          <w:tcPr>
            <w:tcW w:w="709" w:type="dxa"/>
            <w:tcBorders>
              <w:top w:val="single" w:sz="4" w:space="0" w:color="auto"/>
              <w:left w:val="nil"/>
              <w:bottom w:val="nil"/>
              <w:right w:val="nil"/>
            </w:tcBorders>
            <w:shd w:val="clear" w:color="auto" w:fill="auto"/>
            <w:tcMar>
              <w:left w:w="28" w:type="dxa"/>
              <w:right w:w="28" w:type="dxa"/>
            </w:tcMar>
            <w:vAlign w:val="center"/>
          </w:tcPr>
          <w:p w14:paraId="2049877B" w14:textId="77777777" w:rsidR="0063587C" w:rsidRPr="00FF4AAE" w:rsidRDefault="0063587C" w:rsidP="00162D88">
            <w:pPr>
              <w:jc w:val="center"/>
              <w:rPr>
                <w:rFonts w:cs="Times New Roman"/>
                <w:color w:val="000000"/>
              </w:rPr>
            </w:pPr>
            <w:r w:rsidRPr="00FF4AAE">
              <w:rPr>
                <w:rFonts w:cs="Times New Roman"/>
                <w:color w:val="000000"/>
              </w:rPr>
              <w:t>x</w:t>
            </w:r>
          </w:p>
        </w:tc>
        <w:tc>
          <w:tcPr>
            <w:tcW w:w="851" w:type="dxa"/>
            <w:tcBorders>
              <w:top w:val="nil"/>
              <w:left w:val="nil"/>
              <w:bottom w:val="nil"/>
              <w:right w:val="nil"/>
            </w:tcBorders>
            <w:shd w:val="clear" w:color="auto" w:fill="auto"/>
            <w:tcMar>
              <w:left w:w="28" w:type="dxa"/>
              <w:right w:w="28" w:type="dxa"/>
            </w:tcMar>
            <w:vAlign w:val="bottom"/>
          </w:tcPr>
          <w:p w14:paraId="3FDF382D" w14:textId="77777777" w:rsidR="0063587C" w:rsidRPr="00FF4AAE" w:rsidRDefault="0063587C" w:rsidP="00162D88">
            <w:pPr>
              <w:jc w:val="center"/>
              <w:rPr>
                <w:rFonts w:cs="Times New Roman"/>
                <w:color w:val="000000"/>
              </w:rPr>
            </w:pPr>
            <w:r w:rsidRPr="00FF4AAE">
              <w:rPr>
                <w:rFonts w:cs="Times New Roman"/>
                <w:color w:val="000000"/>
              </w:rPr>
              <w:t>0,1</w:t>
            </w:r>
          </w:p>
        </w:tc>
        <w:tc>
          <w:tcPr>
            <w:tcW w:w="853" w:type="dxa"/>
            <w:tcBorders>
              <w:top w:val="single" w:sz="4" w:space="0" w:color="auto"/>
              <w:left w:val="nil"/>
              <w:bottom w:val="nil"/>
              <w:right w:val="nil"/>
            </w:tcBorders>
            <w:tcMar>
              <w:left w:w="28" w:type="dxa"/>
              <w:right w:w="28" w:type="dxa"/>
            </w:tcMar>
            <w:vAlign w:val="center"/>
          </w:tcPr>
          <w:p w14:paraId="717ADC8E" w14:textId="77777777" w:rsidR="0063587C" w:rsidRPr="00FF4AAE" w:rsidRDefault="0063587C" w:rsidP="00162D88">
            <w:pPr>
              <w:jc w:val="center"/>
              <w:rPr>
                <w:rFonts w:cs="Times New Roman"/>
              </w:rPr>
            </w:pPr>
            <w:r w:rsidRPr="00FF4AAE">
              <w:rPr>
                <w:rFonts w:cs="Times New Roman"/>
              </w:rPr>
              <w:t>x</w:t>
            </w:r>
          </w:p>
        </w:tc>
        <w:tc>
          <w:tcPr>
            <w:tcW w:w="749" w:type="dxa"/>
            <w:tcBorders>
              <w:top w:val="single" w:sz="4" w:space="0" w:color="auto"/>
              <w:left w:val="nil"/>
              <w:bottom w:val="nil"/>
              <w:right w:val="nil"/>
            </w:tcBorders>
            <w:shd w:val="clear" w:color="auto" w:fill="auto"/>
            <w:tcMar>
              <w:left w:w="28" w:type="dxa"/>
              <w:right w:w="28" w:type="dxa"/>
            </w:tcMar>
            <w:vAlign w:val="center"/>
          </w:tcPr>
          <w:p w14:paraId="116C14FF" w14:textId="77777777" w:rsidR="0063587C" w:rsidRPr="00FF4AAE" w:rsidRDefault="0063587C" w:rsidP="00162D88">
            <w:pPr>
              <w:jc w:val="center"/>
              <w:rPr>
                <w:rFonts w:cs="Times New Roman"/>
                <w:color w:val="000000"/>
              </w:rPr>
            </w:pPr>
            <w:r w:rsidRPr="00FF4AAE">
              <w:rPr>
                <w:rFonts w:cs="Times New Roman"/>
                <w:color w:val="000000"/>
              </w:rPr>
              <w:t>x</w:t>
            </w:r>
          </w:p>
        </w:tc>
        <w:tc>
          <w:tcPr>
            <w:tcW w:w="812" w:type="dxa"/>
            <w:tcBorders>
              <w:top w:val="nil"/>
              <w:left w:val="nil"/>
              <w:bottom w:val="nil"/>
              <w:right w:val="nil"/>
            </w:tcBorders>
            <w:shd w:val="clear" w:color="auto" w:fill="auto"/>
            <w:tcMar>
              <w:left w:w="28" w:type="dxa"/>
              <w:right w:w="28" w:type="dxa"/>
            </w:tcMar>
            <w:vAlign w:val="bottom"/>
          </w:tcPr>
          <w:p w14:paraId="7A6E3334" w14:textId="77777777" w:rsidR="0063587C" w:rsidRPr="00FF4AAE" w:rsidRDefault="0063587C" w:rsidP="00162D88">
            <w:pPr>
              <w:jc w:val="center"/>
              <w:rPr>
                <w:rFonts w:cs="Times New Roman"/>
                <w:color w:val="000000"/>
              </w:rPr>
            </w:pPr>
            <w:r w:rsidRPr="00FF4AAE">
              <w:rPr>
                <w:rFonts w:cs="Times New Roman"/>
                <w:color w:val="000000"/>
              </w:rPr>
              <w:t>-21</w:t>
            </w:r>
          </w:p>
        </w:tc>
        <w:tc>
          <w:tcPr>
            <w:tcW w:w="814" w:type="dxa"/>
            <w:tcBorders>
              <w:top w:val="single" w:sz="4" w:space="0" w:color="auto"/>
              <w:left w:val="nil"/>
              <w:bottom w:val="nil"/>
              <w:right w:val="nil"/>
            </w:tcBorders>
            <w:tcMar>
              <w:left w:w="28" w:type="dxa"/>
              <w:right w:w="28" w:type="dxa"/>
            </w:tcMar>
            <w:vAlign w:val="center"/>
          </w:tcPr>
          <w:p w14:paraId="70AF5769" w14:textId="77777777" w:rsidR="0063587C" w:rsidRPr="00FF4AAE" w:rsidRDefault="0063587C" w:rsidP="00162D88">
            <w:pPr>
              <w:jc w:val="center"/>
              <w:rPr>
                <w:rFonts w:cs="Times New Roman"/>
              </w:rPr>
            </w:pPr>
            <w:r w:rsidRPr="00FF4AAE">
              <w:rPr>
                <w:rFonts w:cs="Times New Roman"/>
              </w:rPr>
              <w:t>x</w:t>
            </w:r>
          </w:p>
        </w:tc>
        <w:tc>
          <w:tcPr>
            <w:tcW w:w="750" w:type="dxa"/>
            <w:tcBorders>
              <w:top w:val="single" w:sz="4" w:space="0" w:color="auto"/>
              <w:left w:val="nil"/>
              <w:bottom w:val="nil"/>
              <w:right w:val="nil"/>
            </w:tcBorders>
            <w:shd w:val="clear" w:color="auto" w:fill="auto"/>
            <w:tcMar>
              <w:left w:w="28" w:type="dxa"/>
              <w:right w:w="28" w:type="dxa"/>
            </w:tcMar>
            <w:vAlign w:val="center"/>
          </w:tcPr>
          <w:p w14:paraId="11B94B5D" w14:textId="77777777" w:rsidR="0063587C" w:rsidRPr="00FF4AAE" w:rsidRDefault="0063587C" w:rsidP="00162D88">
            <w:pPr>
              <w:jc w:val="center"/>
              <w:rPr>
                <w:rFonts w:cs="Times New Roman"/>
                <w:color w:val="000000"/>
              </w:rPr>
            </w:pPr>
            <w:r w:rsidRPr="00FF4AAE">
              <w:rPr>
                <w:rFonts w:cs="Times New Roman"/>
                <w:color w:val="000000"/>
              </w:rPr>
              <w:t>x</w:t>
            </w:r>
          </w:p>
        </w:tc>
        <w:tc>
          <w:tcPr>
            <w:tcW w:w="751" w:type="dxa"/>
            <w:tcBorders>
              <w:top w:val="nil"/>
              <w:left w:val="nil"/>
              <w:bottom w:val="nil"/>
              <w:right w:val="nil"/>
            </w:tcBorders>
            <w:shd w:val="clear" w:color="auto" w:fill="auto"/>
            <w:tcMar>
              <w:left w:w="28" w:type="dxa"/>
              <w:right w:w="28" w:type="dxa"/>
            </w:tcMar>
            <w:vAlign w:val="bottom"/>
          </w:tcPr>
          <w:p w14:paraId="0C8CD7C6" w14:textId="77777777" w:rsidR="0063587C" w:rsidRPr="00FF4AAE" w:rsidRDefault="0063587C" w:rsidP="00162D88">
            <w:pPr>
              <w:jc w:val="center"/>
              <w:rPr>
                <w:rFonts w:cs="Times New Roman"/>
                <w:color w:val="000000"/>
              </w:rPr>
            </w:pPr>
            <w:r w:rsidRPr="00FF4AAE">
              <w:rPr>
                <w:rFonts w:cs="Times New Roman"/>
                <w:color w:val="000000"/>
              </w:rPr>
              <w:t>-16</w:t>
            </w:r>
          </w:p>
        </w:tc>
      </w:tr>
      <w:tr w:rsidR="0063587C" w:rsidRPr="00F50EAF" w14:paraId="42FC00D0" w14:textId="77777777" w:rsidTr="00162D88">
        <w:trPr>
          <w:trHeight w:val="242"/>
        </w:trPr>
        <w:tc>
          <w:tcPr>
            <w:tcW w:w="1555" w:type="dxa"/>
            <w:tcBorders>
              <w:top w:val="nil"/>
              <w:left w:val="nil"/>
              <w:bottom w:val="nil"/>
              <w:right w:val="nil"/>
            </w:tcBorders>
          </w:tcPr>
          <w:p w14:paraId="03F8C1CA" w14:textId="77777777" w:rsidR="0063587C" w:rsidRPr="00FF4AAE" w:rsidRDefault="0063587C" w:rsidP="00162D88">
            <w:pPr>
              <w:jc w:val="both"/>
              <w:rPr>
                <w:rFonts w:cs="Times New Roman"/>
              </w:rPr>
            </w:pPr>
            <w:r w:rsidRPr="00FF4AAE">
              <w:rPr>
                <w:rFonts w:cs="Times New Roman"/>
              </w:rPr>
              <w:t>Kääritusjääk</w:t>
            </w:r>
          </w:p>
        </w:tc>
        <w:tc>
          <w:tcPr>
            <w:tcW w:w="567" w:type="dxa"/>
            <w:tcBorders>
              <w:top w:val="nil"/>
              <w:left w:val="nil"/>
              <w:bottom w:val="nil"/>
              <w:right w:val="nil"/>
            </w:tcBorders>
            <w:vAlign w:val="center"/>
          </w:tcPr>
          <w:p w14:paraId="792F2285" w14:textId="77777777" w:rsidR="0063587C" w:rsidRPr="00FF4AAE" w:rsidRDefault="0063587C" w:rsidP="00162D88">
            <w:pPr>
              <w:jc w:val="both"/>
              <w:rPr>
                <w:rFonts w:cs="Times New Roman"/>
              </w:rPr>
            </w:pPr>
            <w:r w:rsidRPr="00FF4AAE">
              <w:rPr>
                <w:rFonts w:cs="Times New Roman"/>
              </w:rPr>
              <w:t>x</w:t>
            </w:r>
          </w:p>
        </w:tc>
        <w:tc>
          <w:tcPr>
            <w:tcW w:w="708" w:type="dxa"/>
            <w:tcBorders>
              <w:top w:val="nil"/>
              <w:left w:val="nil"/>
              <w:bottom w:val="nil"/>
              <w:right w:val="nil"/>
            </w:tcBorders>
            <w:vAlign w:val="center"/>
          </w:tcPr>
          <w:p w14:paraId="204C34BD" w14:textId="77777777" w:rsidR="0063587C" w:rsidRPr="00FF4AAE" w:rsidRDefault="0063587C" w:rsidP="00162D88">
            <w:pPr>
              <w:jc w:val="center"/>
              <w:rPr>
                <w:rFonts w:cs="Times New Roman"/>
              </w:rPr>
            </w:pPr>
            <w:r w:rsidRPr="00FF4AAE">
              <w:rPr>
                <w:rFonts w:cs="Times New Roman"/>
              </w:rPr>
              <w:t>x</w:t>
            </w:r>
          </w:p>
        </w:tc>
        <w:tc>
          <w:tcPr>
            <w:tcW w:w="709" w:type="dxa"/>
            <w:tcBorders>
              <w:top w:val="nil"/>
              <w:left w:val="nil"/>
              <w:bottom w:val="nil"/>
              <w:right w:val="nil"/>
            </w:tcBorders>
            <w:shd w:val="clear" w:color="auto" w:fill="auto"/>
            <w:tcMar>
              <w:left w:w="28" w:type="dxa"/>
              <w:right w:w="28" w:type="dxa"/>
            </w:tcMar>
            <w:vAlign w:val="center"/>
          </w:tcPr>
          <w:p w14:paraId="26900A35" w14:textId="77777777" w:rsidR="0063587C" w:rsidRPr="00FF4AAE" w:rsidRDefault="0063587C" w:rsidP="00162D88">
            <w:pPr>
              <w:jc w:val="center"/>
              <w:rPr>
                <w:rFonts w:cs="Times New Roman"/>
                <w:color w:val="000000"/>
              </w:rPr>
            </w:pPr>
            <w:r w:rsidRPr="00FF4AAE">
              <w:rPr>
                <w:rFonts w:cs="Times New Roman"/>
                <w:color w:val="000000"/>
              </w:rPr>
              <w:t>x</w:t>
            </w:r>
          </w:p>
        </w:tc>
        <w:tc>
          <w:tcPr>
            <w:tcW w:w="851" w:type="dxa"/>
            <w:tcBorders>
              <w:top w:val="nil"/>
              <w:left w:val="nil"/>
              <w:bottom w:val="nil"/>
              <w:right w:val="nil"/>
            </w:tcBorders>
            <w:shd w:val="clear" w:color="auto" w:fill="auto"/>
            <w:tcMar>
              <w:left w:w="28" w:type="dxa"/>
              <w:right w:w="28" w:type="dxa"/>
            </w:tcMar>
            <w:vAlign w:val="bottom"/>
          </w:tcPr>
          <w:p w14:paraId="7EE45B08" w14:textId="77777777" w:rsidR="0063587C" w:rsidRPr="00FF4AAE" w:rsidRDefault="0063587C" w:rsidP="00162D88">
            <w:pPr>
              <w:jc w:val="center"/>
              <w:rPr>
                <w:rFonts w:cs="Times New Roman"/>
                <w:color w:val="000000"/>
              </w:rPr>
            </w:pPr>
            <w:r w:rsidRPr="00FF4AAE">
              <w:rPr>
                <w:rFonts w:cs="Times New Roman"/>
                <w:color w:val="000000"/>
              </w:rPr>
              <w:t>0,1</w:t>
            </w:r>
          </w:p>
        </w:tc>
        <w:tc>
          <w:tcPr>
            <w:tcW w:w="853" w:type="dxa"/>
            <w:tcBorders>
              <w:top w:val="nil"/>
              <w:left w:val="nil"/>
              <w:bottom w:val="nil"/>
              <w:right w:val="nil"/>
            </w:tcBorders>
            <w:tcMar>
              <w:left w:w="28" w:type="dxa"/>
              <w:right w:w="28" w:type="dxa"/>
            </w:tcMar>
            <w:vAlign w:val="center"/>
          </w:tcPr>
          <w:p w14:paraId="19854290" w14:textId="77777777" w:rsidR="0063587C" w:rsidRPr="00FF4AAE" w:rsidRDefault="0063587C" w:rsidP="00162D88">
            <w:pPr>
              <w:jc w:val="center"/>
              <w:rPr>
                <w:rFonts w:cs="Times New Roman"/>
              </w:rPr>
            </w:pPr>
            <w:r w:rsidRPr="00FF4AAE">
              <w:rPr>
                <w:rFonts w:cs="Times New Roman"/>
              </w:rPr>
              <w:t>x</w:t>
            </w:r>
          </w:p>
        </w:tc>
        <w:tc>
          <w:tcPr>
            <w:tcW w:w="749" w:type="dxa"/>
            <w:tcBorders>
              <w:top w:val="nil"/>
              <w:left w:val="nil"/>
              <w:bottom w:val="nil"/>
              <w:right w:val="nil"/>
            </w:tcBorders>
            <w:shd w:val="clear" w:color="auto" w:fill="auto"/>
            <w:tcMar>
              <w:left w:w="28" w:type="dxa"/>
              <w:right w:w="28" w:type="dxa"/>
            </w:tcMar>
            <w:vAlign w:val="center"/>
          </w:tcPr>
          <w:p w14:paraId="28573D25" w14:textId="77777777" w:rsidR="0063587C" w:rsidRPr="00FF4AAE" w:rsidRDefault="0063587C" w:rsidP="00162D88">
            <w:pPr>
              <w:jc w:val="center"/>
              <w:rPr>
                <w:rFonts w:cs="Times New Roman"/>
                <w:color w:val="000000"/>
              </w:rPr>
            </w:pPr>
            <w:r w:rsidRPr="00FF4AAE">
              <w:rPr>
                <w:rFonts w:cs="Times New Roman"/>
                <w:color w:val="000000"/>
              </w:rPr>
              <w:t>x</w:t>
            </w:r>
          </w:p>
        </w:tc>
        <w:tc>
          <w:tcPr>
            <w:tcW w:w="812" w:type="dxa"/>
            <w:tcBorders>
              <w:top w:val="nil"/>
              <w:left w:val="nil"/>
              <w:bottom w:val="nil"/>
              <w:right w:val="nil"/>
            </w:tcBorders>
            <w:shd w:val="clear" w:color="auto" w:fill="auto"/>
            <w:tcMar>
              <w:left w:w="28" w:type="dxa"/>
              <w:right w:w="28" w:type="dxa"/>
            </w:tcMar>
            <w:vAlign w:val="bottom"/>
          </w:tcPr>
          <w:p w14:paraId="35D17C13" w14:textId="77777777" w:rsidR="0063587C" w:rsidRPr="00FF4AAE" w:rsidRDefault="0063587C" w:rsidP="00162D88">
            <w:pPr>
              <w:jc w:val="center"/>
              <w:rPr>
                <w:rFonts w:cs="Times New Roman"/>
                <w:color w:val="000000"/>
              </w:rPr>
            </w:pPr>
            <w:r w:rsidRPr="00FF4AAE">
              <w:rPr>
                <w:rFonts w:cs="Times New Roman"/>
                <w:color w:val="000000"/>
              </w:rPr>
              <w:t>-9</w:t>
            </w:r>
          </w:p>
        </w:tc>
        <w:tc>
          <w:tcPr>
            <w:tcW w:w="814" w:type="dxa"/>
            <w:tcBorders>
              <w:top w:val="nil"/>
              <w:left w:val="nil"/>
              <w:bottom w:val="nil"/>
              <w:right w:val="nil"/>
            </w:tcBorders>
            <w:tcMar>
              <w:left w:w="28" w:type="dxa"/>
              <w:right w:w="28" w:type="dxa"/>
            </w:tcMar>
            <w:vAlign w:val="center"/>
          </w:tcPr>
          <w:p w14:paraId="4091B141" w14:textId="77777777" w:rsidR="0063587C" w:rsidRPr="00FF4AAE" w:rsidRDefault="0063587C" w:rsidP="00162D88">
            <w:pPr>
              <w:jc w:val="center"/>
              <w:rPr>
                <w:rFonts w:cs="Times New Roman"/>
              </w:rPr>
            </w:pPr>
            <w:r w:rsidRPr="00FF4AAE">
              <w:rPr>
                <w:rFonts w:cs="Times New Roman"/>
              </w:rPr>
              <w:t>x</w:t>
            </w:r>
          </w:p>
        </w:tc>
        <w:tc>
          <w:tcPr>
            <w:tcW w:w="750" w:type="dxa"/>
            <w:tcBorders>
              <w:top w:val="nil"/>
              <w:left w:val="nil"/>
              <w:bottom w:val="nil"/>
              <w:right w:val="nil"/>
            </w:tcBorders>
            <w:shd w:val="clear" w:color="auto" w:fill="auto"/>
            <w:tcMar>
              <w:left w:w="28" w:type="dxa"/>
              <w:right w:w="28" w:type="dxa"/>
            </w:tcMar>
            <w:vAlign w:val="center"/>
          </w:tcPr>
          <w:p w14:paraId="3049E7FA" w14:textId="77777777" w:rsidR="0063587C" w:rsidRPr="00FF4AAE" w:rsidRDefault="0063587C" w:rsidP="00162D88">
            <w:pPr>
              <w:jc w:val="center"/>
              <w:rPr>
                <w:rFonts w:cs="Times New Roman"/>
                <w:color w:val="000000"/>
              </w:rPr>
            </w:pPr>
            <w:r w:rsidRPr="00FF4AAE">
              <w:rPr>
                <w:rFonts w:cs="Times New Roman"/>
                <w:color w:val="000000"/>
              </w:rPr>
              <w:t>x</w:t>
            </w:r>
          </w:p>
        </w:tc>
        <w:tc>
          <w:tcPr>
            <w:tcW w:w="751" w:type="dxa"/>
            <w:tcBorders>
              <w:top w:val="nil"/>
              <w:left w:val="nil"/>
              <w:bottom w:val="nil"/>
              <w:right w:val="nil"/>
            </w:tcBorders>
            <w:shd w:val="clear" w:color="auto" w:fill="auto"/>
            <w:tcMar>
              <w:left w:w="28" w:type="dxa"/>
              <w:right w:w="28" w:type="dxa"/>
            </w:tcMar>
            <w:vAlign w:val="bottom"/>
          </w:tcPr>
          <w:p w14:paraId="1E5521BD" w14:textId="77777777" w:rsidR="0063587C" w:rsidRPr="00FF4AAE" w:rsidRDefault="0063587C" w:rsidP="00162D88">
            <w:pPr>
              <w:jc w:val="center"/>
              <w:rPr>
                <w:rFonts w:cs="Times New Roman"/>
                <w:color w:val="000000"/>
              </w:rPr>
            </w:pPr>
            <w:r w:rsidRPr="00FF4AAE">
              <w:rPr>
                <w:rFonts w:cs="Times New Roman"/>
                <w:color w:val="000000"/>
              </w:rPr>
              <w:t>8</w:t>
            </w:r>
          </w:p>
        </w:tc>
      </w:tr>
      <w:tr w:rsidR="0063587C" w:rsidRPr="00F50EAF" w14:paraId="4B04F95C" w14:textId="77777777" w:rsidTr="00162D88">
        <w:trPr>
          <w:trHeight w:val="242"/>
        </w:trPr>
        <w:tc>
          <w:tcPr>
            <w:tcW w:w="1555" w:type="dxa"/>
            <w:tcBorders>
              <w:top w:val="nil"/>
              <w:left w:val="nil"/>
              <w:bottom w:val="nil"/>
              <w:right w:val="nil"/>
            </w:tcBorders>
          </w:tcPr>
          <w:p w14:paraId="58B80B65" w14:textId="77777777" w:rsidR="0063587C" w:rsidRPr="00FF4AAE" w:rsidRDefault="0063587C" w:rsidP="00162D88">
            <w:pPr>
              <w:jc w:val="both"/>
              <w:rPr>
                <w:rFonts w:cs="Times New Roman"/>
              </w:rPr>
            </w:pPr>
            <w:r w:rsidRPr="00FF4AAE">
              <w:rPr>
                <w:rFonts w:cs="Times New Roman"/>
              </w:rPr>
              <w:t>Mineraalväetis</w:t>
            </w:r>
          </w:p>
        </w:tc>
        <w:tc>
          <w:tcPr>
            <w:tcW w:w="567" w:type="dxa"/>
            <w:tcBorders>
              <w:top w:val="nil"/>
              <w:left w:val="nil"/>
              <w:bottom w:val="nil"/>
              <w:right w:val="nil"/>
            </w:tcBorders>
            <w:vAlign w:val="center"/>
          </w:tcPr>
          <w:p w14:paraId="279A07BF" w14:textId="77777777" w:rsidR="0063587C" w:rsidRPr="00FF4AAE" w:rsidRDefault="0063587C" w:rsidP="00162D88">
            <w:pPr>
              <w:jc w:val="both"/>
              <w:rPr>
                <w:rFonts w:cs="Times New Roman"/>
              </w:rPr>
            </w:pPr>
            <w:r w:rsidRPr="00FF4AAE">
              <w:rPr>
                <w:rFonts w:cs="Times New Roman"/>
              </w:rPr>
              <w:t>x</w:t>
            </w:r>
          </w:p>
        </w:tc>
        <w:tc>
          <w:tcPr>
            <w:tcW w:w="708" w:type="dxa"/>
            <w:tcBorders>
              <w:top w:val="nil"/>
              <w:left w:val="nil"/>
              <w:bottom w:val="nil"/>
              <w:right w:val="nil"/>
            </w:tcBorders>
            <w:tcMar>
              <w:left w:w="28" w:type="dxa"/>
              <w:right w:w="28" w:type="dxa"/>
            </w:tcMar>
            <w:vAlign w:val="center"/>
          </w:tcPr>
          <w:p w14:paraId="5B27ECFF" w14:textId="77777777" w:rsidR="0063587C" w:rsidRPr="00FF4AAE" w:rsidRDefault="0063587C" w:rsidP="00162D88">
            <w:pPr>
              <w:jc w:val="center"/>
              <w:rPr>
                <w:rFonts w:cs="Times New Roman"/>
              </w:rPr>
            </w:pPr>
            <w:r w:rsidRPr="00FF4AAE">
              <w:rPr>
                <w:rFonts w:cs="Times New Roman"/>
              </w:rPr>
              <w:t>x</w:t>
            </w:r>
          </w:p>
        </w:tc>
        <w:tc>
          <w:tcPr>
            <w:tcW w:w="709" w:type="dxa"/>
            <w:tcBorders>
              <w:top w:val="nil"/>
              <w:left w:val="nil"/>
              <w:bottom w:val="nil"/>
              <w:right w:val="nil"/>
            </w:tcBorders>
            <w:shd w:val="clear" w:color="auto" w:fill="auto"/>
            <w:tcMar>
              <w:left w:w="28" w:type="dxa"/>
              <w:right w:w="28" w:type="dxa"/>
            </w:tcMar>
            <w:vAlign w:val="center"/>
          </w:tcPr>
          <w:p w14:paraId="25BBDED6" w14:textId="77777777" w:rsidR="0063587C" w:rsidRPr="00FF4AAE" w:rsidRDefault="0063587C" w:rsidP="00162D88">
            <w:pPr>
              <w:jc w:val="center"/>
              <w:rPr>
                <w:rFonts w:cs="Times New Roman"/>
                <w:color w:val="000000"/>
              </w:rPr>
            </w:pPr>
            <w:r w:rsidRPr="00FF4AAE">
              <w:rPr>
                <w:rFonts w:cs="Times New Roman"/>
                <w:color w:val="000000"/>
              </w:rPr>
              <w:t>x</w:t>
            </w:r>
          </w:p>
        </w:tc>
        <w:tc>
          <w:tcPr>
            <w:tcW w:w="851" w:type="dxa"/>
            <w:tcBorders>
              <w:top w:val="nil"/>
              <w:left w:val="nil"/>
              <w:bottom w:val="nil"/>
              <w:right w:val="nil"/>
            </w:tcBorders>
            <w:shd w:val="clear" w:color="auto" w:fill="auto"/>
            <w:tcMar>
              <w:left w:w="28" w:type="dxa"/>
              <w:right w:w="28" w:type="dxa"/>
            </w:tcMar>
            <w:vAlign w:val="bottom"/>
          </w:tcPr>
          <w:p w14:paraId="3360764F" w14:textId="77777777" w:rsidR="0063587C" w:rsidRPr="00FF4AAE" w:rsidRDefault="0063587C" w:rsidP="00162D88">
            <w:pPr>
              <w:jc w:val="center"/>
              <w:rPr>
                <w:rFonts w:cs="Times New Roman"/>
                <w:color w:val="000000"/>
              </w:rPr>
            </w:pPr>
            <w:r w:rsidRPr="00FF4AAE">
              <w:rPr>
                <w:rFonts w:cs="Times New Roman"/>
                <w:color w:val="000000"/>
              </w:rPr>
              <w:t>0,1</w:t>
            </w:r>
          </w:p>
        </w:tc>
        <w:tc>
          <w:tcPr>
            <w:tcW w:w="853" w:type="dxa"/>
            <w:tcBorders>
              <w:top w:val="nil"/>
              <w:left w:val="nil"/>
              <w:bottom w:val="nil"/>
              <w:right w:val="nil"/>
            </w:tcBorders>
            <w:tcMar>
              <w:left w:w="28" w:type="dxa"/>
              <w:right w:w="28" w:type="dxa"/>
            </w:tcMar>
            <w:vAlign w:val="center"/>
          </w:tcPr>
          <w:p w14:paraId="16A781E1" w14:textId="77777777" w:rsidR="0063587C" w:rsidRPr="00FF4AAE" w:rsidRDefault="0063587C" w:rsidP="00162D88">
            <w:pPr>
              <w:jc w:val="center"/>
              <w:rPr>
                <w:rFonts w:cs="Times New Roman"/>
              </w:rPr>
            </w:pPr>
            <w:r w:rsidRPr="00FF4AAE">
              <w:rPr>
                <w:rFonts w:cs="Times New Roman"/>
              </w:rPr>
              <w:t>x</w:t>
            </w:r>
          </w:p>
        </w:tc>
        <w:tc>
          <w:tcPr>
            <w:tcW w:w="749" w:type="dxa"/>
            <w:tcBorders>
              <w:top w:val="nil"/>
              <w:left w:val="nil"/>
              <w:bottom w:val="nil"/>
              <w:right w:val="nil"/>
            </w:tcBorders>
            <w:shd w:val="clear" w:color="auto" w:fill="auto"/>
            <w:tcMar>
              <w:left w:w="28" w:type="dxa"/>
              <w:right w:w="28" w:type="dxa"/>
            </w:tcMar>
            <w:vAlign w:val="center"/>
          </w:tcPr>
          <w:p w14:paraId="332E4BA9" w14:textId="77777777" w:rsidR="0063587C" w:rsidRPr="00FF4AAE" w:rsidRDefault="0063587C" w:rsidP="00162D88">
            <w:pPr>
              <w:jc w:val="center"/>
              <w:rPr>
                <w:rFonts w:cs="Times New Roman"/>
                <w:color w:val="000000"/>
              </w:rPr>
            </w:pPr>
            <w:r w:rsidRPr="00FF4AAE">
              <w:rPr>
                <w:rFonts w:cs="Times New Roman"/>
                <w:color w:val="000000"/>
              </w:rPr>
              <w:t>x</w:t>
            </w:r>
          </w:p>
        </w:tc>
        <w:tc>
          <w:tcPr>
            <w:tcW w:w="812" w:type="dxa"/>
            <w:tcBorders>
              <w:top w:val="nil"/>
              <w:left w:val="nil"/>
              <w:bottom w:val="nil"/>
              <w:right w:val="nil"/>
            </w:tcBorders>
            <w:shd w:val="clear" w:color="auto" w:fill="auto"/>
            <w:tcMar>
              <w:left w:w="28" w:type="dxa"/>
              <w:right w:w="28" w:type="dxa"/>
            </w:tcMar>
            <w:vAlign w:val="bottom"/>
          </w:tcPr>
          <w:p w14:paraId="121971B5" w14:textId="77777777" w:rsidR="0063587C" w:rsidRPr="00FF4AAE" w:rsidRDefault="0063587C" w:rsidP="00162D88">
            <w:pPr>
              <w:jc w:val="center"/>
              <w:rPr>
                <w:rFonts w:cs="Times New Roman"/>
                <w:color w:val="000000"/>
              </w:rPr>
            </w:pPr>
            <w:r w:rsidRPr="00FF4AAE">
              <w:rPr>
                <w:rFonts w:cs="Times New Roman"/>
                <w:color w:val="000000"/>
              </w:rPr>
              <w:t>-19</w:t>
            </w:r>
          </w:p>
        </w:tc>
        <w:tc>
          <w:tcPr>
            <w:tcW w:w="814" w:type="dxa"/>
            <w:tcBorders>
              <w:top w:val="nil"/>
              <w:left w:val="nil"/>
              <w:bottom w:val="nil"/>
              <w:right w:val="nil"/>
            </w:tcBorders>
            <w:tcMar>
              <w:left w:w="28" w:type="dxa"/>
              <w:right w:w="28" w:type="dxa"/>
            </w:tcMar>
            <w:vAlign w:val="center"/>
          </w:tcPr>
          <w:p w14:paraId="752BE206" w14:textId="77777777" w:rsidR="0063587C" w:rsidRPr="00FF4AAE" w:rsidRDefault="0063587C" w:rsidP="00162D88">
            <w:pPr>
              <w:jc w:val="center"/>
              <w:rPr>
                <w:rFonts w:cs="Times New Roman"/>
              </w:rPr>
            </w:pPr>
            <w:r w:rsidRPr="00FF4AAE">
              <w:rPr>
                <w:rFonts w:cs="Times New Roman"/>
              </w:rPr>
              <w:t>x</w:t>
            </w:r>
          </w:p>
        </w:tc>
        <w:tc>
          <w:tcPr>
            <w:tcW w:w="750" w:type="dxa"/>
            <w:tcBorders>
              <w:top w:val="nil"/>
              <w:left w:val="nil"/>
              <w:bottom w:val="nil"/>
              <w:right w:val="nil"/>
            </w:tcBorders>
            <w:shd w:val="clear" w:color="auto" w:fill="auto"/>
            <w:tcMar>
              <w:left w:w="28" w:type="dxa"/>
              <w:right w:w="28" w:type="dxa"/>
            </w:tcMar>
            <w:vAlign w:val="center"/>
          </w:tcPr>
          <w:p w14:paraId="2F8B0601" w14:textId="77777777" w:rsidR="0063587C" w:rsidRPr="00FF4AAE" w:rsidRDefault="0063587C" w:rsidP="00162D88">
            <w:pPr>
              <w:jc w:val="center"/>
              <w:rPr>
                <w:rFonts w:cs="Times New Roman"/>
                <w:color w:val="000000"/>
              </w:rPr>
            </w:pPr>
            <w:r w:rsidRPr="00FF4AAE">
              <w:rPr>
                <w:rFonts w:cs="Times New Roman"/>
                <w:color w:val="000000"/>
              </w:rPr>
              <w:t>x</w:t>
            </w:r>
          </w:p>
        </w:tc>
        <w:tc>
          <w:tcPr>
            <w:tcW w:w="751" w:type="dxa"/>
            <w:tcBorders>
              <w:top w:val="nil"/>
              <w:left w:val="nil"/>
              <w:bottom w:val="nil"/>
              <w:right w:val="nil"/>
            </w:tcBorders>
            <w:shd w:val="clear" w:color="auto" w:fill="auto"/>
            <w:tcMar>
              <w:left w:w="28" w:type="dxa"/>
              <w:right w:w="28" w:type="dxa"/>
            </w:tcMar>
            <w:vAlign w:val="bottom"/>
          </w:tcPr>
          <w:p w14:paraId="037217BA" w14:textId="77777777" w:rsidR="0063587C" w:rsidRPr="00FF4AAE" w:rsidRDefault="0063587C" w:rsidP="00162D88">
            <w:pPr>
              <w:jc w:val="center"/>
              <w:rPr>
                <w:rFonts w:cs="Times New Roman"/>
                <w:color w:val="000000"/>
              </w:rPr>
            </w:pPr>
            <w:r w:rsidRPr="00FF4AAE">
              <w:rPr>
                <w:rFonts w:cs="Times New Roman"/>
                <w:color w:val="000000"/>
              </w:rPr>
              <w:t>-36</w:t>
            </w:r>
          </w:p>
        </w:tc>
      </w:tr>
      <w:tr w:rsidR="0063587C" w:rsidRPr="00F50EAF" w14:paraId="2CCC8EEF" w14:textId="77777777" w:rsidTr="00162D88">
        <w:trPr>
          <w:trHeight w:val="242"/>
        </w:trPr>
        <w:tc>
          <w:tcPr>
            <w:tcW w:w="1555" w:type="dxa"/>
            <w:tcBorders>
              <w:top w:val="nil"/>
              <w:left w:val="nil"/>
              <w:bottom w:val="single" w:sz="4" w:space="0" w:color="auto"/>
              <w:right w:val="nil"/>
            </w:tcBorders>
          </w:tcPr>
          <w:p w14:paraId="18DF2081" w14:textId="77777777" w:rsidR="0063587C" w:rsidRPr="00FF4AAE" w:rsidRDefault="0063587C" w:rsidP="00162D88">
            <w:pPr>
              <w:jc w:val="both"/>
              <w:rPr>
                <w:rFonts w:cs="Times New Roman"/>
              </w:rPr>
            </w:pPr>
            <w:r w:rsidRPr="00FF4AAE">
              <w:rPr>
                <w:rFonts w:cs="Times New Roman"/>
              </w:rPr>
              <w:t>Kontroll</w:t>
            </w:r>
          </w:p>
        </w:tc>
        <w:tc>
          <w:tcPr>
            <w:tcW w:w="567" w:type="dxa"/>
            <w:tcBorders>
              <w:top w:val="nil"/>
              <w:left w:val="nil"/>
              <w:bottom w:val="single" w:sz="4" w:space="0" w:color="auto"/>
              <w:right w:val="nil"/>
            </w:tcBorders>
            <w:vAlign w:val="center"/>
          </w:tcPr>
          <w:p w14:paraId="42EEC5C9" w14:textId="77777777" w:rsidR="0063587C" w:rsidRPr="00FF4AAE" w:rsidRDefault="0063587C" w:rsidP="00162D88">
            <w:pPr>
              <w:jc w:val="both"/>
              <w:rPr>
                <w:rFonts w:cs="Times New Roman"/>
              </w:rPr>
            </w:pPr>
            <w:r w:rsidRPr="00FF4AAE">
              <w:rPr>
                <w:rFonts w:cs="Times New Roman"/>
              </w:rPr>
              <w:t>x</w:t>
            </w:r>
          </w:p>
        </w:tc>
        <w:tc>
          <w:tcPr>
            <w:tcW w:w="708" w:type="dxa"/>
            <w:tcBorders>
              <w:top w:val="nil"/>
              <w:left w:val="nil"/>
              <w:bottom w:val="single" w:sz="4" w:space="0" w:color="auto"/>
              <w:right w:val="nil"/>
            </w:tcBorders>
            <w:tcMar>
              <w:left w:w="28" w:type="dxa"/>
              <w:right w:w="28" w:type="dxa"/>
            </w:tcMar>
            <w:vAlign w:val="center"/>
          </w:tcPr>
          <w:p w14:paraId="5D269073" w14:textId="77777777" w:rsidR="0063587C" w:rsidRPr="00FF4AAE" w:rsidRDefault="0063587C" w:rsidP="00162D88">
            <w:pPr>
              <w:jc w:val="center"/>
              <w:rPr>
                <w:rFonts w:cs="Times New Roman"/>
              </w:rPr>
            </w:pPr>
            <w:r w:rsidRPr="00FF4AAE">
              <w:rPr>
                <w:rFonts w:cs="Times New Roman"/>
              </w:rPr>
              <w:t>x</w:t>
            </w:r>
          </w:p>
        </w:tc>
        <w:tc>
          <w:tcPr>
            <w:tcW w:w="709" w:type="dxa"/>
            <w:tcBorders>
              <w:top w:val="nil"/>
              <w:left w:val="nil"/>
              <w:bottom w:val="single" w:sz="4" w:space="0" w:color="auto"/>
              <w:right w:val="nil"/>
            </w:tcBorders>
            <w:shd w:val="clear" w:color="auto" w:fill="auto"/>
            <w:tcMar>
              <w:left w:w="28" w:type="dxa"/>
              <w:right w:w="28" w:type="dxa"/>
            </w:tcMar>
            <w:vAlign w:val="center"/>
          </w:tcPr>
          <w:p w14:paraId="2B808337" w14:textId="77777777" w:rsidR="0063587C" w:rsidRPr="00FF4AAE" w:rsidRDefault="0063587C" w:rsidP="00162D88">
            <w:pPr>
              <w:jc w:val="center"/>
              <w:rPr>
                <w:rFonts w:cs="Times New Roman"/>
                <w:color w:val="000000"/>
              </w:rPr>
            </w:pPr>
            <w:r w:rsidRPr="00FF4AAE">
              <w:rPr>
                <w:rFonts w:cs="Times New Roman"/>
                <w:color w:val="000000"/>
              </w:rPr>
              <w:t>x</w:t>
            </w:r>
          </w:p>
        </w:tc>
        <w:tc>
          <w:tcPr>
            <w:tcW w:w="851" w:type="dxa"/>
            <w:tcBorders>
              <w:top w:val="nil"/>
              <w:left w:val="nil"/>
              <w:bottom w:val="single" w:sz="4" w:space="0" w:color="auto"/>
              <w:right w:val="nil"/>
            </w:tcBorders>
            <w:shd w:val="clear" w:color="auto" w:fill="auto"/>
            <w:tcMar>
              <w:left w:w="28" w:type="dxa"/>
              <w:right w:w="28" w:type="dxa"/>
            </w:tcMar>
            <w:vAlign w:val="bottom"/>
          </w:tcPr>
          <w:p w14:paraId="7C369CFC" w14:textId="77777777" w:rsidR="0063587C" w:rsidRPr="00FF4AAE" w:rsidRDefault="0063587C" w:rsidP="00162D88">
            <w:pPr>
              <w:jc w:val="center"/>
              <w:rPr>
                <w:rFonts w:cs="Times New Roman"/>
                <w:color w:val="000000"/>
              </w:rPr>
            </w:pPr>
            <w:r w:rsidRPr="00FF4AAE">
              <w:rPr>
                <w:rFonts w:cs="Times New Roman"/>
                <w:color w:val="000000"/>
              </w:rPr>
              <w:t>0,1</w:t>
            </w:r>
          </w:p>
        </w:tc>
        <w:tc>
          <w:tcPr>
            <w:tcW w:w="853" w:type="dxa"/>
            <w:tcBorders>
              <w:top w:val="nil"/>
              <w:left w:val="nil"/>
              <w:bottom w:val="single" w:sz="4" w:space="0" w:color="auto"/>
              <w:right w:val="nil"/>
            </w:tcBorders>
            <w:tcMar>
              <w:left w:w="28" w:type="dxa"/>
              <w:right w:w="28" w:type="dxa"/>
            </w:tcMar>
            <w:vAlign w:val="center"/>
          </w:tcPr>
          <w:p w14:paraId="56315EBD" w14:textId="77777777" w:rsidR="0063587C" w:rsidRPr="00FF4AAE" w:rsidRDefault="0063587C" w:rsidP="00162D88">
            <w:pPr>
              <w:jc w:val="center"/>
              <w:rPr>
                <w:rFonts w:cs="Times New Roman"/>
              </w:rPr>
            </w:pPr>
            <w:r w:rsidRPr="00FF4AAE">
              <w:rPr>
                <w:rFonts w:cs="Times New Roman"/>
              </w:rPr>
              <w:t>x</w:t>
            </w:r>
          </w:p>
        </w:tc>
        <w:tc>
          <w:tcPr>
            <w:tcW w:w="749" w:type="dxa"/>
            <w:tcBorders>
              <w:top w:val="nil"/>
              <w:left w:val="nil"/>
              <w:bottom w:val="single" w:sz="4" w:space="0" w:color="auto"/>
              <w:right w:val="nil"/>
            </w:tcBorders>
            <w:shd w:val="clear" w:color="auto" w:fill="auto"/>
            <w:tcMar>
              <w:left w:w="28" w:type="dxa"/>
              <w:right w:w="28" w:type="dxa"/>
            </w:tcMar>
            <w:vAlign w:val="center"/>
          </w:tcPr>
          <w:p w14:paraId="3F0C67C7" w14:textId="77777777" w:rsidR="0063587C" w:rsidRPr="00FF4AAE" w:rsidRDefault="0063587C" w:rsidP="00162D88">
            <w:pPr>
              <w:jc w:val="center"/>
              <w:rPr>
                <w:rFonts w:cs="Times New Roman"/>
                <w:color w:val="000000"/>
              </w:rPr>
            </w:pPr>
            <w:r w:rsidRPr="00FF4AAE">
              <w:rPr>
                <w:rFonts w:cs="Times New Roman"/>
                <w:color w:val="000000"/>
              </w:rPr>
              <w:t>x</w:t>
            </w:r>
          </w:p>
        </w:tc>
        <w:tc>
          <w:tcPr>
            <w:tcW w:w="812" w:type="dxa"/>
            <w:tcBorders>
              <w:top w:val="nil"/>
              <w:left w:val="nil"/>
              <w:bottom w:val="single" w:sz="4" w:space="0" w:color="auto"/>
              <w:right w:val="nil"/>
            </w:tcBorders>
            <w:shd w:val="clear" w:color="auto" w:fill="auto"/>
            <w:tcMar>
              <w:left w:w="28" w:type="dxa"/>
              <w:right w:w="28" w:type="dxa"/>
            </w:tcMar>
            <w:vAlign w:val="bottom"/>
          </w:tcPr>
          <w:p w14:paraId="59F62571" w14:textId="77777777" w:rsidR="0063587C" w:rsidRPr="00FF4AAE" w:rsidRDefault="0063587C" w:rsidP="00162D88">
            <w:pPr>
              <w:jc w:val="center"/>
              <w:rPr>
                <w:rFonts w:cs="Times New Roman"/>
                <w:color w:val="000000"/>
              </w:rPr>
            </w:pPr>
            <w:r w:rsidRPr="00FF4AAE">
              <w:rPr>
                <w:rFonts w:cs="Times New Roman"/>
                <w:color w:val="000000"/>
              </w:rPr>
              <w:t>-22</w:t>
            </w:r>
          </w:p>
        </w:tc>
        <w:tc>
          <w:tcPr>
            <w:tcW w:w="814" w:type="dxa"/>
            <w:tcBorders>
              <w:top w:val="nil"/>
              <w:left w:val="nil"/>
              <w:bottom w:val="single" w:sz="4" w:space="0" w:color="auto"/>
              <w:right w:val="nil"/>
            </w:tcBorders>
            <w:tcMar>
              <w:left w:w="28" w:type="dxa"/>
              <w:right w:w="28" w:type="dxa"/>
            </w:tcMar>
            <w:vAlign w:val="center"/>
          </w:tcPr>
          <w:p w14:paraId="53074C52" w14:textId="77777777" w:rsidR="0063587C" w:rsidRPr="00FF4AAE" w:rsidRDefault="0063587C" w:rsidP="00162D88">
            <w:pPr>
              <w:jc w:val="center"/>
              <w:rPr>
                <w:rFonts w:cs="Times New Roman"/>
              </w:rPr>
            </w:pPr>
            <w:r w:rsidRPr="00FF4AAE">
              <w:rPr>
                <w:rFonts w:cs="Times New Roman"/>
              </w:rPr>
              <w:t>x</w:t>
            </w:r>
          </w:p>
        </w:tc>
        <w:tc>
          <w:tcPr>
            <w:tcW w:w="750" w:type="dxa"/>
            <w:tcBorders>
              <w:top w:val="nil"/>
              <w:left w:val="nil"/>
              <w:bottom w:val="single" w:sz="4" w:space="0" w:color="auto"/>
              <w:right w:val="nil"/>
            </w:tcBorders>
            <w:shd w:val="clear" w:color="auto" w:fill="auto"/>
            <w:tcMar>
              <w:left w:w="28" w:type="dxa"/>
              <w:right w:w="28" w:type="dxa"/>
            </w:tcMar>
            <w:vAlign w:val="center"/>
          </w:tcPr>
          <w:p w14:paraId="5A07D1AF" w14:textId="77777777" w:rsidR="0063587C" w:rsidRPr="00FF4AAE" w:rsidRDefault="0063587C" w:rsidP="00162D88">
            <w:pPr>
              <w:jc w:val="center"/>
              <w:rPr>
                <w:rFonts w:cs="Times New Roman"/>
                <w:color w:val="000000"/>
              </w:rPr>
            </w:pPr>
            <w:r w:rsidRPr="00FF4AAE">
              <w:rPr>
                <w:rFonts w:cs="Times New Roman"/>
                <w:color w:val="000000"/>
              </w:rPr>
              <w:t>x</w:t>
            </w:r>
          </w:p>
        </w:tc>
        <w:tc>
          <w:tcPr>
            <w:tcW w:w="751" w:type="dxa"/>
            <w:tcBorders>
              <w:top w:val="nil"/>
              <w:left w:val="nil"/>
              <w:bottom w:val="single" w:sz="4" w:space="0" w:color="auto"/>
              <w:right w:val="nil"/>
            </w:tcBorders>
            <w:shd w:val="clear" w:color="auto" w:fill="auto"/>
            <w:tcMar>
              <w:left w:w="28" w:type="dxa"/>
              <w:right w:w="28" w:type="dxa"/>
            </w:tcMar>
            <w:vAlign w:val="bottom"/>
          </w:tcPr>
          <w:p w14:paraId="790415FD" w14:textId="77777777" w:rsidR="0063587C" w:rsidRPr="00FF4AAE" w:rsidRDefault="0063587C" w:rsidP="00162D88">
            <w:pPr>
              <w:jc w:val="center"/>
              <w:rPr>
                <w:rFonts w:cs="Times New Roman"/>
                <w:color w:val="000000"/>
              </w:rPr>
            </w:pPr>
            <w:r w:rsidRPr="00FF4AAE">
              <w:rPr>
                <w:rFonts w:cs="Times New Roman"/>
                <w:color w:val="000000"/>
              </w:rPr>
              <w:t>-23</w:t>
            </w:r>
          </w:p>
        </w:tc>
      </w:tr>
    </w:tbl>
    <w:p w14:paraId="269562E2" w14:textId="2E0DFA50" w:rsidR="00F50EAF" w:rsidRDefault="00F50EAF" w:rsidP="0063587C">
      <w:pPr>
        <w:spacing w:after="0"/>
        <w:jc w:val="both"/>
        <w:rPr>
          <w:rFonts w:eastAsia="Times New Roman" w:cs="Times New Roman"/>
          <w:b/>
        </w:rPr>
      </w:pPr>
    </w:p>
    <w:p w14:paraId="6948A587" w14:textId="48A4CFE6" w:rsidR="00FF4AAE" w:rsidRDefault="00FF4AAE" w:rsidP="0063587C">
      <w:pPr>
        <w:spacing w:after="0"/>
        <w:jc w:val="both"/>
        <w:rPr>
          <w:rFonts w:eastAsia="Times New Roman" w:cs="Times New Roman"/>
          <w:b/>
        </w:rPr>
      </w:pPr>
    </w:p>
    <w:p w14:paraId="75C87DF2" w14:textId="1D604F2E" w:rsidR="00FF4AAE" w:rsidRDefault="00FF4AAE" w:rsidP="0063587C">
      <w:pPr>
        <w:spacing w:after="0"/>
        <w:jc w:val="both"/>
        <w:rPr>
          <w:rFonts w:eastAsia="Times New Roman" w:cs="Times New Roman"/>
          <w:b/>
        </w:rPr>
      </w:pPr>
    </w:p>
    <w:p w14:paraId="12CA6544" w14:textId="5940F071" w:rsidR="00FF4AAE" w:rsidRDefault="00FF4AAE" w:rsidP="0063587C">
      <w:pPr>
        <w:spacing w:after="0"/>
        <w:jc w:val="both"/>
        <w:rPr>
          <w:rFonts w:eastAsia="Times New Roman" w:cs="Times New Roman"/>
          <w:b/>
        </w:rPr>
      </w:pPr>
    </w:p>
    <w:p w14:paraId="2B550E3F" w14:textId="66D15411" w:rsidR="00FF4AAE" w:rsidRDefault="00FF4AAE" w:rsidP="0063587C">
      <w:pPr>
        <w:spacing w:after="0"/>
        <w:jc w:val="both"/>
        <w:rPr>
          <w:rFonts w:eastAsia="Times New Roman" w:cs="Times New Roman"/>
          <w:b/>
        </w:rPr>
      </w:pPr>
    </w:p>
    <w:p w14:paraId="0793072A" w14:textId="41B0D0F2" w:rsidR="00FF4AAE" w:rsidRDefault="00FF4AAE" w:rsidP="0063587C">
      <w:pPr>
        <w:spacing w:after="0"/>
        <w:jc w:val="both"/>
        <w:rPr>
          <w:rFonts w:eastAsia="Times New Roman" w:cs="Times New Roman"/>
          <w:b/>
        </w:rPr>
      </w:pPr>
    </w:p>
    <w:p w14:paraId="374CB7A5" w14:textId="5B6C0D33" w:rsidR="00FF4AAE" w:rsidRDefault="00FF4AAE" w:rsidP="0063587C">
      <w:pPr>
        <w:spacing w:after="0"/>
        <w:jc w:val="both"/>
        <w:rPr>
          <w:rFonts w:eastAsia="Times New Roman" w:cs="Times New Roman"/>
          <w:b/>
        </w:rPr>
      </w:pPr>
    </w:p>
    <w:p w14:paraId="5B435629" w14:textId="637068F4" w:rsidR="00FF4AAE" w:rsidRDefault="00FF4AAE" w:rsidP="0063587C">
      <w:pPr>
        <w:spacing w:after="0"/>
        <w:jc w:val="both"/>
        <w:rPr>
          <w:rFonts w:eastAsia="Times New Roman" w:cs="Times New Roman"/>
          <w:b/>
        </w:rPr>
      </w:pPr>
    </w:p>
    <w:p w14:paraId="6A77456F" w14:textId="30CB2168" w:rsidR="00FF4AAE" w:rsidRDefault="00FF4AAE" w:rsidP="0063587C">
      <w:pPr>
        <w:spacing w:after="0"/>
        <w:jc w:val="both"/>
        <w:rPr>
          <w:rFonts w:eastAsia="Times New Roman" w:cs="Times New Roman"/>
          <w:b/>
        </w:rPr>
      </w:pPr>
    </w:p>
    <w:p w14:paraId="7BCD6294" w14:textId="301F3B7E" w:rsidR="00FF4AAE" w:rsidRDefault="00FF4AAE" w:rsidP="0063587C">
      <w:pPr>
        <w:spacing w:after="0"/>
        <w:jc w:val="both"/>
        <w:rPr>
          <w:rFonts w:eastAsia="Times New Roman" w:cs="Times New Roman"/>
          <w:b/>
        </w:rPr>
      </w:pPr>
    </w:p>
    <w:p w14:paraId="393A1BED" w14:textId="3BBCDE0C" w:rsidR="00FF4AAE" w:rsidRDefault="00FF4AAE" w:rsidP="0063587C">
      <w:pPr>
        <w:spacing w:after="0"/>
        <w:jc w:val="both"/>
        <w:rPr>
          <w:rFonts w:eastAsia="Times New Roman" w:cs="Times New Roman"/>
          <w:b/>
        </w:rPr>
      </w:pPr>
    </w:p>
    <w:p w14:paraId="579F441B" w14:textId="413DB4E2" w:rsidR="00FF4AAE" w:rsidRDefault="00FF4AAE" w:rsidP="0063587C">
      <w:pPr>
        <w:spacing w:after="0"/>
        <w:jc w:val="both"/>
        <w:rPr>
          <w:rFonts w:eastAsia="Times New Roman" w:cs="Times New Roman"/>
          <w:b/>
        </w:rPr>
      </w:pPr>
    </w:p>
    <w:p w14:paraId="775128AD" w14:textId="65B6157E" w:rsidR="00FF4AAE" w:rsidRDefault="00FF4AAE" w:rsidP="0063587C">
      <w:pPr>
        <w:spacing w:after="0"/>
        <w:jc w:val="both"/>
        <w:rPr>
          <w:rFonts w:eastAsia="Times New Roman" w:cs="Times New Roman"/>
          <w:b/>
        </w:rPr>
      </w:pPr>
    </w:p>
    <w:p w14:paraId="156364EF" w14:textId="2AEFDBD0" w:rsidR="00FF4AAE" w:rsidRDefault="00FF4AAE" w:rsidP="0063587C">
      <w:pPr>
        <w:spacing w:after="0"/>
        <w:jc w:val="both"/>
        <w:rPr>
          <w:rFonts w:eastAsia="Times New Roman" w:cs="Times New Roman"/>
          <w:b/>
        </w:rPr>
      </w:pPr>
    </w:p>
    <w:p w14:paraId="4ED07707" w14:textId="6BF52C33" w:rsidR="00FF4AAE" w:rsidRDefault="00FF4AAE" w:rsidP="0063587C">
      <w:pPr>
        <w:spacing w:after="0"/>
        <w:jc w:val="both"/>
        <w:rPr>
          <w:rFonts w:eastAsia="Times New Roman" w:cs="Times New Roman"/>
          <w:b/>
        </w:rPr>
      </w:pPr>
    </w:p>
    <w:p w14:paraId="37ADA3BA" w14:textId="7A48CA77" w:rsidR="00FF4AAE" w:rsidRDefault="00FF4AAE" w:rsidP="0063587C">
      <w:pPr>
        <w:spacing w:after="0"/>
        <w:jc w:val="both"/>
        <w:rPr>
          <w:rFonts w:eastAsia="Times New Roman" w:cs="Times New Roman"/>
          <w:b/>
        </w:rPr>
      </w:pPr>
    </w:p>
    <w:p w14:paraId="558C3A47" w14:textId="63EEA004" w:rsidR="00FF4AAE" w:rsidRDefault="00FF4AAE" w:rsidP="0063587C">
      <w:pPr>
        <w:spacing w:after="0"/>
        <w:jc w:val="both"/>
        <w:rPr>
          <w:rFonts w:eastAsia="Times New Roman" w:cs="Times New Roman"/>
          <w:b/>
        </w:rPr>
      </w:pPr>
    </w:p>
    <w:p w14:paraId="547D99BC" w14:textId="16F6E406" w:rsidR="00FF4AAE" w:rsidRDefault="00FF4AAE" w:rsidP="0063587C">
      <w:pPr>
        <w:spacing w:after="0"/>
        <w:jc w:val="both"/>
        <w:rPr>
          <w:rFonts w:eastAsia="Times New Roman" w:cs="Times New Roman"/>
          <w:b/>
        </w:rPr>
      </w:pPr>
    </w:p>
    <w:p w14:paraId="18968A35" w14:textId="39062AC8" w:rsidR="00FF4AAE" w:rsidRDefault="00FF4AAE" w:rsidP="0063587C">
      <w:pPr>
        <w:spacing w:after="0"/>
        <w:jc w:val="both"/>
        <w:rPr>
          <w:rFonts w:eastAsia="Times New Roman" w:cs="Times New Roman"/>
          <w:b/>
        </w:rPr>
      </w:pPr>
    </w:p>
    <w:p w14:paraId="3CA4134C" w14:textId="3DF59D54" w:rsidR="00FF4AAE" w:rsidRDefault="00FF4AAE" w:rsidP="0063587C">
      <w:pPr>
        <w:spacing w:after="0"/>
        <w:jc w:val="both"/>
        <w:rPr>
          <w:rFonts w:eastAsia="Times New Roman" w:cs="Times New Roman"/>
          <w:b/>
        </w:rPr>
      </w:pPr>
    </w:p>
    <w:p w14:paraId="12A17A7B" w14:textId="41CCD6C9" w:rsidR="00FF4AAE" w:rsidRDefault="00FF4AAE" w:rsidP="0063587C">
      <w:pPr>
        <w:spacing w:after="0"/>
        <w:jc w:val="both"/>
        <w:rPr>
          <w:rFonts w:eastAsia="Times New Roman" w:cs="Times New Roman"/>
          <w:b/>
        </w:rPr>
      </w:pPr>
    </w:p>
    <w:p w14:paraId="6A58A6E6" w14:textId="77777777" w:rsidR="00FF4AAE" w:rsidRPr="00F50EAF" w:rsidRDefault="00FF4AAE" w:rsidP="0063587C">
      <w:pPr>
        <w:spacing w:after="0"/>
        <w:jc w:val="both"/>
        <w:rPr>
          <w:rFonts w:eastAsia="Times New Roman" w:cs="Times New Roman"/>
          <w:b/>
        </w:rPr>
      </w:pPr>
    </w:p>
    <w:p w14:paraId="22250E59" w14:textId="77777777" w:rsidR="00C94D0E" w:rsidRDefault="00C94D0E" w:rsidP="0063587C">
      <w:pPr>
        <w:spacing w:after="0"/>
        <w:jc w:val="both"/>
        <w:rPr>
          <w:rFonts w:eastAsia="Times New Roman" w:cs="Times New Roman"/>
          <w:b/>
        </w:rPr>
      </w:pPr>
    </w:p>
    <w:p w14:paraId="020E149A" w14:textId="00002F59" w:rsidR="0063587C" w:rsidRPr="00F50EAF" w:rsidRDefault="0063587C" w:rsidP="0063587C">
      <w:pPr>
        <w:spacing w:after="0"/>
        <w:jc w:val="both"/>
        <w:rPr>
          <w:rFonts w:eastAsia="Times New Roman" w:cs="Times New Roman"/>
        </w:rPr>
      </w:pPr>
      <w:r w:rsidRPr="00F50EAF">
        <w:rPr>
          <w:rFonts w:eastAsia="Times New Roman" w:cs="Times New Roman"/>
          <w:b/>
        </w:rPr>
        <w:lastRenderedPageBreak/>
        <w:t xml:space="preserve">Tabel </w:t>
      </w:r>
      <w:r w:rsidR="00FE49A9" w:rsidRPr="00F50EAF">
        <w:rPr>
          <w:rFonts w:eastAsia="Times New Roman" w:cs="Times New Roman"/>
          <w:b/>
        </w:rPr>
        <w:t>1</w:t>
      </w:r>
      <w:r w:rsidR="00F50EAF">
        <w:rPr>
          <w:rFonts w:eastAsia="Times New Roman" w:cs="Times New Roman"/>
          <w:b/>
        </w:rPr>
        <w:t>5</w:t>
      </w:r>
      <w:r w:rsidR="00FE49A9" w:rsidRPr="00F50EAF">
        <w:rPr>
          <w:rFonts w:eastAsia="Times New Roman" w:cs="Times New Roman"/>
          <w:b/>
        </w:rPr>
        <w:t>.</w:t>
      </w:r>
      <w:r w:rsidR="00FE49A9" w:rsidRPr="00F50EAF">
        <w:rPr>
          <w:rFonts w:eastAsia="Times New Roman" w:cs="Times New Roman"/>
        </w:rPr>
        <w:t xml:space="preserve"> </w:t>
      </w:r>
      <w:r w:rsidRPr="00F50EAF">
        <w:rPr>
          <w:rFonts w:eastAsia="Times New Roman" w:cs="Times New Roman"/>
        </w:rPr>
        <w:t>Mulla Mg</w:t>
      </w:r>
      <w:r w:rsidRPr="00F50EAF">
        <w:rPr>
          <w:rFonts w:eastAsia="Times New Roman" w:cs="Times New Roman"/>
          <w:vertAlign w:val="subscript"/>
        </w:rPr>
        <w:t xml:space="preserve">Mechlich3 , </w:t>
      </w:r>
      <w:r w:rsidRPr="00F50EAF">
        <w:rPr>
          <w:rFonts w:eastAsia="Times New Roman" w:cs="Times New Roman"/>
        </w:rPr>
        <w:t>Ca</w:t>
      </w:r>
      <w:r w:rsidRPr="00F50EAF">
        <w:rPr>
          <w:rFonts w:eastAsia="Times New Roman" w:cs="Times New Roman"/>
          <w:vertAlign w:val="subscript"/>
        </w:rPr>
        <w:t xml:space="preserve">Mechlich3  </w:t>
      </w:r>
      <w:r w:rsidRPr="00F50EAF">
        <w:rPr>
          <w:rFonts w:eastAsia="Times New Roman" w:cs="Times New Roman"/>
        </w:rPr>
        <w:t xml:space="preserve">ja </w:t>
      </w:r>
      <w:r w:rsidRPr="00F50EAF">
        <w:rPr>
          <w:rFonts w:eastAsia="Times New Roman" w:cs="Times New Roman"/>
          <w:vertAlign w:val="subscript"/>
        </w:rPr>
        <w:t xml:space="preserve">  </w:t>
      </w:r>
      <w:r w:rsidRPr="00F50EAF">
        <w:rPr>
          <w:rFonts w:eastAsia="Times New Roman" w:cs="Times New Roman"/>
        </w:rPr>
        <w:t>NO</w:t>
      </w:r>
      <w:r w:rsidRPr="00F50EAF">
        <w:rPr>
          <w:rFonts w:eastAsia="Times New Roman" w:cs="Times New Roman"/>
          <w:vertAlign w:val="subscript"/>
        </w:rPr>
        <w:t>3</w:t>
      </w:r>
      <w:r w:rsidRPr="00F50EAF">
        <w:rPr>
          <w:rFonts w:eastAsia="Times New Roman" w:cs="Times New Roman"/>
        </w:rPr>
        <w:t>-N</w:t>
      </w:r>
      <w:r w:rsidRPr="00F50EAF">
        <w:rPr>
          <w:rFonts w:eastAsia="Times New Roman" w:cs="Times New Roman"/>
          <w:vertAlign w:val="subscript"/>
        </w:rPr>
        <w:t xml:space="preserve"> </w:t>
      </w:r>
      <w:r w:rsidRPr="00F50EAF">
        <w:rPr>
          <w:rFonts w:eastAsia="Times New Roman" w:cs="Times New Roman"/>
        </w:rPr>
        <w:t>sisaldused katse alguses ja lõpus</w:t>
      </w:r>
    </w:p>
    <w:tbl>
      <w:tblPr>
        <w:tblStyle w:val="TableGrid3"/>
        <w:tblW w:w="911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708"/>
        <w:gridCol w:w="709"/>
        <w:gridCol w:w="646"/>
        <w:gridCol w:w="751"/>
        <w:gridCol w:w="874"/>
        <w:gridCol w:w="749"/>
        <w:gridCol w:w="807"/>
        <w:gridCol w:w="819"/>
        <w:gridCol w:w="750"/>
        <w:gridCol w:w="751"/>
      </w:tblGrid>
      <w:tr w:rsidR="0063587C" w:rsidRPr="00F50EAF" w14:paraId="6EE40862" w14:textId="77777777" w:rsidTr="00162D88">
        <w:trPr>
          <w:trHeight w:val="388"/>
        </w:trPr>
        <w:tc>
          <w:tcPr>
            <w:tcW w:w="1555" w:type="dxa"/>
            <w:vMerge w:val="restart"/>
            <w:vAlign w:val="center"/>
          </w:tcPr>
          <w:p w14:paraId="71390DD1" w14:textId="77777777" w:rsidR="0063587C" w:rsidRPr="00FF4AAE" w:rsidRDefault="0063587C" w:rsidP="00162D88">
            <w:pPr>
              <w:jc w:val="both"/>
              <w:rPr>
                <w:rFonts w:cs="Times New Roman"/>
              </w:rPr>
            </w:pPr>
            <w:r w:rsidRPr="00FF4AAE">
              <w:rPr>
                <w:rFonts w:cs="Times New Roman"/>
              </w:rPr>
              <w:t>Väetis</w:t>
            </w:r>
          </w:p>
        </w:tc>
        <w:tc>
          <w:tcPr>
            <w:tcW w:w="708" w:type="dxa"/>
            <w:vMerge w:val="restart"/>
            <w:vAlign w:val="center"/>
          </w:tcPr>
          <w:p w14:paraId="34D3FBC5" w14:textId="77777777" w:rsidR="0063587C" w:rsidRPr="00FF4AAE" w:rsidRDefault="0063587C" w:rsidP="00162D88">
            <w:pPr>
              <w:jc w:val="both"/>
              <w:rPr>
                <w:rFonts w:cs="Times New Roman"/>
              </w:rPr>
            </w:pPr>
            <w:r w:rsidRPr="00FF4AAE">
              <w:rPr>
                <w:rFonts w:cs="Times New Roman"/>
              </w:rPr>
              <w:t>Kor-</w:t>
            </w:r>
          </w:p>
          <w:p w14:paraId="436E9440" w14:textId="77777777" w:rsidR="0063587C" w:rsidRPr="00FF4AAE" w:rsidRDefault="0063587C" w:rsidP="00162D88">
            <w:pPr>
              <w:jc w:val="both"/>
              <w:rPr>
                <w:rFonts w:cs="Times New Roman"/>
              </w:rPr>
            </w:pPr>
            <w:r w:rsidRPr="00FF4AAE">
              <w:rPr>
                <w:rFonts w:cs="Times New Roman"/>
              </w:rPr>
              <w:t>dus</w:t>
            </w:r>
          </w:p>
        </w:tc>
        <w:tc>
          <w:tcPr>
            <w:tcW w:w="2106" w:type="dxa"/>
            <w:gridSpan w:val="3"/>
            <w:tcBorders>
              <w:bottom w:val="single" w:sz="4" w:space="0" w:color="auto"/>
            </w:tcBorders>
            <w:vAlign w:val="center"/>
          </w:tcPr>
          <w:p w14:paraId="043A335F" w14:textId="77777777" w:rsidR="0063587C" w:rsidRPr="00FF4AAE" w:rsidRDefault="0063587C" w:rsidP="00162D88">
            <w:pPr>
              <w:jc w:val="both"/>
              <w:rPr>
                <w:rFonts w:cs="Times New Roman"/>
              </w:rPr>
            </w:pPr>
            <w:r w:rsidRPr="00FF4AAE">
              <w:rPr>
                <w:rFonts w:cs="Times New Roman"/>
              </w:rPr>
              <w:t>Mg, mg kg</w:t>
            </w:r>
            <w:r w:rsidRPr="00FF4AAE">
              <w:rPr>
                <w:rFonts w:cs="Times New Roman"/>
                <w:vertAlign w:val="superscript"/>
              </w:rPr>
              <w:t>-1</w:t>
            </w:r>
          </w:p>
        </w:tc>
        <w:tc>
          <w:tcPr>
            <w:tcW w:w="2430" w:type="dxa"/>
            <w:gridSpan w:val="3"/>
            <w:tcBorders>
              <w:bottom w:val="single" w:sz="4" w:space="0" w:color="auto"/>
            </w:tcBorders>
            <w:vAlign w:val="center"/>
          </w:tcPr>
          <w:p w14:paraId="47D16800" w14:textId="77777777" w:rsidR="0063587C" w:rsidRPr="00FF4AAE" w:rsidRDefault="0063587C" w:rsidP="00162D88">
            <w:pPr>
              <w:jc w:val="both"/>
              <w:rPr>
                <w:rFonts w:cs="Times New Roman"/>
              </w:rPr>
            </w:pPr>
            <w:r w:rsidRPr="00FF4AAE">
              <w:rPr>
                <w:rFonts w:cs="Times New Roman"/>
              </w:rPr>
              <w:t>Ca, mg kg</w:t>
            </w:r>
            <w:r w:rsidRPr="00FF4AAE">
              <w:rPr>
                <w:rFonts w:cs="Times New Roman"/>
                <w:vertAlign w:val="superscript"/>
              </w:rPr>
              <w:t>-1</w:t>
            </w:r>
          </w:p>
        </w:tc>
        <w:tc>
          <w:tcPr>
            <w:tcW w:w="2320" w:type="dxa"/>
            <w:gridSpan w:val="3"/>
            <w:tcBorders>
              <w:bottom w:val="single" w:sz="4" w:space="0" w:color="auto"/>
            </w:tcBorders>
            <w:vAlign w:val="center"/>
          </w:tcPr>
          <w:p w14:paraId="478FB372" w14:textId="77777777" w:rsidR="0063587C" w:rsidRPr="00FF4AAE" w:rsidRDefault="0063587C" w:rsidP="00162D88">
            <w:pPr>
              <w:jc w:val="both"/>
              <w:rPr>
                <w:rFonts w:cs="Times New Roman"/>
              </w:rPr>
            </w:pPr>
            <w:r w:rsidRPr="00FF4AAE">
              <w:rPr>
                <w:rFonts w:cs="Times New Roman"/>
              </w:rPr>
              <w:t>NO</w:t>
            </w:r>
            <w:r w:rsidRPr="00FF4AAE">
              <w:rPr>
                <w:rFonts w:cs="Times New Roman"/>
                <w:vertAlign w:val="subscript"/>
              </w:rPr>
              <w:t>3</w:t>
            </w:r>
            <w:r w:rsidRPr="00FF4AAE">
              <w:rPr>
                <w:rFonts w:cs="Times New Roman"/>
              </w:rPr>
              <w:t>-N  sisaldus mullas, %</w:t>
            </w:r>
          </w:p>
        </w:tc>
      </w:tr>
      <w:tr w:rsidR="0063587C" w:rsidRPr="00F50EAF" w14:paraId="2954ADE5" w14:textId="77777777" w:rsidTr="00162D88">
        <w:trPr>
          <w:trHeight w:val="721"/>
        </w:trPr>
        <w:tc>
          <w:tcPr>
            <w:tcW w:w="1555" w:type="dxa"/>
            <w:vMerge/>
            <w:tcBorders>
              <w:bottom w:val="single" w:sz="4" w:space="0" w:color="auto"/>
            </w:tcBorders>
            <w:vAlign w:val="center"/>
          </w:tcPr>
          <w:p w14:paraId="3D228DFD" w14:textId="77777777" w:rsidR="0063587C" w:rsidRPr="00FF4AAE" w:rsidRDefault="0063587C" w:rsidP="00162D88">
            <w:pPr>
              <w:jc w:val="both"/>
              <w:rPr>
                <w:rFonts w:cs="Times New Roman"/>
              </w:rPr>
            </w:pPr>
          </w:p>
        </w:tc>
        <w:tc>
          <w:tcPr>
            <w:tcW w:w="708" w:type="dxa"/>
            <w:vMerge/>
            <w:tcBorders>
              <w:bottom w:val="single" w:sz="4" w:space="0" w:color="auto"/>
            </w:tcBorders>
            <w:vAlign w:val="center"/>
          </w:tcPr>
          <w:p w14:paraId="71ADFC72" w14:textId="77777777" w:rsidR="0063587C" w:rsidRPr="00FF4AAE" w:rsidRDefault="0063587C" w:rsidP="00162D88">
            <w:pPr>
              <w:jc w:val="both"/>
              <w:rPr>
                <w:rFonts w:cs="Times New Roman"/>
              </w:rPr>
            </w:pPr>
          </w:p>
        </w:tc>
        <w:tc>
          <w:tcPr>
            <w:tcW w:w="709" w:type="dxa"/>
            <w:tcBorders>
              <w:top w:val="single" w:sz="4" w:space="0" w:color="auto"/>
              <w:bottom w:val="single" w:sz="4" w:space="0" w:color="auto"/>
            </w:tcBorders>
            <w:tcMar>
              <w:left w:w="28" w:type="dxa"/>
              <w:right w:w="28" w:type="dxa"/>
            </w:tcMar>
            <w:vAlign w:val="center"/>
          </w:tcPr>
          <w:p w14:paraId="3ABAA3F1" w14:textId="77777777" w:rsidR="0063587C" w:rsidRPr="00FF4AAE" w:rsidRDefault="0063587C" w:rsidP="00162D88">
            <w:pPr>
              <w:jc w:val="both"/>
              <w:rPr>
                <w:rFonts w:cs="Times New Roman"/>
              </w:rPr>
            </w:pPr>
            <w:r w:rsidRPr="00FF4AAE">
              <w:rPr>
                <w:rFonts w:cs="Times New Roman"/>
              </w:rPr>
              <w:t>Katse</w:t>
            </w:r>
          </w:p>
          <w:p w14:paraId="25301837" w14:textId="77777777" w:rsidR="0063587C" w:rsidRPr="00FF4AAE" w:rsidRDefault="0063587C" w:rsidP="00162D88">
            <w:pPr>
              <w:jc w:val="both"/>
              <w:rPr>
                <w:rFonts w:cs="Times New Roman"/>
              </w:rPr>
            </w:pPr>
            <w:r w:rsidRPr="00FF4AAE">
              <w:rPr>
                <w:rFonts w:cs="Times New Roman"/>
              </w:rPr>
              <w:t>alguses</w:t>
            </w:r>
          </w:p>
        </w:tc>
        <w:tc>
          <w:tcPr>
            <w:tcW w:w="646" w:type="dxa"/>
            <w:tcBorders>
              <w:top w:val="single" w:sz="4" w:space="0" w:color="auto"/>
              <w:bottom w:val="single" w:sz="4" w:space="0" w:color="auto"/>
            </w:tcBorders>
            <w:tcMar>
              <w:left w:w="28" w:type="dxa"/>
              <w:right w:w="28" w:type="dxa"/>
            </w:tcMar>
            <w:vAlign w:val="center"/>
          </w:tcPr>
          <w:p w14:paraId="411DAA48" w14:textId="77777777" w:rsidR="0063587C" w:rsidRPr="00FF4AAE" w:rsidRDefault="0063587C" w:rsidP="00162D88">
            <w:pPr>
              <w:jc w:val="both"/>
              <w:rPr>
                <w:rFonts w:cs="Times New Roman"/>
              </w:rPr>
            </w:pPr>
            <w:r w:rsidRPr="00FF4AAE">
              <w:rPr>
                <w:rFonts w:cs="Times New Roman"/>
              </w:rPr>
              <w:t>Katse lõpus</w:t>
            </w:r>
          </w:p>
        </w:tc>
        <w:tc>
          <w:tcPr>
            <w:tcW w:w="751" w:type="dxa"/>
            <w:tcBorders>
              <w:top w:val="single" w:sz="4" w:space="0" w:color="auto"/>
              <w:bottom w:val="single" w:sz="4" w:space="0" w:color="auto"/>
            </w:tcBorders>
            <w:tcMar>
              <w:left w:w="28" w:type="dxa"/>
              <w:right w:w="28" w:type="dxa"/>
            </w:tcMar>
            <w:vAlign w:val="center"/>
          </w:tcPr>
          <w:p w14:paraId="2A1A5DC1" w14:textId="77777777" w:rsidR="0063587C" w:rsidRPr="00FF4AAE" w:rsidRDefault="0063587C" w:rsidP="00162D88">
            <w:pPr>
              <w:jc w:val="both"/>
              <w:rPr>
                <w:rFonts w:cs="Times New Roman"/>
              </w:rPr>
            </w:pPr>
            <w:r w:rsidRPr="00FF4AAE">
              <w:rPr>
                <w:rFonts w:cs="Times New Roman"/>
              </w:rPr>
              <w:t>Muutus</w:t>
            </w:r>
          </w:p>
        </w:tc>
        <w:tc>
          <w:tcPr>
            <w:tcW w:w="874" w:type="dxa"/>
            <w:tcBorders>
              <w:top w:val="single" w:sz="4" w:space="0" w:color="auto"/>
              <w:bottom w:val="single" w:sz="4" w:space="0" w:color="auto"/>
            </w:tcBorders>
            <w:tcMar>
              <w:left w:w="28" w:type="dxa"/>
              <w:right w:w="28" w:type="dxa"/>
            </w:tcMar>
            <w:vAlign w:val="center"/>
          </w:tcPr>
          <w:p w14:paraId="508B8789" w14:textId="77777777" w:rsidR="0063587C" w:rsidRPr="00FF4AAE" w:rsidRDefault="0063587C" w:rsidP="00162D88">
            <w:pPr>
              <w:jc w:val="both"/>
              <w:rPr>
                <w:rFonts w:cs="Times New Roman"/>
              </w:rPr>
            </w:pPr>
            <w:r w:rsidRPr="00FF4AAE">
              <w:rPr>
                <w:rFonts w:cs="Times New Roman"/>
              </w:rPr>
              <w:t>Katse</w:t>
            </w:r>
          </w:p>
          <w:p w14:paraId="13DB651E" w14:textId="77777777" w:rsidR="0063587C" w:rsidRPr="00FF4AAE" w:rsidRDefault="0063587C" w:rsidP="00162D88">
            <w:pPr>
              <w:jc w:val="both"/>
              <w:rPr>
                <w:rFonts w:cs="Times New Roman"/>
              </w:rPr>
            </w:pPr>
            <w:r w:rsidRPr="00FF4AAE">
              <w:rPr>
                <w:rFonts w:cs="Times New Roman"/>
              </w:rPr>
              <w:t>alguses</w:t>
            </w:r>
          </w:p>
        </w:tc>
        <w:tc>
          <w:tcPr>
            <w:tcW w:w="749" w:type="dxa"/>
            <w:tcBorders>
              <w:top w:val="single" w:sz="4" w:space="0" w:color="auto"/>
              <w:bottom w:val="single" w:sz="4" w:space="0" w:color="auto"/>
            </w:tcBorders>
            <w:tcMar>
              <w:left w:w="28" w:type="dxa"/>
              <w:right w:w="28" w:type="dxa"/>
            </w:tcMar>
            <w:vAlign w:val="center"/>
          </w:tcPr>
          <w:p w14:paraId="62C2FB46" w14:textId="77777777" w:rsidR="0063587C" w:rsidRPr="00FF4AAE" w:rsidRDefault="0063587C" w:rsidP="00162D88">
            <w:pPr>
              <w:jc w:val="both"/>
              <w:rPr>
                <w:rFonts w:cs="Times New Roman"/>
              </w:rPr>
            </w:pPr>
            <w:r w:rsidRPr="00FF4AAE">
              <w:rPr>
                <w:rFonts w:cs="Times New Roman"/>
              </w:rPr>
              <w:t>Katse lõpus</w:t>
            </w:r>
          </w:p>
        </w:tc>
        <w:tc>
          <w:tcPr>
            <w:tcW w:w="807" w:type="dxa"/>
            <w:tcBorders>
              <w:top w:val="single" w:sz="4" w:space="0" w:color="auto"/>
              <w:bottom w:val="single" w:sz="4" w:space="0" w:color="auto"/>
            </w:tcBorders>
            <w:tcMar>
              <w:left w:w="28" w:type="dxa"/>
              <w:right w:w="28" w:type="dxa"/>
            </w:tcMar>
            <w:vAlign w:val="center"/>
          </w:tcPr>
          <w:p w14:paraId="6D2EA24A" w14:textId="77777777" w:rsidR="0063587C" w:rsidRPr="00FF4AAE" w:rsidRDefault="0063587C" w:rsidP="00162D88">
            <w:pPr>
              <w:jc w:val="both"/>
              <w:rPr>
                <w:rFonts w:cs="Times New Roman"/>
              </w:rPr>
            </w:pPr>
            <w:r w:rsidRPr="00FF4AAE">
              <w:rPr>
                <w:rFonts w:cs="Times New Roman"/>
              </w:rPr>
              <w:t>Muutus</w:t>
            </w:r>
          </w:p>
        </w:tc>
        <w:tc>
          <w:tcPr>
            <w:tcW w:w="819" w:type="dxa"/>
            <w:tcBorders>
              <w:top w:val="single" w:sz="4" w:space="0" w:color="auto"/>
              <w:bottom w:val="single" w:sz="4" w:space="0" w:color="auto"/>
            </w:tcBorders>
            <w:tcMar>
              <w:left w:w="28" w:type="dxa"/>
              <w:right w:w="28" w:type="dxa"/>
            </w:tcMar>
            <w:vAlign w:val="center"/>
          </w:tcPr>
          <w:p w14:paraId="3114E65F" w14:textId="77777777" w:rsidR="0063587C" w:rsidRPr="00FF4AAE" w:rsidRDefault="0063587C" w:rsidP="00162D88">
            <w:pPr>
              <w:jc w:val="both"/>
              <w:rPr>
                <w:rFonts w:cs="Times New Roman"/>
              </w:rPr>
            </w:pPr>
            <w:r w:rsidRPr="00FF4AAE">
              <w:rPr>
                <w:rFonts w:cs="Times New Roman"/>
              </w:rPr>
              <w:t>Katse</w:t>
            </w:r>
          </w:p>
          <w:p w14:paraId="09D69D29" w14:textId="77777777" w:rsidR="0063587C" w:rsidRPr="00FF4AAE" w:rsidRDefault="0063587C" w:rsidP="00162D88">
            <w:pPr>
              <w:jc w:val="both"/>
              <w:rPr>
                <w:rFonts w:cs="Times New Roman"/>
              </w:rPr>
            </w:pPr>
            <w:r w:rsidRPr="00FF4AAE">
              <w:rPr>
                <w:rFonts w:cs="Times New Roman"/>
              </w:rPr>
              <w:t>alguses</w:t>
            </w:r>
          </w:p>
        </w:tc>
        <w:tc>
          <w:tcPr>
            <w:tcW w:w="750" w:type="dxa"/>
            <w:tcBorders>
              <w:top w:val="single" w:sz="4" w:space="0" w:color="auto"/>
              <w:bottom w:val="single" w:sz="4" w:space="0" w:color="auto"/>
            </w:tcBorders>
            <w:tcMar>
              <w:left w:w="28" w:type="dxa"/>
              <w:right w:w="28" w:type="dxa"/>
            </w:tcMar>
            <w:vAlign w:val="center"/>
          </w:tcPr>
          <w:p w14:paraId="0957EEC9" w14:textId="77777777" w:rsidR="0063587C" w:rsidRPr="00FF4AAE" w:rsidRDefault="0063587C" w:rsidP="00162D88">
            <w:pPr>
              <w:jc w:val="both"/>
              <w:rPr>
                <w:rFonts w:cs="Times New Roman"/>
              </w:rPr>
            </w:pPr>
            <w:r w:rsidRPr="00FF4AAE">
              <w:rPr>
                <w:rFonts w:cs="Times New Roman"/>
              </w:rPr>
              <w:t>Katse lõpus</w:t>
            </w:r>
          </w:p>
        </w:tc>
        <w:tc>
          <w:tcPr>
            <w:tcW w:w="751" w:type="dxa"/>
            <w:tcBorders>
              <w:top w:val="single" w:sz="4" w:space="0" w:color="auto"/>
              <w:bottom w:val="single" w:sz="4" w:space="0" w:color="auto"/>
            </w:tcBorders>
            <w:tcMar>
              <w:left w:w="28" w:type="dxa"/>
              <w:right w:w="28" w:type="dxa"/>
            </w:tcMar>
            <w:vAlign w:val="center"/>
          </w:tcPr>
          <w:p w14:paraId="0D70540A" w14:textId="77777777" w:rsidR="0063587C" w:rsidRPr="00FF4AAE" w:rsidRDefault="0063587C" w:rsidP="00162D88">
            <w:pPr>
              <w:jc w:val="both"/>
              <w:rPr>
                <w:rFonts w:cs="Times New Roman"/>
              </w:rPr>
            </w:pPr>
            <w:r w:rsidRPr="00FF4AAE">
              <w:rPr>
                <w:rFonts w:cs="Times New Roman"/>
              </w:rPr>
              <w:t>Muutus</w:t>
            </w:r>
          </w:p>
        </w:tc>
      </w:tr>
      <w:tr w:rsidR="0063587C" w:rsidRPr="00F50EAF" w14:paraId="2D4656B8" w14:textId="77777777" w:rsidTr="00162D88">
        <w:trPr>
          <w:trHeight w:val="235"/>
        </w:trPr>
        <w:tc>
          <w:tcPr>
            <w:tcW w:w="1555" w:type="dxa"/>
            <w:tcBorders>
              <w:top w:val="single" w:sz="4" w:space="0" w:color="auto"/>
              <w:bottom w:val="nil"/>
            </w:tcBorders>
            <w:vAlign w:val="center"/>
          </w:tcPr>
          <w:p w14:paraId="309FEEC1" w14:textId="77777777" w:rsidR="0063587C" w:rsidRPr="00FF4AAE" w:rsidRDefault="0063587C" w:rsidP="00162D88">
            <w:pPr>
              <w:jc w:val="both"/>
              <w:rPr>
                <w:rFonts w:cs="Times New Roman"/>
              </w:rPr>
            </w:pPr>
            <w:r w:rsidRPr="00FF4AAE">
              <w:rPr>
                <w:rFonts w:cs="Times New Roman"/>
              </w:rPr>
              <w:t>Vedelsõnnik</w:t>
            </w:r>
          </w:p>
        </w:tc>
        <w:tc>
          <w:tcPr>
            <w:tcW w:w="708" w:type="dxa"/>
            <w:tcBorders>
              <w:top w:val="single" w:sz="4" w:space="0" w:color="auto"/>
              <w:bottom w:val="nil"/>
            </w:tcBorders>
            <w:vAlign w:val="center"/>
          </w:tcPr>
          <w:p w14:paraId="02971D50" w14:textId="77777777" w:rsidR="0063587C" w:rsidRPr="00FF4AAE" w:rsidRDefault="0063587C" w:rsidP="00162D88">
            <w:pPr>
              <w:jc w:val="both"/>
              <w:rPr>
                <w:rFonts w:cs="Times New Roman"/>
              </w:rPr>
            </w:pPr>
            <w:r w:rsidRPr="00FF4AAE">
              <w:rPr>
                <w:rFonts w:cs="Times New Roman"/>
              </w:rPr>
              <w:t>I</w:t>
            </w:r>
          </w:p>
        </w:tc>
        <w:tc>
          <w:tcPr>
            <w:tcW w:w="709" w:type="dxa"/>
            <w:tcBorders>
              <w:top w:val="single" w:sz="4" w:space="0" w:color="auto"/>
              <w:bottom w:val="nil"/>
            </w:tcBorders>
            <w:shd w:val="clear" w:color="auto" w:fill="FFFFFF"/>
            <w:tcMar>
              <w:left w:w="28" w:type="dxa"/>
              <w:right w:w="28" w:type="dxa"/>
            </w:tcMar>
            <w:vAlign w:val="center"/>
          </w:tcPr>
          <w:p w14:paraId="7A4C2634" w14:textId="77777777" w:rsidR="0063587C" w:rsidRPr="00FF4AAE" w:rsidRDefault="0063587C" w:rsidP="00162D88">
            <w:pPr>
              <w:jc w:val="center"/>
              <w:rPr>
                <w:rFonts w:cs="Times New Roman"/>
                <w:lang w:eastAsia="et-EE"/>
              </w:rPr>
            </w:pPr>
            <w:r w:rsidRPr="00FF4AAE">
              <w:rPr>
                <w:rFonts w:cs="Times New Roman"/>
                <w:color w:val="000000"/>
                <w:lang w:eastAsia="et-EE"/>
              </w:rPr>
              <w:t>428,9</w:t>
            </w:r>
          </w:p>
        </w:tc>
        <w:tc>
          <w:tcPr>
            <w:tcW w:w="646" w:type="dxa"/>
            <w:tcBorders>
              <w:top w:val="single" w:sz="4" w:space="0" w:color="auto"/>
              <w:bottom w:val="nil"/>
            </w:tcBorders>
            <w:shd w:val="clear" w:color="auto" w:fill="auto"/>
            <w:tcMar>
              <w:left w:w="28" w:type="dxa"/>
              <w:right w:w="28" w:type="dxa"/>
            </w:tcMar>
            <w:vAlign w:val="center"/>
          </w:tcPr>
          <w:p w14:paraId="5662962C" w14:textId="77777777" w:rsidR="0063587C" w:rsidRPr="00FF4AAE" w:rsidRDefault="0063587C" w:rsidP="00162D88">
            <w:pPr>
              <w:jc w:val="center"/>
              <w:rPr>
                <w:rFonts w:cs="Times New Roman"/>
                <w:color w:val="000000"/>
              </w:rPr>
            </w:pPr>
            <w:r w:rsidRPr="00FF4AAE">
              <w:rPr>
                <w:rFonts w:cs="Times New Roman"/>
                <w:color w:val="000000"/>
                <w:lang w:eastAsia="et-EE"/>
              </w:rPr>
              <w:t>420,8</w:t>
            </w:r>
          </w:p>
        </w:tc>
        <w:tc>
          <w:tcPr>
            <w:tcW w:w="751" w:type="dxa"/>
            <w:tcBorders>
              <w:top w:val="single" w:sz="4" w:space="0" w:color="auto"/>
              <w:left w:val="nil"/>
              <w:bottom w:val="nil"/>
              <w:right w:val="nil"/>
            </w:tcBorders>
            <w:shd w:val="clear" w:color="auto" w:fill="auto"/>
            <w:tcMar>
              <w:left w:w="28" w:type="dxa"/>
              <w:right w:w="28" w:type="dxa"/>
            </w:tcMar>
            <w:vAlign w:val="bottom"/>
          </w:tcPr>
          <w:p w14:paraId="1F27FB84" w14:textId="77777777" w:rsidR="0063587C" w:rsidRPr="00FF4AAE" w:rsidRDefault="0063587C" w:rsidP="00162D88">
            <w:pPr>
              <w:jc w:val="right"/>
              <w:rPr>
                <w:rFonts w:cs="Times New Roman"/>
                <w:color w:val="000000"/>
              </w:rPr>
            </w:pPr>
            <w:r w:rsidRPr="00FF4AAE">
              <w:rPr>
                <w:rFonts w:cs="Times New Roman"/>
                <w:color w:val="000000"/>
              </w:rPr>
              <w:t>-8,1</w:t>
            </w:r>
          </w:p>
        </w:tc>
        <w:tc>
          <w:tcPr>
            <w:tcW w:w="874" w:type="dxa"/>
            <w:tcBorders>
              <w:top w:val="single" w:sz="4" w:space="0" w:color="auto"/>
              <w:left w:val="nil"/>
              <w:bottom w:val="nil"/>
              <w:right w:val="nil"/>
            </w:tcBorders>
            <w:shd w:val="clear" w:color="000000" w:fill="FFFFFF"/>
            <w:tcMar>
              <w:left w:w="28" w:type="dxa"/>
              <w:right w:w="28" w:type="dxa"/>
            </w:tcMar>
            <w:vAlign w:val="center"/>
          </w:tcPr>
          <w:p w14:paraId="5BE8AF26" w14:textId="77777777" w:rsidR="0063587C" w:rsidRPr="00FF4AAE" w:rsidRDefault="0063587C" w:rsidP="00162D88">
            <w:pPr>
              <w:jc w:val="center"/>
              <w:rPr>
                <w:rFonts w:cs="Times New Roman"/>
                <w:color w:val="000000"/>
              </w:rPr>
            </w:pPr>
            <w:r w:rsidRPr="00FF4AAE">
              <w:rPr>
                <w:rFonts w:cs="Times New Roman"/>
                <w:color w:val="000000"/>
              </w:rPr>
              <w:t>3817</w:t>
            </w:r>
          </w:p>
        </w:tc>
        <w:tc>
          <w:tcPr>
            <w:tcW w:w="749" w:type="dxa"/>
            <w:tcBorders>
              <w:top w:val="single" w:sz="4" w:space="0" w:color="auto"/>
              <w:left w:val="nil"/>
              <w:bottom w:val="nil"/>
              <w:right w:val="nil"/>
            </w:tcBorders>
            <w:shd w:val="clear" w:color="auto" w:fill="auto"/>
            <w:tcMar>
              <w:left w:w="28" w:type="dxa"/>
              <w:right w:w="28" w:type="dxa"/>
            </w:tcMar>
            <w:vAlign w:val="center"/>
          </w:tcPr>
          <w:p w14:paraId="0894277D" w14:textId="77777777" w:rsidR="0063587C" w:rsidRPr="00FF4AAE" w:rsidRDefault="0063587C" w:rsidP="00162D88">
            <w:pPr>
              <w:jc w:val="center"/>
              <w:rPr>
                <w:rFonts w:cs="Times New Roman"/>
                <w:color w:val="000000"/>
              </w:rPr>
            </w:pPr>
            <w:r w:rsidRPr="00FF4AAE">
              <w:rPr>
                <w:rFonts w:cs="Times New Roman"/>
                <w:color w:val="000000"/>
              </w:rPr>
              <w:t>3741</w:t>
            </w:r>
          </w:p>
        </w:tc>
        <w:tc>
          <w:tcPr>
            <w:tcW w:w="807" w:type="dxa"/>
            <w:tcBorders>
              <w:top w:val="single" w:sz="4" w:space="0" w:color="auto"/>
              <w:left w:val="nil"/>
              <w:bottom w:val="nil"/>
              <w:right w:val="nil"/>
            </w:tcBorders>
            <w:shd w:val="clear" w:color="auto" w:fill="auto"/>
            <w:tcMar>
              <w:left w:w="28" w:type="dxa"/>
              <w:right w:w="28" w:type="dxa"/>
            </w:tcMar>
            <w:vAlign w:val="bottom"/>
          </w:tcPr>
          <w:p w14:paraId="36BBA25B" w14:textId="77777777" w:rsidR="0063587C" w:rsidRPr="00FF4AAE" w:rsidRDefault="0063587C" w:rsidP="00162D88">
            <w:pPr>
              <w:jc w:val="right"/>
              <w:rPr>
                <w:rFonts w:cs="Times New Roman"/>
                <w:color w:val="000000"/>
              </w:rPr>
            </w:pPr>
            <w:r w:rsidRPr="00FF4AAE">
              <w:rPr>
                <w:rFonts w:cs="Times New Roman"/>
                <w:color w:val="000000"/>
              </w:rPr>
              <w:t>-76</w:t>
            </w:r>
          </w:p>
        </w:tc>
        <w:tc>
          <w:tcPr>
            <w:tcW w:w="819" w:type="dxa"/>
            <w:tcBorders>
              <w:top w:val="single" w:sz="4" w:space="0" w:color="auto"/>
              <w:left w:val="nil"/>
              <w:bottom w:val="nil"/>
              <w:right w:val="nil"/>
            </w:tcBorders>
            <w:shd w:val="clear" w:color="000000" w:fill="FFFFFF"/>
            <w:tcMar>
              <w:left w:w="28" w:type="dxa"/>
              <w:right w:w="28" w:type="dxa"/>
            </w:tcMar>
            <w:vAlign w:val="center"/>
          </w:tcPr>
          <w:p w14:paraId="57503C86" w14:textId="77777777" w:rsidR="0063587C" w:rsidRPr="00FF4AAE" w:rsidRDefault="0063587C" w:rsidP="00162D88">
            <w:pPr>
              <w:jc w:val="center"/>
              <w:rPr>
                <w:rFonts w:cs="Times New Roman"/>
                <w:color w:val="000000"/>
              </w:rPr>
            </w:pPr>
            <w:r w:rsidRPr="00FF4AAE">
              <w:rPr>
                <w:rFonts w:cs="Times New Roman"/>
                <w:color w:val="000000"/>
              </w:rPr>
              <w:t>7,6</w:t>
            </w:r>
          </w:p>
        </w:tc>
        <w:tc>
          <w:tcPr>
            <w:tcW w:w="750" w:type="dxa"/>
            <w:tcBorders>
              <w:top w:val="single" w:sz="4" w:space="0" w:color="auto"/>
              <w:left w:val="nil"/>
              <w:bottom w:val="nil"/>
              <w:right w:val="nil"/>
            </w:tcBorders>
            <w:shd w:val="clear" w:color="000000" w:fill="FFFFFF"/>
            <w:tcMar>
              <w:left w:w="28" w:type="dxa"/>
              <w:right w:w="28" w:type="dxa"/>
            </w:tcMar>
            <w:vAlign w:val="center"/>
          </w:tcPr>
          <w:p w14:paraId="3C2EB4C0" w14:textId="77777777" w:rsidR="0063587C" w:rsidRPr="00FF4AAE" w:rsidRDefault="0063587C" w:rsidP="00162D88">
            <w:pPr>
              <w:jc w:val="center"/>
              <w:rPr>
                <w:rFonts w:cs="Times New Roman"/>
                <w:color w:val="000000"/>
              </w:rPr>
            </w:pPr>
            <w:r w:rsidRPr="00FF4AAE">
              <w:rPr>
                <w:rFonts w:cs="Times New Roman"/>
                <w:color w:val="000000"/>
              </w:rPr>
              <w:t>7,1</w:t>
            </w:r>
          </w:p>
        </w:tc>
        <w:tc>
          <w:tcPr>
            <w:tcW w:w="751" w:type="dxa"/>
            <w:tcBorders>
              <w:top w:val="single" w:sz="4" w:space="0" w:color="auto"/>
              <w:left w:val="nil"/>
              <w:bottom w:val="nil"/>
              <w:right w:val="nil"/>
            </w:tcBorders>
            <w:shd w:val="clear" w:color="auto" w:fill="auto"/>
            <w:tcMar>
              <w:left w:w="28" w:type="dxa"/>
              <w:right w:w="28" w:type="dxa"/>
            </w:tcMar>
            <w:vAlign w:val="bottom"/>
          </w:tcPr>
          <w:p w14:paraId="66D8FBF2" w14:textId="77777777" w:rsidR="0063587C" w:rsidRPr="00FF4AAE" w:rsidRDefault="0063587C" w:rsidP="00162D88">
            <w:pPr>
              <w:jc w:val="right"/>
              <w:rPr>
                <w:rFonts w:cs="Times New Roman"/>
                <w:color w:val="000000"/>
              </w:rPr>
            </w:pPr>
            <w:r w:rsidRPr="00FF4AAE">
              <w:rPr>
                <w:rFonts w:cs="Times New Roman"/>
                <w:color w:val="000000"/>
              </w:rPr>
              <w:t>-0,5</w:t>
            </w:r>
          </w:p>
        </w:tc>
      </w:tr>
      <w:tr w:rsidR="0063587C" w:rsidRPr="00F50EAF" w14:paraId="29838979" w14:textId="77777777" w:rsidTr="00162D88">
        <w:trPr>
          <w:trHeight w:val="235"/>
        </w:trPr>
        <w:tc>
          <w:tcPr>
            <w:tcW w:w="1555" w:type="dxa"/>
            <w:tcBorders>
              <w:top w:val="nil"/>
            </w:tcBorders>
            <w:vAlign w:val="center"/>
          </w:tcPr>
          <w:p w14:paraId="7E79A895" w14:textId="77777777" w:rsidR="0063587C" w:rsidRPr="00FF4AAE" w:rsidRDefault="0063587C" w:rsidP="00162D88">
            <w:pPr>
              <w:jc w:val="both"/>
              <w:rPr>
                <w:rFonts w:cs="Times New Roman"/>
              </w:rPr>
            </w:pPr>
            <w:r w:rsidRPr="00FF4AAE">
              <w:rPr>
                <w:rFonts w:cs="Times New Roman"/>
              </w:rPr>
              <w:t>Kääritusjääk</w:t>
            </w:r>
          </w:p>
        </w:tc>
        <w:tc>
          <w:tcPr>
            <w:tcW w:w="708" w:type="dxa"/>
            <w:tcBorders>
              <w:top w:val="nil"/>
            </w:tcBorders>
            <w:vAlign w:val="center"/>
          </w:tcPr>
          <w:p w14:paraId="1C4550DF" w14:textId="77777777" w:rsidR="0063587C" w:rsidRPr="00FF4AAE" w:rsidRDefault="0063587C" w:rsidP="00162D88">
            <w:pPr>
              <w:jc w:val="both"/>
              <w:rPr>
                <w:rFonts w:cs="Times New Roman"/>
              </w:rPr>
            </w:pPr>
            <w:r w:rsidRPr="00FF4AAE">
              <w:rPr>
                <w:rFonts w:cs="Times New Roman"/>
              </w:rPr>
              <w:t>I</w:t>
            </w:r>
          </w:p>
        </w:tc>
        <w:tc>
          <w:tcPr>
            <w:tcW w:w="709" w:type="dxa"/>
            <w:tcBorders>
              <w:top w:val="nil"/>
            </w:tcBorders>
            <w:shd w:val="clear" w:color="auto" w:fill="FFFFFF"/>
            <w:tcMar>
              <w:left w:w="28" w:type="dxa"/>
              <w:right w:w="28" w:type="dxa"/>
            </w:tcMar>
            <w:vAlign w:val="center"/>
          </w:tcPr>
          <w:p w14:paraId="2A3C2E7D" w14:textId="77777777" w:rsidR="0063587C" w:rsidRPr="00FF4AAE" w:rsidRDefault="0063587C" w:rsidP="00162D88">
            <w:pPr>
              <w:jc w:val="center"/>
              <w:rPr>
                <w:rFonts w:cs="Times New Roman"/>
                <w:lang w:eastAsia="et-EE"/>
              </w:rPr>
            </w:pPr>
            <w:r w:rsidRPr="00FF4AAE">
              <w:rPr>
                <w:rFonts w:cs="Times New Roman"/>
                <w:color w:val="000000"/>
                <w:lang w:eastAsia="et-EE"/>
              </w:rPr>
              <w:t>438,8</w:t>
            </w:r>
          </w:p>
        </w:tc>
        <w:tc>
          <w:tcPr>
            <w:tcW w:w="646" w:type="dxa"/>
            <w:tcBorders>
              <w:top w:val="nil"/>
            </w:tcBorders>
            <w:shd w:val="clear" w:color="auto" w:fill="auto"/>
            <w:tcMar>
              <w:left w:w="28" w:type="dxa"/>
              <w:right w:w="28" w:type="dxa"/>
            </w:tcMar>
            <w:vAlign w:val="center"/>
          </w:tcPr>
          <w:p w14:paraId="61D04315" w14:textId="77777777" w:rsidR="0063587C" w:rsidRPr="00FF4AAE" w:rsidRDefault="0063587C" w:rsidP="00162D88">
            <w:pPr>
              <w:jc w:val="center"/>
              <w:rPr>
                <w:rFonts w:cs="Times New Roman"/>
                <w:color w:val="000000"/>
              </w:rPr>
            </w:pPr>
            <w:r w:rsidRPr="00FF4AAE">
              <w:rPr>
                <w:rFonts w:cs="Times New Roman"/>
                <w:color w:val="000000"/>
                <w:lang w:eastAsia="et-EE"/>
              </w:rPr>
              <w:t>430,3</w:t>
            </w:r>
          </w:p>
        </w:tc>
        <w:tc>
          <w:tcPr>
            <w:tcW w:w="751" w:type="dxa"/>
            <w:tcBorders>
              <w:top w:val="nil"/>
              <w:left w:val="nil"/>
              <w:bottom w:val="nil"/>
              <w:right w:val="nil"/>
            </w:tcBorders>
            <w:shd w:val="clear" w:color="auto" w:fill="auto"/>
            <w:tcMar>
              <w:left w:w="28" w:type="dxa"/>
              <w:right w:w="28" w:type="dxa"/>
            </w:tcMar>
            <w:vAlign w:val="bottom"/>
          </w:tcPr>
          <w:p w14:paraId="0DAA5606" w14:textId="77777777" w:rsidR="0063587C" w:rsidRPr="00FF4AAE" w:rsidRDefault="0063587C" w:rsidP="00162D88">
            <w:pPr>
              <w:jc w:val="right"/>
              <w:rPr>
                <w:rFonts w:cs="Times New Roman"/>
                <w:color w:val="000000"/>
              </w:rPr>
            </w:pPr>
            <w:r w:rsidRPr="00FF4AAE">
              <w:rPr>
                <w:rFonts w:cs="Times New Roman"/>
                <w:color w:val="000000"/>
              </w:rPr>
              <w:t>-8,5</w:t>
            </w:r>
          </w:p>
        </w:tc>
        <w:tc>
          <w:tcPr>
            <w:tcW w:w="874" w:type="dxa"/>
            <w:tcBorders>
              <w:top w:val="nil"/>
              <w:left w:val="nil"/>
              <w:bottom w:val="nil"/>
              <w:right w:val="nil"/>
            </w:tcBorders>
            <w:shd w:val="clear" w:color="000000" w:fill="FFFFFF"/>
            <w:tcMar>
              <w:left w:w="28" w:type="dxa"/>
              <w:right w:w="28" w:type="dxa"/>
            </w:tcMar>
            <w:vAlign w:val="center"/>
          </w:tcPr>
          <w:p w14:paraId="5AB2CC0A" w14:textId="77777777" w:rsidR="0063587C" w:rsidRPr="00FF4AAE" w:rsidRDefault="0063587C" w:rsidP="00162D88">
            <w:pPr>
              <w:jc w:val="center"/>
              <w:rPr>
                <w:rFonts w:cs="Times New Roman"/>
                <w:color w:val="000000"/>
              </w:rPr>
            </w:pPr>
            <w:r w:rsidRPr="00FF4AAE">
              <w:rPr>
                <w:rFonts w:cs="Times New Roman"/>
                <w:color w:val="000000"/>
              </w:rPr>
              <w:t>3743</w:t>
            </w:r>
          </w:p>
        </w:tc>
        <w:tc>
          <w:tcPr>
            <w:tcW w:w="749" w:type="dxa"/>
            <w:tcBorders>
              <w:top w:val="nil"/>
              <w:left w:val="nil"/>
              <w:bottom w:val="nil"/>
              <w:right w:val="nil"/>
            </w:tcBorders>
            <w:shd w:val="clear" w:color="auto" w:fill="auto"/>
            <w:tcMar>
              <w:left w:w="28" w:type="dxa"/>
              <w:right w:w="28" w:type="dxa"/>
            </w:tcMar>
            <w:vAlign w:val="center"/>
          </w:tcPr>
          <w:p w14:paraId="184A8DC0" w14:textId="77777777" w:rsidR="0063587C" w:rsidRPr="00FF4AAE" w:rsidRDefault="0063587C" w:rsidP="00162D88">
            <w:pPr>
              <w:jc w:val="center"/>
              <w:rPr>
                <w:rFonts w:cs="Times New Roman"/>
                <w:color w:val="000000"/>
              </w:rPr>
            </w:pPr>
            <w:r w:rsidRPr="00FF4AAE">
              <w:rPr>
                <w:rFonts w:cs="Times New Roman"/>
                <w:color w:val="000000"/>
              </w:rPr>
              <w:t>3658</w:t>
            </w:r>
          </w:p>
        </w:tc>
        <w:tc>
          <w:tcPr>
            <w:tcW w:w="807" w:type="dxa"/>
            <w:tcBorders>
              <w:top w:val="nil"/>
              <w:left w:val="nil"/>
              <w:bottom w:val="nil"/>
              <w:right w:val="nil"/>
            </w:tcBorders>
            <w:shd w:val="clear" w:color="auto" w:fill="auto"/>
            <w:tcMar>
              <w:left w:w="28" w:type="dxa"/>
              <w:right w:w="28" w:type="dxa"/>
            </w:tcMar>
            <w:vAlign w:val="bottom"/>
          </w:tcPr>
          <w:p w14:paraId="7F2CCAB9" w14:textId="77777777" w:rsidR="0063587C" w:rsidRPr="00FF4AAE" w:rsidRDefault="0063587C" w:rsidP="00162D88">
            <w:pPr>
              <w:jc w:val="right"/>
              <w:rPr>
                <w:rFonts w:cs="Times New Roman"/>
                <w:color w:val="000000"/>
              </w:rPr>
            </w:pPr>
            <w:r w:rsidRPr="00FF4AAE">
              <w:rPr>
                <w:rFonts w:cs="Times New Roman"/>
                <w:color w:val="000000"/>
              </w:rPr>
              <w:t>-85</w:t>
            </w:r>
          </w:p>
        </w:tc>
        <w:tc>
          <w:tcPr>
            <w:tcW w:w="819" w:type="dxa"/>
            <w:tcBorders>
              <w:top w:val="nil"/>
              <w:left w:val="nil"/>
              <w:bottom w:val="nil"/>
              <w:right w:val="nil"/>
            </w:tcBorders>
            <w:shd w:val="clear" w:color="000000" w:fill="FFFFFF"/>
            <w:tcMar>
              <w:left w:w="28" w:type="dxa"/>
              <w:right w:w="28" w:type="dxa"/>
            </w:tcMar>
            <w:vAlign w:val="center"/>
          </w:tcPr>
          <w:p w14:paraId="746A2273" w14:textId="77777777" w:rsidR="0063587C" w:rsidRPr="00FF4AAE" w:rsidRDefault="0063587C" w:rsidP="00162D88">
            <w:pPr>
              <w:jc w:val="center"/>
              <w:rPr>
                <w:rFonts w:cs="Times New Roman"/>
                <w:color w:val="000000"/>
              </w:rPr>
            </w:pPr>
            <w:r w:rsidRPr="00FF4AAE">
              <w:rPr>
                <w:rFonts w:cs="Times New Roman"/>
                <w:color w:val="000000"/>
              </w:rPr>
              <w:t>9,3</w:t>
            </w:r>
          </w:p>
        </w:tc>
        <w:tc>
          <w:tcPr>
            <w:tcW w:w="750" w:type="dxa"/>
            <w:tcBorders>
              <w:top w:val="nil"/>
              <w:left w:val="nil"/>
              <w:bottom w:val="nil"/>
              <w:right w:val="nil"/>
            </w:tcBorders>
            <w:shd w:val="clear" w:color="000000" w:fill="FFFFFF"/>
            <w:tcMar>
              <w:left w:w="28" w:type="dxa"/>
              <w:right w:w="28" w:type="dxa"/>
            </w:tcMar>
            <w:vAlign w:val="center"/>
          </w:tcPr>
          <w:p w14:paraId="26B890BD" w14:textId="77777777" w:rsidR="0063587C" w:rsidRPr="00FF4AAE" w:rsidRDefault="0063587C" w:rsidP="00162D88">
            <w:pPr>
              <w:jc w:val="center"/>
              <w:rPr>
                <w:rFonts w:cs="Times New Roman"/>
                <w:color w:val="000000"/>
              </w:rPr>
            </w:pPr>
            <w:r w:rsidRPr="00FF4AAE">
              <w:rPr>
                <w:rFonts w:cs="Times New Roman"/>
                <w:color w:val="000000"/>
              </w:rPr>
              <w:t>5,9</w:t>
            </w:r>
          </w:p>
        </w:tc>
        <w:tc>
          <w:tcPr>
            <w:tcW w:w="751" w:type="dxa"/>
            <w:tcBorders>
              <w:top w:val="nil"/>
              <w:left w:val="nil"/>
              <w:bottom w:val="nil"/>
              <w:right w:val="nil"/>
            </w:tcBorders>
            <w:shd w:val="clear" w:color="auto" w:fill="auto"/>
            <w:tcMar>
              <w:left w:w="28" w:type="dxa"/>
              <w:right w:w="28" w:type="dxa"/>
            </w:tcMar>
            <w:vAlign w:val="bottom"/>
          </w:tcPr>
          <w:p w14:paraId="119558FD" w14:textId="77777777" w:rsidR="0063587C" w:rsidRPr="00FF4AAE" w:rsidRDefault="0063587C" w:rsidP="00162D88">
            <w:pPr>
              <w:jc w:val="right"/>
              <w:rPr>
                <w:rFonts w:cs="Times New Roman"/>
                <w:color w:val="000000"/>
              </w:rPr>
            </w:pPr>
            <w:r w:rsidRPr="00FF4AAE">
              <w:rPr>
                <w:rFonts w:cs="Times New Roman"/>
                <w:color w:val="000000"/>
              </w:rPr>
              <w:t>-3,4</w:t>
            </w:r>
          </w:p>
        </w:tc>
      </w:tr>
      <w:tr w:rsidR="0063587C" w:rsidRPr="00F50EAF" w14:paraId="1453BB68" w14:textId="77777777" w:rsidTr="00162D88">
        <w:trPr>
          <w:trHeight w:val="242"/>
        </w:trPr>
        <w:tc>
          <w:tcPr>
            <w:tcW w:w="1555" w:type="dxa"/>
            <w:vAlign w:val="center"/>
          </w:tcPr>
          <w:p w14:paraId="363DBD33" w14:textId="77777777" w:rsidR="0063587C" w:rsidRPr="00FF4AAE" w:rsidRDefault="0063587C" w:rsidP="00162D88">
            <w:pPr>
              <w:jc w:val="both"/>
              <w:rPr>
                <w:rFonts w:cs="Times New Roman"/>
              </w:rPr>
            </w:pPr>
            <w:r w:rsidRPr="00FF4AAE">
              <w:rPr>
                <w:rFonts w:cs="Times New Roman"/>
              </w:rPr>
              <w:t>Mineraalväetis</w:t>
            </w:r>
          </w:p>
        </w:tc>
        <w:tc>
          <w:tcPr>
            <w:tcW w:w="708" w:type="dxa"/>
            <w:vAlign w:val="center"/>
          </w:tcPr>
          <w:p w14:paraId="799029FC" w14:textId="77777777" w:rsidR="0063587C" w:rsidRPr="00FF4AAE" w:rsidRDefault="0063587C" w:rsidP="00162D88">
            <w:pPr>
              <w:jc w:val="both"/>
              <w:rPr>
                <w:rFonts w:cs="Times New Roman"/>
              </w:rPr>
            </w:pPr>
            <w:r w:rsidRPr="00FF4AAE">
              <w:rPr>
                <w:rFonts w:cs="Times New Roman"/>
              </w:rPr>
              <w:t>I</w:t>
            </w:r>
          </w:p>
        </w:tc>
        <w:tc>
          <w:tcPr>
            <w:tcW w:w="709" w:type="dxa"/>
            <w:tcMar>
              <w:left w:w="28" w:type="dxa"/>
              <w:right w:w="28" w:type="dxa"/>
            </w:tcMar>
            <w:vAlign w:val="center"/>
          </w:tcPr>
          <w:p w14:paraId="2AA7AE4C" w14:textId="77777777" w:rsidR="0063587C" w:rsidRPr="00FF4AAE" w:rsidRDefault="0063587C" w:rsidP="00162D88">
            <w:pPr>
              <w:jc w:val="center"/>
              <w:rPr>
                <w:rFonts w:cs="Times New Roman"/>
              </w:rPr>
            </w:pPr>
            <w:r w:rsidRPr="00FF4AAE">
              <w:rPr>
                <w:rFonts w:cs="Times New Roman"/>
              </w:rPr>
              <w:t>471,9</w:t>
            </w:r>
          </w:p>
        </w:tc>
        <w:tc>
          <w:tcPr>
            <w:tcW w:w="646" w:type="dxa"/>
            <w:shd w:val="clear" w:color="auto" w:fill="auto"/>
            <w:tcMar>
              <w:left w:w="28" w:type="dxa"/>
              <w:right w:w="28" w:type="dxa"/>
            </w:tcMar>
            <w:vAlign w:val="center"/>
          </w:tcPr>
          <w:p w14:paraId="7DD655EC" w14:textId="77777777" w:rsidR="0063587C" w:rsidRPr="00FF4AAE" w:rsidRDefault="0063587C" w:rsidP="00162D88">
            <w:pPr>
              <w:jc w:val="center"/>
              <w:rPr>
                <w:rFonts w:cs="Times New Roman"/>
                <w:color w:val="000000"/>
              </w:rPr>
            </w:pPr>
            <w:r w:rsidRPr="00FF4AAE">
              <w:rPr>
                <w:rFonts w:cs="Times New Roman"/>
                <w:color w:val="000000"/>
              </w:rPr>
              <w:t>447,5</w:t>
            </w:r>
          </w:p>
        </w:tc>
        <w:tc>
          <w:tcPr>
            <w:tcW w:w="751" w:type="dxa"/>
            <w:tcBorders>
              <w:top w:val="nil"/>
              <w:left w:val="nil"/>
              <w:bottom w:val="nil"/>
              <w:right w:val="nil"/>
            </w:tcBorders>
            <w:shd w:val="clear" w:color="auto" w:fill="auto"/>
            <w:tcMar>
              <w:left w:w="28" w:type="dxa"/>
              <w:right w:w="28" w:type="dxa"/>
            </w:tcMar>
            <w:vAlign w:val="bottom"/>
          </w:tcPr>
          <w:p w14:paraId="22AB4768" w14:textId="77777777" w:rsidR="0063587C" w:rsidRPr="00FF4AAE" w:rsidRDefault="0063587C" w:rsidP="00162D88">
            <w:pPr>
              <w:jc w:val="right"/>
              <w:rPr>
                <w:rFonts w:cs="Times New Roman"/>
                <w:color w:val="000000"/>
              </w:rPr>
            </w:pPr>
            <w:r w:rsidRPr="00FF4AAE">
              <w:rPr>
                <w:rFonts w:cs="Times New Roman"/>
                <w:color w:val="000000"/>
              </w:rPr>
              <w:t>-24,4</w:t>
            </w:r>
          </w:p>
        </w:tc>
        <w:tc>
          <w:tcPr>
            <w:tcW w:w="874" w:type="dxa"/>
            <w:tcBorders>
              <w:top w:val="nil"/>
              <w:left w:val="nil"/>
              <w:bottom w:val="nil"/>
              <w:right w:val="nil"/>
            </w:tcBorders>
            <w:shd w:val="clear" w:color="auto" w:fill="auto"/>
            <w:tcMar>
              <w:left w:w="28" w:type="dxa"/>
              <w:right w:w="28" w:type="dxa"/>
            </w:tcMar>
            <w:vAlign w:val="center"/>
          </w:tcPr>
          <w:p w14:paraId="1FDF203F" w14:textId="77777777" w:rsidR="0063587C" w:rsidRPr="00FF4AAE" w:rsidRDefault="0063587C" w:rsidP="00162D88">
            <w:pPr>
              <w:jc w:val="center"/>
              <w:rPr>
                <w:rFonts w:cs="Times New Roman"/>
                <w:color w:val="000000"/>
              </w:rPr>
            </w:pPr>
            <w:r w:rsidRPr="00FF4AAE">
              <w:rPr>
                <w:rFonts w:cs="Times New Roman"/>
                <w:color w:val="000000"/>
              </w:rPr>
              <w:t>4203</w:t>
            </w:r>
          </w:p>
        </w:tc>
        <w:tc>
          <w:tcPr>
            <w:tcW w:w="749" w:type="dxa"/>
            <w:tcBorders>
              <w:top w:val="nil"/>
              <w:left w:val="nil"/>
              <w:bottom w:val="nil"/>
              <w:right w:val="nil"/>
            </w:tcBorders>
            <w:shd w:val="clear" w:color="auto" w:fill="auto"/>
            <w:tcMar>
              <w:left w:w="28" w:type="dxa"/>
              <w:right w:w="28" w:type="dxa"/>
            </w:tcMar>
            <w:vAlign w:val="center"/>
          </w:tcPr>
          <w:p w14:paraId="4DE4E4F5" w14:textId="77777777" w:rsidR="0063587C" w:rsidRPr="00FF4AAE" w:rsidRDefault="0063587C" w:rsidP="00162D88">
            <w:pPr>
              <w:jc w:val="center"/>
              <w:rPr>
                <w:rFonts w:cs="Times New Roman"/>
                <w:color w:val="000000"/>
              </w:rPr>
            </w:pPr>
            <w:r w:rsidRPr="00FF4AAE">
              <w:rPr>
                <w:rFonts w:cs="Times New Roman"/>
                <w:color w:val="000000"/>
              </w:rPr>
              <w:t>4024</w:t>
            </w:r>
          </w:p>
        </w:tc>
        <w:tc>
          <w:tcPr>
            <w:tcW w:w="807" w:type="dxa"/>
            <w:tcBorders>
              <w:top w:val="nil"/>
              <w:left w:val="nil"/>
              <w:bottom w:val="nil"/>
              <w:right w:val="nil"/>
            </w:tcBorders>
            <w:shd w:val="clear" w:color="auto" w:fill="auto"/>
            <w:tcMar>
              <w:left w:w="28" w:type="dxa"/>
              <w:right w:w="28" w:type="dxa"/>
            </w:tcMar>
            <w:vAlign w:val="bottom"/>
          </w:tcPr>
          <w:p w14:paraId="61305D33" w14:textId="77777777" w:rsidR="0063587C" w:rsidRPr="00FF4AAE" w:rsidRDefault="0063587C" w:rsidP="00162D88">
            <w:pPr>
              <w:jc w:val="right"/>
              <w:rPr>
                <w:rFonts w:cs="Times New Roman"/>
                <w:color w:val="000000"/>
              </w:rPr>
            </w:pPr>
            <w:r w:rsidRPr="00FF4AAE">
              <w:rPr>
                <w:rFonts w:cs="Times New Roman"/>
                <w:color w:val="000000"/>
              </w:rPr>
              <w:t>-179</w:t>
            </w:r>
          </w:p>
        </w:tc>
        <w:tc>
          <w:tcPr>
            <w:tcW w:w="819" w:type="dxa"/>
            <w:tcBorders>
              <w:top w:val="nil"/>
              <w:left w:val="nil"/>
              <w:bottom w:val="nil"/>
              <w:right w:val="nil"/>
            </w:tcBorders>
            <w:shd w:val="clear" w:color="auto" w:fill="auto"/>
            <w:tcMar>
              <w:left w:w="28" w:type="dxa"/>
              <w:right w:w="28" w:type="dxa"/>
            </w:tcMar>
            <w:vAlign w:val="center"/>
          </w:tcPr>
          <w:p w14:paraId="17745156" w14:textId="77777777" w:rsidR="0063587C" w:rsidRPr="00FF4AAE" w:rsidRDefault="0063587C" w:rsidP="00162D88">
            <w:pPr>
              <w:jc w:val="center"/>
              <w:rPr>
                <w:rFonts w:cs="Times New Roman"/>
                <w:color w:val="000000"/>
              </w:rPr>
            </w:pPr>
            <w:r w:rsidRPr="00FF4AAE">
              <w:rPr>
                <w:rFonts w:cs="Times New Roman"/>
                <w:color w:val="000000"/>
              </w:rPr>
              <w:t>9,7</w:t>
            </w:r>
          </w:p>
        </w:tc>
        <w:tc>
          <w:tcPr>
            <w:tcW w:w="750" w:type="dxa"/>
            <w:tcBorders>
              <w:top w:val="nil"/>
              <w:left w:val="nil"/>
              <w:bottom w:val="nil"/>
              <w:right w:val="nil"/>
            </w:tcBorders>
            <w:shd w:val="clear" w:color="auto" w:fill="auto"/>
            <w:tcMar>
              <w:left w:w="28" w:type="dxa"/>
              <w:right w:w="28" w:type="dxa"/>
            </w:tcMar>
            <w:vAlign w:val="center"/>
          </w:tcPr>
          <w:p w14:paraId="6461019E" w14:textId="77777777" w:rsidR="0063587C" w:rsidRPr="00FF4AAE" w:rsidRDefault="0063587C" w:rsidP="00162D88">
            <w:pPr>
              <w:jc w:val="center"/>
              <w:rPr>
                <w:rFonts w:cs="Times New Roman"/>
                <w:color w:val="000000"/>
              </w:rPr>
            </w:pPr>
            <w:r w:rsidRPr="00FF4AAE">
              <w:rPr>
                <w:rFonts w:cs="Times New Roman"/>
                <w:color w:val="000000"/>
              </w:rPr>
              <w:t>7,7</w:t>
            </w:r>
          </w:p>
        </w:tc>
        <w:tc>
          <w:tcPr>
            <w:tcW w:w="751" w:type="dxa"/>
            <w:tcBorders>
              <w:top w:val="nil"/>
              <w:left w:val="nil"/>
              <w:bottom w:val="nil"/>
              <w:right w:val="nil"/>
            </w:tcBorders>
            <w:shd w:val="clear" w:color="auto" w:fill="auto"/>
            <w:tcMar>
              <w:left w:w="28" w:type="dxa"/>
              <w:right w:w="28" w:type="dxa"/>
            </w:tcMar>
            <w:vAlign w:val="bottom"/>
          </w:tcPr>
          <w:p w14:paraId="7887FF22" w14:textId="77777777" w:rsidR="0063587C" w:rsidRPr="00FF4AAE" w:rsidRDefault="0063587C" w:rsidP="00162D88">
            <w:pPr>
              <w:jc w:val="right"/>
              <w:rPr>
                <w:rFonts w:cs="Times New Roman"/>
                <w:color w:val="000000"/>
              </w:rPr>
            </w:pPr>
            <w:r w:rsidRPr="00FF4AAE">
              <w:rPr>
                <w:rFonts w:cs="Times New Roman"/>
                <w:color w:val="000000"/>
              </w:rPr>
              <w:t>-2</w:t>
            </w:r>
          </w:p>
        </w:tc>
      </w:tr>
      <w:tr w:rsidR="0063587C" w:rsidRPr="00F50EAF" w14:paraId="73A75FD9" w14:textId="77777777" w:rsidTr="00162D88">
        <w:trPr>
          <w:trHeight w:val="242"/>
        </w:trPr>
        <w:tc>
          <w:tcPr>
            <w:tcW w:w="1555" w:type="dxa"/>
            <w:vAlign w:val="center"/>
          </w:tcPr>
          <w:p w14:paraId="6B494897" w14:textId="77777777" w:rsidR="0063587C" w:rsidRPr="00FF4AAE" w:rsidRDefault="0063587C" w:rsidP="00162D88">
            <w:pPr>
              <w:jc w:val="both"/>
              <w:rPr>
                <w:rFonts w:cs="Times New Roman"/>
              </w:rPr>
            </w:pPr>
            <w:r w:rsidRPr="00FF4AAE">
              <w:rPr>
                <w:rFonts w:cs="Times New Roman"/>
              </w:rPr>
              <w:t>Kontroll</w:t>
            </w:r>
          </w:p>
        </w:tc>
        <w:tc>
          <w:tcPr>
            <w:tcW w:w="708" w:type="dxa"/>
            <w:vAlign w:val="center"/>
          </w:tcPr>
          <w:p w14:paraId="7572B174" w14:textId="77777777" w:rsidR="0063587C" w:rsidRPr="00FF4AAE" w:rsidRDefault="0063587C" w:rsidP="00162D88">
            <w:pPr>
              <w:jc w:val="both"/>
              <w:rPr>
                <w:rFonts w:cs="Times New Roman"/>
              </w:rPr>
            </w:pPr>
            <w:r w:rsidRPr="00FF4AAE">
              <w:rPr>
                <w:rFonts w:cs="Times New Roman"/>
              </w:rPr>
              <w:t>I</w:t>
            </w:r>
          </w:p>
        </w:tc>
        <w:tc>
          <w:tcPr>
            <w:tcW w:w="709" w:type="dxa"/>
            <w:tcMar>
              <w:left w:w="28" w:type="dxa"/>
              <w:right w:w="28" w:type="dxa"/>
            </w:tcMar>
            <w:vAlign w:val="center"/>
          </w:tcPr>
          <w:p w14:paraId="4C0E9EDC" w14:textId="77777777" w:rsidR="0063587C" w:rsidRPr="00FF4AAE" w:rsidRDefault="0063587C" w:rsidP="00162D88">
            <w:pPr>
              <w:jc w:val="center"/>
              <w:rPr>
                <w:rFonts w:cs="Times New Roman"/>
              </w:rPr>
            </w:pPr>
            <w:r w:rsidRPr="00FF4AAE">
              <w:rPr>
                <w:rFonts w:cs="Times New Roman"/>
              </w:rPr>
              <w:t>469,9</w:t>
            </w:r>
          </w:p>
        </w:tc>
        <w:tc>
          <w:tcPr>
            <w:tcW w:w="646" w:type="dxa"/>
            <w:shd w:val="clear" w:color="auto" w:fill="auto"/>
            <w:tcMar>
              <w:left w:w="28" w:type="dxa"/>
              <w:right w:w="28" w:type="dxa"/>
            </w:tcMar>
            <w:vAlign w:val="center"/>
          </w:tcPr>
          <w:p w14:paraId="67F1312A" w14:textId="77777777" w:rsidR="0063587C" w:rsidRPr="00FF4AAE" w:rsidRDefault="0063587C" w:rsidP="00162D88">
            <w:pPr>
              <w:jc w:val="center"/>
              <w:rPr>
                <w:rFonts w:cs="Times New Roman"/>
                <w:color w:val="000000"/>
              </w:rPr>
            </w:pPr>
            <w:r w:rsidRPr="00FF4AAE">
              <w:rPr>
                <w:rFonts w:cs="Times New Roman"/>
                <w:color w:val="000000"/>
                <w:lang w:eastAsia="et-EE"/>
              </w:rPr>
              <w:t>440,0</w:t>
            </w:r>
          </w:p>
        </w:tc>
        <w:tc>
          <w:tcPr>
            <w:tcW w:w="751" w:type="dxa"/>
            <w:tcBorders>
              <w:top w:val="nil"/>
              <w:left w:val="nil"/>
              <w:bottom w:val="nil"/>
              <w:right w:val="nil"/>
            </w:tcBorders>
            <w:shd w:val="clear" w:color="auto" w:fill="auto"/>
            <w:tcMar>
              <w:left w:w="28" w:type="dxa"/>
              <w:right w:w="28" w:type="dxa"/>
            </w:tcMar>
            <w:vAlign w:val="bottom"/>
          </w:tcPr>
          <w:p w14:paraId="2AF810E5" w14:textId="77777777" w:rsidR="0063587C" w:rsidRPr="00FF4AAE" w:rsidRDefault="0063587C" w:rsidP="00162D88">
            <w:pPr>
              <w:jc w:val="right"/>
              <w:rPr>
                <w:rFonts w:cs="Times New Roman"/>
                <w:color w:val="000000"/>
              </w:rPr>
            </w:pPr>
            <w:r w:rsidRPr="00FF4AAE">
              <w:rPr>
                <w:rFonts w:cs="Times New Roman"/>
                <w:color w:val="000000"/>
              </w:rPr>
              <w:t>-29,9</w:t>
            </w:r>
          </w:p>
        </w:tc>
        <w:tc>
          <w:tcPr>
            <w:tcW w:w="874" w:type="dxa"/>
            <w:tcBorders>
              <w:top w:val="nil"/>
              <w:left w:val="nil"/>
              <w:bottom w:val="nil"/>
              <w:right w:val="nil"/>
            </w:tcBorders>
            <w:shd w:val="clear" w:color="auto" w:fill="auto"/>
            <w:tcMar>
              <w:left w:w="28" w:type="dxa"/>
              <w:right w:w="28" w:type="dxa"/>
            </w:tcMar>
            <w:vAlign w:val="center"/>
          </w:tcPr>
          <w:p w14:paraId="09ACE59B" w14:textId="77777777" w:rsidR="0063587C" w:rsidRPr="00FF4AAE" w:rsidRDefault="0063587C" w:rsidP="00162D88">
            <w:pPr>
              <w:jc w:val="center"/>
              <w:rPr>
                <w:rFonts w:cs="Times New Roman"/>
                <w:color w:val="000000"/>
              </w:rPr>
            </w:pPr>
            <w:r w:rsidRPr="00FF4AAE">
              <w:rPr>
                <w:rFonts w:cs="Times New Roman"/>
                <w:color w:val="000000"/>
              </w:rPr>
              <w:t>4091</w:t>
            </w:r>
          </w:p>
        </w:tc>
        <w:tc>
          <w:tcPr>
            <w:tcW w:w="749" w:type="dxa"/>
            <w:tcBorders>
              <w:top w:val="nil"/>
              <w:left w:val="nil"/>
              <w:bottom w:val="nil"/>
              <w:right w:val="nil"/>
            </w:tcBorders>
            <w:shd w:val="clear" w:color="auto" w:fill="auto"/>
            <w:tcMar>
              <w:left w:w="28" w:type="dxa"/>
              <w:right w:w="28" w:type="dxa"/>
            </w:tcMar>
            <w:vAlign w:val="center"/>
          </w:tcPr>
          <w:p w14:paraId="48F11891" w14:textId="77777777" w:rsidR="0063587C" w:rsidRPr="00FF4AAE" w:rsidRDefault="0063587C" w:rsidP="00162D88">
            <w:pPr>
              <w:jc w:val="center"/>
              <w:rPr>
                <w:rFonts w:cs="Times New Roman"/>
                <w:color w:val="000000"/>
              </w:rPr>
            </w:pPr>
            <w:r w:rsidRPr="00FF4AAE">
              <w:rPr>
                <w:rFonts w:cs="Times New Roman"/>
                <w:color w:val="000000"/>
              </w:rPr>
              <w:t>3877</w:t>
            </w:r>
          </w:p>
        </w:tc>
        <w:tc>
          <w:tcPr>
            <w:tcW w:w="807" w:type="dxa"/>
            <w:tcBorders>
              <w:top w:val="nil"/>
              <w:left w:val="nil"/>
              <w:bottom w:val="nil"/>
              <w:right w:val="nil"/>
            </w:tcBorders>
            <w:shd w:val="clear" w:color="auto" w:fill="auto"/>
            <w:tcMar>
              <w:left w:w="28" w:type="dxa"/>
              <w:right w:w="28" w:type="dxa"/>
            </w:tcMar>
            <w:vAlign w:val="bottom"/>
          </w:tcPr>
          <w:p w14:paraId="6448416C" w14:textId="77777777" w:rsidR="0063587C" w:rsidRPr="00FF4AAE" w:rsidRDefault="0063587C" w:rsidP="00162D88">
            <w:pPr>
              <w:jc w:val="right"/>
              <w:rPr>
                <w:rFonts w:cs="Times New Roman"/>
                <w:color w:val="000000"/>
              </w:rPr>
            </w:pPr>
            <w:r w:rsidRPr="00FF4AAE">
              <w:rPr>
                <w:rFonts w:cs="Times New Roman"/>
                <w:color w:val="000000"/>
              </w:rPr>
              <w:t>-214</w:t>
            </w:r>
          </w:p>
        </w:tc>
        <w:tc>
          <w:tcPr>
            <w:tcW w:w="819" w:type="dxa"/>
            <w:tcBorders>
              <w:top w:val="nil"/>
              <w:left w:val="nil"/>
              <w:bottom w:val="nil"/>
              <w:right w:val="nil"/>
            </w:tcBorders>
            <w:shd w:val="clear" w:color="auto" w:fill="auto"/>
            <w:tcMar>
              <w:left w:w="28" w:type="dxa"/>
              <w:right w:w="28" w:type="dxa"/>
            </w:tcMar>
            <w:vAlign w:val="center"/>
          </w:tcPr>
          <w:p w14:paraId="4302C8C4" w14:textId="77777777" w:rsidR="0063587C" w:rsidRPr="00FF4AAE" w:rsidRDefault="0063587C" w:rsidP="00162D88">
            <w:pPr>
              <w:jc w:val="center"/>
              <w:rPr>
                <w:rFonts w:cs="Times New Roman"/>
                <w:color w:val="000000"/>
              </w:rPr>
            </w:pPr>
            <w:r w:rsidRPr="00FF4AAE">
              <w:rPr>
                <w:rFonts w:cs="Times New Roman"/>
                <w:color w:val="000000"/>
              </w:rPr>
              <w:t>7</w:t>
            </w:r>
          </w:p>
        </w:tc>
        <w:tc>
          <w:tcPr>
            <w:tcW w:w="750" w:type="dxa"/>
            <w:tcBorders>
              <w:top w:val="nil"/>
              <w:left w:val="nil"/>
              <w:bottom w:val="nil"/>
              <w:right w:val="nil"/>
            </w:tcBorders>
            <w:shd w:val="clear" w:color="auto" w:fill="auto"/>
            <w:tcMar>
              <w:left w:w="28" w:type="dxa"/>
              <w:right w:w="28" w:type="dxa"/>
            </w:tcMar>
            <w:vAlign w:val="center"/>
          </w:tcPr>
          <w:p w14:paraId="5CDCDCB2" w14:textId="77777777" w:rsidR="0063587C" w:rsidRPr="00FF4AAE" w:rsidRDefault="0063587C" w:rsidP="00162D88">
            <w:pPr>
              <w:jc w:val="center"/>
              <w:rPr>
                <w:rFonts w:cs="Times New Roman"/>
                <w:color w:val="000000"/>
              </w:rPr>
            </w:pPr>
            <w:r w:rsidRPr="00FF4AAE">
              <w:rPr>
                <w:rFonts w:cs="Times New Roman"/>
                <w:color w:val="000000"/>
              </w:rPr>
              <w:t>5,2</w:t>
            </w:r>
          </w:p>
        </w:tc>
        <w:tc>
          <w:tcPr>
            <w:tcW w:w="751" w:type="dxa"/>
            <w:tcBorders>
              <w:top w:val="nil"/>
              <w:left w:val="nil"/>
              <w:bottom w:val="nil"/>
              <w:right w:val="nil"/>
            </w:tcBorders>
            <w:shd w:val="clear" w:color="auto" w:fill="auto"/>
            <w:tcMar>
              <w:left w:w="28" w:type="dxa"/>
              <w:right w:w="28" w:type="dxa"/>
            </w:tcMar>
            <w:vAlign w:val="bottom"/>
          </w:tcPr>
          <w:p w14:paraId="200B7C2C" w14:textId="77777777" w:rsidR="0063587C" w:rsidRPr="00FF4AAE" w:rsidRDefault="0063587C" w:rsidP="00162D88">
            <w:pPr>
              <w:jc w:val="right"/>
              <w:rPr>
                <w:rFonts w:cs="Times New Roman"/>
                <w:color w:val="000000"/>
              </w:rPr>
            </w:pPr>
            <w:r w:rsidRPr="00FF4AAE">
              <w:rPr>
                <w:rFonts w:cs="Times New Roman"/>
                <w:color w:val="000000"/>
              </w:rPr>
              <w:t>-1,8</w:t>
            </w:r>
          </w:p>
        </w:tc>
      </w:tr>
      <w:tr w:rsidR="0063587C" w:rsidRPr="00F50EAF" w14:paraId="560857F9" w14:textId="77777777" w:rsidTr="00162D88">
        <w:trPr>
          <w:trHeight w:val="235"/>
        </w:trPr>
        <w:tc>
          <w:tcPr>
            <w:tcW w:w="1555" w:type="dxa"/>
            <w:vAlign w:val="center"/>
          </w:tcPr>
          <w:p w14:paraId="77150D0D" w14:textId="77777777" w:rsidR="0063587C" w:rsidRPr="00FF4AAE" w:rsidRDefault="0063587C" w:rsidP="00162D88">
            <w:pPr>
              <w:jc w:val="both"/>
              <w:rPr>
                <w:rFonts w:cs="Times New Roman"/>
              </w:rPr>
            </w:pPr>
            <w:r w:rsidRPr="00FF4AAE">
              <w:rPr>
                <w:rFonts w:cs="Times New Roman"/>
              </w:rPr>
              <w:t>Vedelsõnnik</w:t>
            </w:r>
          </w:p>
        </w:tc>
        <w:tc>
          <w:tcPr>
            <w:tcW w:w="708" w:type="dxa"/>
            <w:vAlign w:val="center"/>
          </w:tcPr>
          <w:p w14:paraId="7DA2AA6C" w14:textId="77777777" w:rsidR="0063587C" w:rsidRPr="00FF4AAE" w:rsidRDefault="0063587C" w:rsidP="00162D88">
            <w:pPr>
              <w:jc w:val="both"/>
              <w:rPr>
                <w:rFonts w:cs="Times New Roman"/>
              </w:rPr>
            </w:pPr>
            <w:r w:rsidRPr="00FF4AAE">
              <w:rPr>
                <w:rFonts w:cs="Times New Roman"/>
              </w:rPr>
              <w:t>II</w:t>
            </w:r>
          </w:p>
        </w:tc>
        <w:tc>
          <w:tcPr>
            <w:tcW w:w="709" w:type="dxa"/>
            <w:shd w:val="clear" w:color="auto" w:fill="FFFFFF"/>
            <w:tcMar>
              <w:left w:w="28" w:type="dxa"/>
              <w:right w:w="28" w:type="dxa"/>
            </w:tcMar>
            <w:vAlign w:val="center"/>
          </w:tcPr>
          <w:p w14:paraId="6470F76E" w14:textId="77777777" w:rsidR="0063587C" w:rsidRPr="00FF4AAE" w:rsidRDefault="0063587C" w:rsidP="00162D88">
            <w:pPr>
              <w:jc w:val="center"/>
              <w:rPr>
                <w:rFonts w:cs="Times New Roman"/>
                <w:lang w:eastAsia="et-EE"/>
              </w:rPr>
            </w:pPr>
            <w:r w:rsidRPr="00FF4AAE">
              <w:rPr>
                <w:rFonts w:cs="Times New Roman"/>
                <w:lang w:eastAsia="et-EE"/>
              </w:rPr>
              <w:t>490,8</w:t>
            </w:r>
          </w:p>
        </w:tc>
        <w:tc>
          <w:tcPr>
            <w:tcW w:w="646" w:type="dxa"/>
            <w:shd w:val="clear" w:color="auto" w:fill="auto"/>
            <w:tcMar>
              <w:left w:w="28" w:type="dxa"/>
              <w:right w:w="28" w:type="dxa"/>
            </w:tcMar>
            <w:vAlign w:val="center"/>
          </w:tcPr>
          <w:p w14:paraId="5CD11D16" w14:textId="77777777" w:rsidR="0063587C" w:rsidRPr="00FF4AAE" w:rsidRDefault="0063587C" w:rsidP="00162D88">
            <w:pPr>
              <w:jc w:val="center"/>
              <w:rPr>
                <w:rFonts w:cs="Times New Roman"/>
                <w:color w:val="000000"/>
              </w:rPr>
            </w:pPr>
            <w:r w:rsidRPr="00FF4AAE">
              <w:rPr>
                <w:rFonts w:cs="Times New Roman"/>
                <w:color w:val="000000"/>
                <w:lang w:eastAsia="et-EE"/>
              </w:rPr>
              <w:t>465,5</w:t>
            </w:r>
          </w:p>
        </w:tc>
        <w:tc>
          <w:tcPr>
            <w:tcW w:w="751" w:type="dxa"/>
            <w:tcBorders>
              <w:top w:val="nil"/>
              <w:left w:val="nil"/>
              <w:bottom w:val="nil"/>
              <w:right w:val="nil"/>
            </w:tcBorders>
            <w:shd w:val="clear" w:color="auto" w:fill="auto"/>
            <w:tcMar>
              <w:left w:w="28" w:type="dxa"/>
              <w:right w:w="28" w:type="dxa"/>
            </w:tcMar>
            <w:vAlign w:val="bottom"/>
          </w:tcPr>
          <w:p w14:paraId="5D55C4EF" w14:textId="77777777" w:rsidR="0063587C" w:rsidRPr="00FF4AAE" w:rsidRDefault="0063587C" w:rsidP="00162D88">
            <w:pPr>
              <w:jc w:val="right"/>
              <w:rPr>
                <w:rFonts w:cs="Times New Roman"/>
                <w:color w:val="000000"/>
              </w:rPr>
            </w:pPr>
            <w:r w:rsidRPr="00FF4AAE">
              <w:rPr>
                <w:rFonts w:cs="Times New Roman"/>
                <w:color w:val="000000"/>
              </w:rPr>
              <w:t>-25,3</w:t>
            </w:r>
          </w:p>
        </w:tc>
        <w:tc>
          <w:tcPr>
            <w:tcW w:w="874" w:type="dxa"/>
            <w:tcBorders>
              <w:top w:val="nil"/>
              <w:left w:val="nil"/>
              <w:bottom w:val="nil"/>
              <w:right w:val="nil"/>
            </w:tcBorders>
            <w:shd w:val="clear" w:color="auto" w:fill="auto"/>
            <w:tcMar>
              <w:left w:w="28" w:type="dxa"/>
              <w:right w:w="28" w:type="dxa"/>
            </w:tcMar>
            <w:vAlign w:val="center"/>
          </w:tcPr>
          <w:p w14:paraId="3E70ECE6" w14:textId="77777777" w:rsidR="0063587C" w:rsidRPr="00FF4AAE" w:rsidRDefault="0063587C" w:rsidP="00162D88">
            <w:pPr>
              <w:jc w:val="center"/>
              <w:rPr>
                <w:rFonts w:cs="Times New Roman"/>
                <w:color w:val="000000"/>
              </w:rPr>
            </w:pPr>
            <w:r w:rsidRPr="00FF4AAE">
              <w:rPr>
                <w:rFonts w:cs="Times New Roman"/>
                <w:color w:val="000000"/>
              </w:rPr>
              <w:t>4374</w:t>
            </w:r>
          </w:p>
        </w:tc>
        <w:tc>
          <w:tcPr>
            <w:tcW w:w="749" w:type="dxa"/>
            <w:tcBorders>
              <w:top w:val="nil"/>
              <w:left w:val="nil"/>
              <w:bottom w:val="nil"/>
              <w:right w:val="nil"/>
            </w:tcBorders>
            <w:shd w:val="clear" w:color="000000" w:fill="FFFFFF"/>
            <w:tcMar>
              <w:left w:w="28" w:type="dxa"/>
              <w:right w:w="28" w:type="dxa"/>
            </w:tcMar>
            <w:vAlign w:val="center"/>
          </w:tcPr>
          <w:p w14:paraId="0D3D18DC" w14:textId="77777777" w:rsidR="0063587C" w:rsidRPr="00FF4AAE" w:rsidRDefault="0063587C" w:rsidP="00162D88">
            <w:pPr>
              <w:jc w:val="center"/>
              <w:rPr>
                <w:rFonts w:cs="Times New Roman"/>
                <w:color w:val="000000"/>
              </w:rPr>
            </w:pPr>
            <w:r w:rsidRPr="00FF4AAE">
              <w:rPr>
                <w:rFonts w:cs="Times New Roman"/>
                <w:color w:val="000000"/>
              </w:rPr>
              <w:t>4094</w:t>
            </w:r>
          </w:p>
        </w:tc>
        <w:tc>
          <w:tcPr>
            <w:tcW w:w="807" w:type="dxa"/>
            <w:tcBorders>
              <w:top w:val="nil"/>
              <w:left w:val="nil"/>
              <w:bottom w:val="nil"/>
              <w:right w:val="nil"/>
            </w:tcBorders>
            <w:shd w:val="clear" w:color="auto" w:fill="auto"/>
            <w:tcMar>
              <w:left w:w="28" w:type="dxa"/>
              <w:right w:w="28" w:type="dxa"/>
            </w:tcMar>
            <w:vAlign w:val="bottom"/>
          </w:tcPr>
          <w:p w14:paraId="7BEF7993" w14:textId="77777777" w:rsidR="0063587C" w:rsidRPr="00FF4AAE" w:rsidRDefault="0063587C" w:rsidP="00162D88">
            <w:pPr>
              <w:jc w:val="right"/>
              <w:rPr>
                <w:rFonts w:cs="Times New Roman"/>
                <w:color w:val="000000"/>
              </w:rPr>
            </w:pPr>
            <w:r w:rsidRPr="00FF4AAE">
              <w:rPr>
                <w:rFonts w:cs="Times New Roman"/>
                <w:color w:val="000000"/>
              </w:rPr>
              <w:t>-280</w:t>
            </w:r>
          </w:p>
        </w:tc>
        <w:tc>
          <w:tcPr>
            <w:tcW w:w="819" w:type="dxa"/>
            <w:tcBorders>
              <w:top w:val="nil"/>
              <w:left w:val="nil"/>
              <w:bottom w:val="nil"/>
              <w:right w:val="nil"/>
            </w:tcBorders>
            <w:shd w:val="clear" w:color="000000" w:fill="FFFFFF"/>
            <w:tcMar>
              <w:left w:w="28" w:type="dxa"/>
              <w:right w:w="28" w:type="dxa"/>
            </w:tcMar>
            <w:vAlign w:val="center"/>
          </w:tcPr>
          <w:p w14:paraId="2D17EB73" w14:textId="77777777" w:rsidR="0063587C" w:rsidRPr="00FF4AAE" w:rsidRDefault="0063587C" w:rsidP="00162D88">
            <w:pPr>
              <w:jc w:val="center"/>
              <w:rPr>
                <w:rFonts w:cs="Times New Roman"/>
                <w:color w:val="000000"/>
              </w:rPr>
            </w:pPr>
            <w:r w:rsidRPr="00FF4AAE">
              <w:rPr>
                <w:rFonts w:cs="Times New Roman"/>
                <w:color w:val="000000"/>
              </w:rPr>
              <w:t>8,1</w:t>
            </w:r>
          </w:p>
        </w:tc>
        <w:tc>
          <w:tcPr>
            <w:tcW w:w="750" w:type="dxa"/>
            <w:tcBorders>
              <w:top w:val="nil"/>
              <w:left w:val="nil"/>
              <w:bottom w:val="nil"/>
              <w:right w:val="nil"/>
            </w:tcBorders>
            <w:shd w:val="clear" w:color="auto" w:fill="auto"/>
            <w:tcMar>
              <w:left w:w="28" w:type="dxa"/>
              <w:right w:w="28" w:type="dxa"/>
            </w:tcMar>
            <w:vAlign w:val="center"/>
          </w:tcPr>
          <w:p w14:paraId="09B055C0" w14:textId="77777777" w:rsidR="0063587C" w:rsidRPr="00FF4AAE" w:rsidRDefault="0063587C" w:rsidP="00162D88">
            <w:pPr>
              <w:jc w:val="center"/>
              <w:rPr>
                <w:rFonts w:cs="Times New Roman"/>
                <w:color w:val="000000"/>
              </w:rPr>
            </w:pPr>
            <w:r w:rsidRPr="00FF4AAE">
              <w:rPr>
                <w:rFonts w:cs="Times New Roman"/>
                <w:color w:val="000000"/>
              </w:rPr>
              <w:t>7,9</w:t>
            </w:r>
          </w:p>
        </w:tc>
        <w:tc>
          <w:tcPr>
            <w:tcW w:w="751" w:type="dxa"/>
            <w:tcBorders>
              <w:top w:val="nil"/>
              <w:left w:val="nil"/>
              <w:bottom w:val="nil"/>
              <w:right w:val="nil"/>
            </w:tcBorders>
            <w:shd w:val="clear" w:color="auto" w:fill="auto"/>
            <w:tcMar>
              <w:left w:w="28" w:type="dxa"/>
              <w:right w:w="28" w:type="dxa"/>
            </w:tcMar>
            <w:vAlign w:val="bottom"/>
          </w:tcPr>
          <w:p w14:paraId="4CD6585A" w14:textId="77777777" w:rsidR="0063587C" w:rsidRPr="00FF4AAE" w:rsidRDefault="0063587C" w:rsidP="00162D88">
            <w:pPr>
              <w:jc w:val="right"/>
              <w:rPr>
                <w:rFonts w:cs="Times New Roman"/>
                <w:color w:val="000000"/>
              </w:rPr>
            </w:pPr>
            <w:r w:rsidRPr="00FF4AAE">
              <w:rPr>
                <w:rFonts w:cs="Times New Roman"/>
                <w:color w:val="000000"/>
              </w:rPr>
              <w:t>-0,2</w:t>
            </w:r>
          </w:p>
        </w:tc>
      </w:tr>
      <w:tr w:rsidR="0063587C" w:rsidRPr="00F50EAF" w14:paraId="2A6711CB" w14:textId="77777777" w:rsidTr="00162D88">
        <w:trPr>
          <w:trHeight w:val="235"/>
        </w:trPr>
        <w:tc>
          <w:tcPr>
            <w:tcW w:w="1555" w:type="dxa"/>
            <w:vAlign w:val="center"/>
          </w:tcPr>
          <w:p w14:paraId="1923DF26" w14:textId="77777777" w:rsidR="0063587C" w:rsidRPr="00FF4AAE" w:rsidRDefault="0063587C" w:rsidP="00162D88">
            <w:pPr>
              <w:jc w:val="both"/>
              <w:rPr>
                <w:rFonts w:cs="Times New Roman"/>
              </w:rPr>
            </w:pPr>
            <w:r w:rsidRPr="00FF4AAE">
              <w:rPr>
                <w:rFonts w:cs="Times New Roman"/>
              </w:rPr>
              <w:t>Kääritusjääk</w:t>
            </w:r>
          </w:p>
        </w:tc>
        <w:tc>
          <w:tcPr>
            <w:tcW w:w="708" w:type="dxa"/>
            <w:vAlign w:val="center"/>
          </w:tcPr>
          <w:p w14:paraId="103479AB" w14:textId="77777777" w:rsidR="0063587C" w:rsidRPr="00FF4AAE" w:rsidRDefault="0063587C" w:rsidP="00162D88">
            <w:pPr>
              <w:jc w:val="both"/>
              <w:rPr>
                <w:rFonts w:cs="Times New Roman"/>
              </w:rPr>
            </w:pPr>
            <w:r w:rsidRPr="00FF4AAE">
              <w:rPr>
                <w:rFonts w:cs="Times New Roman"/>
              </w:rPr>
              <w:t>II</w:t>
            </w:r>
          </w:p>
        </w:tc>
        <w:tc>
          <w:tcPr>
            <w:tcW w:w="709" w:type="dxa"/>
            <w:tcMar>
              <w:left w:w="28" w:type="dxa"/>
              <w:right w:w="28" w:type="dxa"/>
            </w:tcMar>
            <w:vAlign w:val="center"/>
          </w:tcPr>
          <w:p w14:paraId="482C45D3" w14:textId="77777777" w:rsidR="0063587C" w:rsidRPr="00FF4AAE" w:rsidRDefault="0063587C" w:rsidP="00162D88">
            <w:pPr>
              <w:jc w:val="center"/>
              <w:rPr>
                <w:rFonts w:cs="Times New Roman"/>
              </w:rPr>
            </w:pPr>
            <w:r w:rsidRPr="00FF4AAE">
              <w:rPr>
                <w:rFonts w:cs="Times New Roman"/>
              </w:rPr>
              <w:t>480,5</w:t>
            </w:r>
          </w:p>
        </w:tc>
        <w:tc>
          <w:tcPr>
            <w:tcW w:w="646" w:type="dxa"/>
            <w:shd w:val="clear" w:color="auto" w:fill="auto"/>
            <w:tcMar>
              <w:left w:w="28" w:type="dxa"/>
              <w:right w:w="28" w:type="dxa"/>
            </w:tcMar>
            <w:vAlign w:val="center"/>
          </w:tcPr>
          <w:p w14:paraId="657F8C09" w14:textId="77777777" w:rsidR="0063587C" w:rsidRPr="00FF4AAE" w:rsidRDefault="0063587C" w:rsidP="00162D88">
            <w:pPr>
              <w:jc w:val="center"/>
              <w:rPr>
                <w:rFonts w:cs="Times New Roman"/>
                <w:color w:val="000000"/>
              </w:rPr>
            </w:pPr>
            <w:r w:rsidRPr="00FF4AAE">
              <w:rPr>
                <w:rFonts w:cs="Times New Roman"/>
                <w:color w:val="000000"/>
                <w:lang w:eastAsia="et-EE"/>
              </w:rPr>
              <w:t>464,5</w:t>
            </w:r>
          </w:p>
        </w:tc>
        <w:tc>
          <w:tcPr>
            <w:tcW w:w="751" w:type="dxa"/>
            <w:tcBorders>
              <w:top w:val="nil"/>
              <w:left w:val="nil"/>
              <w:bottom w:val="nil"/>
              <w:right w:val="nil"/>
            </w:tcBorders>
            <w:shd w:val="clear" w:color="auto" w:fill="auto"/>
            <w:tcMar>
              <w:left w:w="28" w:type="dxa"/>
              <w:right w:w="28" w:type="dxa"/>
            </w:tcMar>
            <w:vAlign w:val="bottom"/>
          </w:tcPr>
          <w:p w14:paraId="692C340C" w14:textId="77777777" w:rsidR="0063587C" w:rsidRPr="00FF4AAE" w:rsidRDefault="0063587C" w:rsidP="00162D88">
            <w:pPr>
              <w:jc w:val="right"/>
              <w:rPr>
                <w:rFonts w:cs="Times New Roman"/>
                <w:color w:val="000000"/>
              </w:rPr>
            </w:pPr>
            <w:r w:rsidRPr="00FF4AAE">
              <w:rPr>
                <w:rFonts w:cs="Times New Roman"/>
                <w:color w:val="000000"/>
              </w:rPr>
              <w:t>-16</w:t>
            </w:r>
          </w:p>
        </w:tc>
        <w:tc>
          <w:tcPr>
            <w:tcW w:w="874" w:type="dxa"/>
            <w:tcBorders>
              <w:top w:val="nil"/>
              <w:left w:val="nil"/>
              <w:bottom w:val="nil"/>
              <w:right w:val="nil"/>
            </w:tcBorders>
            <w:shd w:val="clear" w:color="auto" w:fill="auto"/>
            <w:tcMar>
              <w:left w:w="28" w:type="dxa"/>
              <w:right w:w="28" w:type="dxa"/>
            </w:tcMar>
            <w:vAlign w:val="center"/>
          </w:tcPr>
          <w:p w14:paraId="5FD59716" w14:textId="77777777" w:rsidR="0063587C" w:rsidRPr="00FF4AAE" w:rsidRDefault="0063587C" w:rsidP="00162D88">
            <w:pPr>
              <w:jc w:val="center"/>
              <w:rPr>
                <w:rFonts w:cs="Times New Roman"/>
                <w:color w:val="000000"/>
              </w:rPr>
            </w:pPr>
            <w:r w:rsidRPr="00FF4AAE">
              <w:rPr>
                <w:rFonts w:cs="Times New Roman"/>
                <w:color w:val="000000"/>
              </w:rPr>
              <w:t>4326</w:t>
            </w:r>
          </w:p>
        </w:tc>
        <w:tc>
          <w:tcPr>
            <w:tcW w:w="749" w:type="dxa"/>
            <w:tcBorders>
              <w:top w:val="nil"/>
              <w:left w:val="nil"/>
              <w:bottom w:val="nil"/>
              <w:right w:val="nil"/>
            </w:tcBorders>
            <w:shd w:val="clear" w:color="000000" w:fill="FFFFFF"/>
            <w:tcMar>
              <w:left w:w="28" w:type="dxa"/>
              <w:right w:w="28" w:type="dxa"/>
            </w:tcMar>
            <w:vAlign w:val="center"/>
          </w:tcPr>
          <w:p w14:paraId="201201F5" w14:textId="77777777" w:rsidR="0063587C" w:rsidRPr="00FF4AAE" w:rsidRDefault="0063587C" w:rsidP="00162D88">
            <w:pPr>
              <w:jc w:val="center"/>
              <w:rPr>
                <w:rFonts w:cs="Times New Roman"/>
                <w:color w:val="000000"/>
              </w:rPr>
            </w:pPr>
            <w:r w:rsidRPr="00FF4AAE">
              <w:rPr>
                <w:rFonts w:cs="Times New Roman"/>
                <w:color w:val="000000"/>
              </w:rPr>
              <w:t>4127</w:t>
            </w:r>
          </w:p>
        </w:tc>
        <w:tc>
          <w:tcPr>
            <w:tcW w:w="807" w:type="dxa"/>
            <w:tcBorders>
              <w:top w:val="nil"/>
              <w:left w:val="nil"/>
              <w:bottom w:val="nil"/>
              <w:right w:val="nil"/>
            </w:tcBorders>
            <w:shd w:val="clear" w:color="auto" w:fill="auto"/>
            <w:tcMar>
              <w:left w:w="28" w:type="dxa"/>
              <w:right w:w="28" w:type="dxa"/>
            </w:tcMar>
            <w:vAlign w:val="bottom"/>
          </w:tcPr>
          <w:p w14:paraId="6DE1DB1C" w14:textId="77777777" w:rsidR="0063587C" w:rsidRPr="00FF4AAE" w:rsidRDefault="0063587C" w:rsidP="00162D88">
            <w:pPr>
              <w:jc w:val="right"/>
              <w:rPr>
                <w:rFonts w:cs="Times New Roman"/>
                <w:color w:val="000000"/>
              </w:rPr>
            </w:pPr>
            <w:r w:rsidRPr="00FF4AAE">
              <w:rPr>
                <w:rFonts w:cs="Times New Roman"/>
                <w:color w:val="000000"/>
              </w:rPr>
              <w:t>-199</w:t>
            </w:r>
          </w:p>
        </w:tc>
        <w:tc>
          <w:tcPr>
            <w:tcW w:w="819" w:type="dxa"/>
            <w:tcBorders>
              <w:top w:val="nil"/>
              <w:left w:val="nil"/>
              <w:bottom w:val="nil"/>
              <w:right w:val="nil"/>
            </w:tcBorders>
            <w:shd w:val="clear" w:color="000000" w:fill="FFFFFF"/>
            <w:tcMar>
              <w:left w:w="28" w:type="dxa"/>
              <w:right w:w="28" w:type="dxa"/>
            </w:tcMar>
            <w:vAlign w:val="center"/>
          </w:tcPr>
          <w:p w14:paraId="0C9FA97A" w14:textId="77777777" w:rsidR="0063587C" w:rsidRPr="00FF4AAE" w:rsidRDefault="0063587C" w:rsidP="00162D88">
            <w:pPr>
              <w:jc w:val="center"/>
              <w:rPr>
                <w:rFonts w:cs="Times New Roman"/>
                <w:color w:val="000000"/>
              </w:rPr>
            </w:pPr>
            <w:r w:rsidRPr="00FF4AAE">
              <w:rPr>
                <w:rFonts w:cs="Times New Roman"/>
                <w:color w:val="000000"/>
              </w:rPr>
              <w:t>6,3</w:t>
            </w:r>
          </w:p>
        </w:tc>
        <w:tc>
          <w:tcPr>
            <w:tcW w:w="750" w:type="dxa"/>
            <w:tcBorders>
              <w:top w:val="nil"/>
              <w:left w:val="nil"/>
              <w:bottom w:val="nil"/>
              <w:right w:val="nil"/>
            </w:tcBorders>
            <w:shd w:val="clear" w:color="auto" w:fill="auto"/>
            <w:tcMar>
              <w:left w:w="28" w:type="dxa"/>
              <w:right w:w="28" w:type="dxa"/>
            </w:tcMar>
            <w:vAlign w:val="center"/>
          </w:tcPr>
          <w:p w14:paraId="64355ACD" w14:textId="77777777" w:rsidR="0063587C" w:rsidRPr="00FF4AAE" w:rsidRDefault="0063587C" w:rsidP="00162D88">
            <w:pPr>
              <w:jc w:val="center"/>
              <w:rPr>
                <w:rFonts w:cs="Times New Roman"/>
                <w:color w:val="000000"/>
              </w:rPr>
            </w:pPr>
            <w:r w:rsidRPr="00FF4AAE">
              <w:rPr>
                <w:rFonts w:cs="Times New Roman"/>
                <w:color w:val="000000"/>
              </w:rPr>
              <w:t>7,7</w:t>
            </w:r>
          </w:p>
        </w:tc>
        <w:tc>
          <w:tcPr>
            <w:tcW w:w="751" w:type="dxa"/>
            <w:tcBorders>
              <w:top w:val="nil"/>
              <w:left w:val="nil"/>
              <w:bottom w:val="nil"/>
              <w:right w:val="nil"/>
            </w:tcBorders>
            <w:shd w:val="clear" w:color="auto" w:fill="auto"/>
            <w:tcMar>
              <w:left w:w="28" w:type="dxa"/>
              <w:right w:w="28" w:type="dxa"/>
            </w:tcMar>
            <w:vAlign w:val="bottom"/>
          </w:tcPr>
          <w:p w14:paraId="6DE94E20" w14:textId="77777777" w:rsidR="0063587C" w:rsidRPr="00FF4AAE" w:rsidRDefault="0063587C" w:rsidP="00162D88">
            <w:pPr>
              <w:jc w:val="right"/>
              <w:rPr>
                <w:rFonts w:cs="Times New Roman"/>
                <w:color w:val="000000"/>
              </w:rPr>
            </w:pPr>
            <w:r w:rsidRPr="00FF4AAE">
              <w:rPr>
                <w:rFonts w:cs="Times New Roman"/>
                <w:color w:val="000000"/>
              </w:rPr>
              <w:t>1,4</w:t>
            </w:r>
          </w:p>
        </w:tc>
      </w:tr>
      <w:tr w:rsidR="0063587C" w:rsidRPr="00F50EAF" w14:paraId="2543BEB3" w14:textId="77777777" w:rsidTr="00162D88">
        <w:trPr>
          <w:trHeight w:val="228"/>
        </w:trPr>
        <w:tc>
          <w:tcPr>
            <w:tcW w:w="1555" w:type="dxa"/>
            <w:vAlign w:val="center"/>
          </w:tcPr>
          <w:p w14:paraId="4F226F70" w14:textId="77777777" w:rsidR="0063587C" w:rsidRPr="00FF4AAE" w:rsidRDefault="0063587C" w:rsidP="00162D88">
            <w:pPr>
              <w:jc w:val="both"/>
              <w:rPr>
                <w:rFonts w:cs="Times New Roman"/>
              </w:rPr>
            </w:pPr>
            <w:r w:rsidRPr="00FF4AAE">
              <w:rPr>
                <w:rFonts w:cs="Times New Roman"/>
              </w:rPr>
              <w:t>Mineraalväetis</w:t>
            </w:r>
          </w:p>
        </w:tc>
        <w:tc>
          <w:tcPr>
            <w:tcW w:w="708" w:type="dxa"/>
            <w:vAlign w:val="center"/>
          </w:tcPr>
          <w:p w14:paraId="7719FB98" w14:textId="77777777" w:rsidR="0063587C" w:rsidRPr="00FF4AAE" w:rsidRDefault="0063587C" w:rsidP="00162D88">
            <w:pPr>
              <w:jc w:val="both"/>
              <w:rPr>
                <w:rFonts w:cs="Times New Roman"/>
              </w:rPr>
            </w:pPr>
            <w:r w:rsidRPr="00FF4AAE">
              <w:rPr>
                <w:rFonts w:cs="Times New Roman"/>
              </w:rPr>
              <w:t>II</w:t>
            </w:r>
          </w:p>
        </w:tc>
        <w:tc>
          <w:tcPr>
            <w:tcW w:w="709" w:type="dxa"/>
            <w:tcMar>
              <w:left w:w="28" w:type="dxa"/>
              <w:right w:w="28" w:type="dxa"/>
            </w:tcMar>
            <w:vAlign w:val="center"/>
          </w:tcPr>
          <w:p w14:paraId="3AD5E33D" w14:textId="77777777" w:rsidR="0063587C" w:rsidRPr="00FF4AAE" w:rsidRDefault="0063587C" w:rsidP="00162D88">
            <w:pPr>
              <w:jc w:val="center"/>
              <w:rPr>
                <w:rFonts w:cs="Times New Roman"/>
              </w:rPr>
            </w:pPr>
            <w:r w:rsidRPr="00FF4AAE">
              <w:rPr>
                <w:rFonts w:cs="Times New Roman"/>
              </w:rPr>
              <w:t>456,9</w:t>
            </w:r>
          </w:p>
        </w:tc>
        <w:tc>
          <w:tcPr>
            <w:tcW w:w="646" w:type="dxa"/>
            <w:shd w:val="clear" w:color="auto" w:fill="auto"/>
            <w:tcMar>
              <w:left w:w="28" w:type="dxa"/>
              <w:right w:w="28" w:type="dxa"/>
            </w:tcMar>
            <w:vAlign w:val="center"/>
          </w:tcPr>
          <w:p w14:paraId="3A7B8017" w14:textId="77777777" w:rsidR="0063587C" w:rsidRPr="00FF4AAE" w:rsidRDefault="0063587C" w:rsidP="00162D88">
            <w:pPr>
              <w:jc w:val="center"/>
              <w:rPr>
                <w:rFonts w:cs="Times New Roman"/>
                <w:color w:val="000000"/>
              </w:rPr>
            </w:pPr>
            <w:r w:rsidRPr="00FF4AAE">
              <w:rPr>
                <w:rFonts w:cs="Times New Roman"/>
                <w:color w:val="000000"/>
                <w:lang w:eastAsia="et-EE"/>
              </w:rPr>
              <w:t>433,0</w:t>
            </w:r>
          </w:p>
        </w:tc>
        <w:tc>
          <w:tcPr>
            <w:tcW w:w="751" w:type="dxa"/>
            <w:tcBorders>
              <w:top w:val="nil"/>
              <w:left w:val="nil"/>
              <w:bottom w:val="nil"/>
              <w:right w:val="nil"/>
            </w:tcBorders>
            <w:shd w:val="clear" w:color="auto" w:fill="auto"/>
            <w:tcMar>
              <w:left w:w="28" w:type="dxa"/>
              <w:right w:w="28" w:type="dxa"/>
            </w:tcMar>
            <w:vAlign w:val="bottom"/>
          </w:tcPr>
          <w:p w14:paraId="2EEDBF88" w14:textId="77777777" w:rsidR="0063587C" w:rsidRPr="00FF4AAE" w:rsidRDefault="0063587C" w:rsidP="00162D88">
            <w:pPr>
              <w:jc w:val="right"/>
              <w:rPr>
                <w:rFonts w:cs="Times New Roman"/>
                <w:color w:val="000000"/>
              </w:rPr>
            </w:pPr>
            <w:r w:rsidRPr="00FF4AAE">
              <w:rPr>
                <w:rFonts w:cs="Times New Roman"/>
                <w:color w:val="000000"/>
              </w:rPr>
              <w:t>-23,9</w:t>
            </w:r>
          </w:p>
        </w:tc>
        <w:tc>
          <w:tcPr>
            <w:tcW w:w="874" w:type="dxa"/>
            <w:tcBorders>
              <w:top w:val="nil"/>
              <w:left w:val="nil"/>
              <w:bottom w:val="nil"/>
              <w:right w:val="nil"/>
            </w:tcBorders>
            <w:shd w:val="clear" w:color="auto" w:fill="auto"/>
            <w:tcMar>
              <w:left w:w="28" w:type="dxa"/>
              <w:right w:w="28" w:type="dxa"/>
            </w:tcMar>
            <w:vAlign w:val="center"/>
          </w:tcPr>
          <w:p w14:paraId="71D9A1B0" w14:textId="77777777" w:rsidR="0063587C" w:rsidRPr="00FF4AAE" w:rsidRDefault="0063587C" w:rsidP="00162D88">
            <w:pPr>
              <w:jc w:val="center"/>
              <w:rPr>
                <w:rFonts w:cs="Times New Roman"/>
                <w:color w:val="000000"/>
              </w:rPr>
            </w:pPr>
            <w:r w:rsidRPr="00FF4AAE">
              <w:rPr>
                <w:rFonts w:cs="Times New Roman"/>
                <w:color w:val="000000"/>
              </w:rPr>
              <w:t>4153</w:t>
            </w:r>
          </w:p>
        </w:tc>
        <w:tc>
          <w:tcPr>
            <w:tcW w:w="749" w:type="dxa"/>
            <w:tcBorders>
              <w:top w:val="nil"/>
              <w:left w:val="nil"/>
              <w:bottom w:val="nil"/>
              <w:right w:val="nil"/>
            </w:tcBorders>
            <w:shd w:val="clear" w:color="auto" w:fill="auto"/>
            <w:tcMar>
              <w:left w:w="28" w:type="dxa"/>
              <w:right w:w="28" w:type="dxa"/>
            </w:tcMar>
            <w:vAlign w:val="center"/>
          </w:tcPr>
          <w:p w14:paraId="451CE29C" w14:textId="77777777" w:rsidR="0063587C" w:rsidRPr="00FF4AAE" w:rsidRDefault="0063587C" w:rsidP="00162D88">
            <w:pPr>
              <w:jc w:val="center"/>
              <w:rPr>
                <w:rFonts w:cs="Times New Roman"/>
                <w:color w:val="000000"/>
              </w:rPr>
            </w:pPr>
            <w:r w:rsidRPr="00FF4AAE">
              <w:rPr>
                <w:rFonts w:cs="Times New Roman"/>
                <w:color w:val="000000"/>
              </w:rPr>
              <w:t>4032</w:t>
            </w:r>
          </w:p>
        </w:tc>
        <w:tc>
          <w:tcPr>
            <w:tcW w:w="807" w:type="dxa"/>
            <w:tcBorders>
              <w:top w:val="nil"/>
              <w:left w:val="nil"/>
              <w:bottom w:val="nil"/>
              <w:right w:val="nil"/>
            </w:tcBorders>
            <w:shd w:val="clear" w:color="auto" w:fill="auto"/>
            <w:tcMar>
              <w:left w:w="28" w:type="dxa"/>
              <w:right w:w="28" w:type="dxa"/>
            </w:tcMar>
            <w:vAlign w:val="bottom"/>
          </w:tcPr>
          <w:p w14:paraId="002E5650" w14:textId="77777777" w:rsidR="0063587C" w:rsidRPr="00FF4AAE" w:rsidRDefault="0063587C" w:rsidP="00162D88">
            <w:pPr>
              <w:jc w:val="right"/>
              <w:rPr>
                <w:rFonts w:cs="Times New Roman"/>
                <w:color w:val="000000"/>
              </w:rPr>
            </w:pPr>
            <w:r w:rsidRPr="00FF4AAE">
              <w:rPr>
                <w:rFonts w:cs="Times New Roman"/>
                <w:color w:val="000000"/>
              </w:rPr>
              <w:t>-121</w:t>
            </w:r>
          </w:p>
        </w:tc>
        <w:tc>
          <w:tcPr>
            <w:tcW w:w="819" w:type="dxa"/>
            <w:tcBorders>
              <w:top w:val="nil"/>
              <w:left w:val="nil"/>
              <w:bottom w:val="nil"/>
              <w:right w:val="nil"/>
            </w:tcBorders>
            <w:shd w:val="clear" w:color="auto" w:fill="auto"/>
            <w:tcMar>
              <w:left w:w="28" w:type="dxa"/>
              <w:right w:w="28" w:type="dxa"/>
            </w:tcMar>
            <w:vAlign w:val="center"/>
          </w:tcPr>
          <w:p w14:paraId="0CB1F429" w14:textId="77777777" w:rsidR="0063587C" w:rsidRPr="00FF4AAE" w:rsidRDefault="0063587C" w:rsidP="00162D88">
            <w:pPr>
              <w:jc w:val="center"/>
              <w:rPr>
                <w:rFonts w:cs="Times New Roman"/>
                <w:color w:val="000000"/>
              </w:rPr>
            </w:pPr>
            <w:r w:rsidRPr="00FF4AAE">
              <w:rPr>
                <w:rFonts w:cs="Times New Roman"/>
                <w:color w:val="000000"/>
              </w:rPr>
              <w:t>8,2</w:t>
            </w:r>
          </w:p>
        </w:tc>
        <w:tc>
          <w:tcPr>
            <w:tcW w:w="750" w:type="dxa"/>
            <w:tcBorders>
              <w:top w:val="nil"/>
              <w:left w:val="nil"/>
              <w:bottom w:val="nil"/>
              <w:right w:val="nil"/>
            </w:tcBorders>
            <w:shd w:val="clear" w:color="auto" w:fill="auto"/>
            <w:tcMar>
              <w:left w:w="28" w:type="dxa"/>
              <w:right w:w="28" w:type="dxa"/>
            </w:tcMar>
            <w:vAlign w:val="center"/>
          </w:tcPr>
          <w:p w14:paraId="21F08C1C" w14:textId="77777777" w:rsidR="0063587C" w:rsidRPr="00FF4AAE" w:rsidRDefault="0063587C" w:rsidP="00162D88">
            <w:pPr>
              <w:jc w:val="center"/>
              <w:rPr>
                <w:rFonts w:cs="Times New Roman"/>
                <w:color w:val="000000"/>
              </w:rPr>
            </w:pPr>
            <w:r w:rsidRPr="00FF4AAE">
              <w:rPr>
                <w:rFonts w:cs="Times New Roman"/>
                <w:color w:val="000000"/>
              </w:rPr>
              <w:t>8,6</w:t>
            </w:r>
          </w:p>
        </w:tc>
        <w:tc>
          <w:tcPr>
            <w:tcW w:w="751" w:type="dxa"/>
            <w:tcBorders>
              <w:top w:val="nil"/>
              <w:left w:val="nil"/>
              <w:bottom w:val="nil"/>
              <w:right w:val="nil"/>
            </w:tcBorders>
            <w:shd w:val="clear" w:color="auto" w:fill="auto"/>
            <w:tcMar>
              <w:left w:w="28" w:type="dxa"/>
              <w:right w:w="28" w:type="dxa"/>
            </w:tcMar>
            <w:vAlign w:val="bottom"/>
          </w:tcPr>
          <w:p w14:paraId="243BCD67" w14:textId="77777777" w:rsidR="0063587C" w:rsidRPr="00FF4AAE" w:rsidRDefault="0063587C" w:rsidP="00162D88">
            <w:pPr>
              <w:jc w:val="right"/>
              <w:rPr>
                <w:rFonts w:cs="Times New Roman"/>
                <w:color w:val="000000"/>
              </w:rPr>
            </w:pPr>
            <w:r w:rsidRPr="00FF4AAE">
              <w:rPr>
                <w:rFonts w:cs="Times New Roman"/>
                <w:color w:val="000000"/>
              </w:rPr>
              <w:t>0,4</w:t>
            </w:r>
          </w:p>
        </w:tc>
      </w:tr>
      <w:tr w:rsidR="0063587C" w:rsidRPr="00F50EAF" w14:paraId="26AFB25D" w14:textId="77777777" w:rsidTr="00162D88">
        <w:trPr>
          <w:trHeight w:val="235"/>
        </w:trPr>
        <w:tc>
          <w:tcPr>
            <w:tcW w:w="1555" w:type="dxa"/>
            <w:vAlign w:val="center"/>
          </w:tcPr>
          <w:p w14:paraId="32F7A5CB" w14:textId="77777777" w:rsidR="0063587C" w:rsidRPr="00FF4AAE" w:rsidRDefault="0063587C" w:rsidP="00162D88">
            <w:pPr>
              <w:jc w:val="both"/>
              <w:rPr>
                <w:rFonts w:cs="Times New Roman"/>
              </w:rPr>
            </w:pPr>
            <w:r w:rsidRPr="00FF4AAE">
              <w:rPr>
                <w:rFonts w:cs="Times New Roman"/>
              </w:rPr>
              <w:t>Kontroll</w:t>
            </w:r>
          </w:p>
        </w:tc>
        <w:tc>
          <w:tcPr>
            <w:tcW w:w="708" w:type="dxa"/>
            <w:vAlign w:val="center"/>
          </w:tcPr>
          <w:p w14:paraId="61A026E3" w14:textId="77777777" w:rsidR="0063587C" w:rsidRPr="00FF4AAE" w:rsidRDefault="0063587C" w:rsidP="00162D88">
            <w:pPr>
              <w:jc w:val="both"/>
              <w:rPr>
                <w:rFonts w:cs="Times New Roman"/>
              </w:rPr>
            </w:pPr>
            <w:r w:rsidRPr="00FF4AAE">
              <w:rPr>
                <w:rFonts w:cs="Times New Roman"/>
              </w:rPr>
              <w:t>II</w:t>
            </w:r>
          </w:p>
        </w:tc>
        <w:tc>
          <w:tcPr>
            <w:tcW w:w="709" w:type="dxa"/>
            <w:tcMar>
              <w:left w:w="28" w:type="dxa"/>
              <w:right w:w="28" w:type="dxa"/>
            </w:tcMar>
            <w:vAlign w:val="center"/>
          </w:tcPr>
          <w:p w14:paraId="5800B542" w14:textId="77777777" w:rsidR="0063587C" w:rsidRPr="00FF4AAE" w:rsidRDefault="0063587C" w:rsidP="00162D88">
            <w:pPr>
              <w:jc w:val="center"/>
              <w:rPr>
                <w:rFonts w:cs="Times New Roman"/>
              </w:rPr>
            </w:pPr>
            <w:r w:rsidRPr="00FF4AAE">
              <w:rPr>
                <w:rFonts w:cs="Times New Roman"/>
              </w:rPr>
              <w:t>480,6</w:t>
            </w:r>
          </w:p>
        </w:tc>
        <w:tc>
          <w:tcPr>
            <w:tcW w:w="646" w:type="dxa"/>
            <w:shd w:val="clear" w:color="auto" w:fill="auto"/>
            <w:tcMar>
              <w:left w:w="28" w:type="dxa"/>
              <w:right w:w="28" w:type="dxa"/>
            </w:tcMar>
            <w:vAlign w:val="center"/>
          </w:tcPr>
          <w:p w14:paraId="2E367E98" w14:textId="77777777" w:rsidR="0063587C" w:rsidRPr="00FF4AAE" w:rsidRDefault="0063587C" w:rsidP="00162D88">
            <w:pPr>
              <w:jc w:val="center"/>
              <w:rPr>
                <w:rFonts w:cs="Times New Roman"/>
                <w:color w:val="000000"/>
              </w:rPr>
            </w:pPr>
            <w:r w:rsidRPr="00FF4AAE">
              <w:rPr>
                <w:rFonts w:cs="Times New Roman"/>
                <w:color w:val="000000"/>
                <w:lang w:eastAsia="et-EE"/>
              </w:rPr>
              <w:t>444,8</w:t>
            </w:r>
          </w:p>
        </w:tc>
        <w:tc>
          <w:tcPr>
            <w:tcW w:w="751" w:type="dxa"/>
            <w:tcBorders>
              <w:top w:val="nil"/>
              <w:left w:val="nil"/>
              <w:bottom w:val="nil"/>
              <w:right w:val="nil"/>
            </w:tcBorders>
            <w:shd w:val="clear" w:color="auto" w:fill="auto"/>
            <w:tcMar>
              <w:left w:w="28" w:type="dxa"/>
              <w:right w:w="28" w:type="dxa"/>
            </w:tcMar>
            <w:vAlign w:val="bottom"/>
          </w:tcPr>
          <w:p w14:paraId="7BA349FB" w14:textId="77777777" w:rsidR="0063587C" w:rsidRPr="00FF4AAE" w:rsidRDefault="0063587C" w:rsidP="00162D88">
            <w:pPr>
              <w:jc w:val="right"/>
              <w:rPr>
                <w:rFonts w:cs="Times New Roman"/>
                <w:color w:val="000000"/>
              </w:rPr>
            </w:pPr>
            <w:r w:rsidRPr="00FF4AAE">
              <w:rPr>
                <w:rFonts w:cs="Times New Roman"/>
                <w:color w:val="000000"/>
              </w:rPr>
              <w:t>-35,8</w:t>
            </w:r>
          </w:p>
        </w:tc>
        <w:tc>
          <w:tcPr>
            <w:tcW w:w="874" w:type="dxa"/>
            <w:tcBorders>
              <w:top w:val="nil"/>
              <w:left w:val="nil"/>
              <w:bottom w:val="nil"/>
              <w:right w:val="nil"/>
            </w:tcBorders>
            <w:shd w:val="clear" w:color="auto" w:fill="auto"/>
            <w:tcMar>
              <w:left w:w="28" w:type="dxa"/>
              <w:right w:w="28" w:type="dxa"/>
            </w:tcMar>
            <w:vAlign w:val="center"/>
          </w:tcPr>
          <w:p w14:paraId="425A2E4D" w14:textId="77777777" w:rsidR="0063587C" w:rsidRPr="00FF4AAE" w:rsidRDefault="0063587C" w:rsidP="00162D88">
            <w:pPr>
              <w:jc w:val="center"/>
              <w:rPr>
                <w:rFonts w:cs="Times New Roman"/>
                <w:color w:val="000000"/>
              </w:rPr>
            </w:pPr>
            <w:r w:rsidRPr="00FF4AAE">
              <w:rPr>
                <w:rFonts w:cs="Times New Roman"/>
                <w:color w:val="000000"/>
              </w:rPr>
              <w:t>4493</w:t>
            </w:r>
          </w:p>
        </w:tc>
        <w:tc>
          <w:tcPr>
            <w:tcW w:w="749" w:type="dxa"/>
            <w:tcBorders>
              <w:top w:val="nil"/>
              <w:left w:val="nil"/>
              <w:bottom w:val="nil"/>
              <w:right w:val="nil"/>
            </w:tcBorders>
            <w:shd w:val="clear" w:color="auto" w:fill="auto"/>
            <w:tcMar>
              <w:left w:w="28" w:type="dxa"/>
              <w:right w:w="28" w:type="dxa"/>
            </w:tcMar>
            <w:vAlign w:val="center"/>
          </w:tcPr>
          <w:p w14:paraId="18AF0D3A" w14:textId="77777777" w:rsidR="0063587C" w:rsidRPr="00FF4AAE" w:rsidRDefault="0063587C" w:rsidP="00162D88">
            <w:pPr>
              <w:jc w:val="center"/>
              <w:rPr>
                <w:rFonts w:cs="Times New Roman"/>
                <w:color w:val="000000"/>
              </w:rPr>
            </w:pPr>
            <w:r w:rsidRPr="00FF4AAE">
              <w:rPr>
                <w:rFonts w:cs="Times New Roman"/>
                <w:color w:val="000000"/>
              </w:rPr>
              <w:t>4163</w:t>
            </w:r>
          </w:p>
        </w:tc>
        <w:tc>
          <w:tcPr>
            <w:tcW w:w="807" w:type="dxa"/>
            <w:tcBorders>
              <w:top w:val="nil"/>
              <w:left w:val="nil"/>
              <w:bottom w:val="nil"/>
              <w:right w:val="nil"/>
            </w:tcBorders>
            <w:shd w:val="clear" w:color="auto" w:fill="auto"/>
            <w:tcMar>
              <w:left w:w="28" w:type="dxa"/>
              <w:right w:w="28" w:type="dxa"/>
            </w:tcMar>
            <w:vAlign w:val="bottom"/>
          </w:tcPr>
          <w:p w14:paraId="0E9B27F7" w14:textId="77777777" w:rsidR="0063587C" w:rsidRPr="00FF4AAE" w:rsidRDefault="0063587C" w:rsidP="00162D88">
            <w:pPr>
              <w:jc w:val="right"/>
              <w:rPr>
                <w:rFonts w:cs="Times New Roman"/>
                <w:color w:val="000000"/>
              </w:rPr>
            </w:pPr>
            <w:r w:rsidRPr="00FF4AAE">
              <w:rPr>
                <w:rFonts w:cs="Times New Roman"/>
                <w:color w:val="000000"/>
              </w:rPr>
              <w:t>-330</w:t>
            </w:r>
          </w:p>
        </w:tc>
        <w:tc>
          <w:tcPr>
            <w:tcW w:w="819" w:type="dxa"/>
            <w:tcBorders>
              <w:top w:val="nil"/>
              <w:left w:val="nil"/>
              <w:bottom w:val="nil"/>
              <w:right w:val="nil"/>
            </w:tcBorders>
            <w:shd w:val="clear" w:color="auto" w:fill="auto"/>
            <w:tcMar>
              <w:left w:w="28" w:type="dxa"/>
              <w:right w:w="28" w:type="dxa"/>
            </w:tcMar>
            <w:vAlign w:val="center"/>
          </w:tcPr>
          <w:p w14:paraId="7158E38D" w14:textId="77777777" w:rsidR="0063587C" w:rsidRPr="00FF4AAE" w:rsidRDefault="0063587C" w:rsidP="00162D88">
            <w:pPr>
              <w:jc w:val="center"/>
              <w:rPr>
                <w:rFonts w:cs="Times New Roman"/>
                <w:color w:val="000000"/>
              </w:rPr>
            </w:pPr>
            <w:r w:rsidRPr="00FF4AAE">
              <w:rPr>
                <w:rFonts w:cs="Times New Roman"/>
                <w:color w:val="000000"/>
              </w:rPr>
              <w:t>7,4</w:t>
            </w:r>
          </w:p>
        </w:tc>
        <w:tc>
          <w:tcPr>
            <w:tcW w:w="750" w:type="dxa"/>
            <w:tcBorders>
              <w:top w:val="nil"/>
              <w:left w:val="nil"/>
              <w:bottom w:val="nil"/>
              <w:right w:val="nil"/>
            </w:tcBorders>
            <w:shd w:val="clear" w:color="auto" w:fill="auto"/>
            <w:tcMar>
              <w:left w:w="28" w:type="dxa"/>
              <w:right w:w="28" w:type="dxa"/>
            </w:tcMar>
            <w:vAlign w:val="center"/>
          </w:tcPr>
          <w:p w14:paraId="7A1E9A98" w14:textId="77777777" w:rsidR="0063587C" w:rsidRPr="00FF4AAE" w:rsidRDefault="0063587C" w:rsidP="00162D88">
            <w:pPr>
              <w:jc w:val="center"/>
              <w:rPr>
                <w:rFonts w:cs="Times New Roman"/>
                <w:color w:val="000000"/>
              </w:rPr>
            </w:pPr>
            <w:r w:rsidRPr="00FF4AAE">
              <w:rPr>
                <w:rFonts w:cs="Times New Roman"/>
                <w:color w:val="000000"/>
              </w:rPr>
              <w:t>4,2</w:t>
            </w:r>
          </w:p>
        </w:tc>
        <w:tc>
          <w:tcPr>
            <w:tcW w:w="751" w:type="dxa"/>
            <w:tcBorders>
              <w:top w:val="nil"/>
              <w:left w:val="nil"/>
              <w:bottom w:val="nil"/>
              <w:right w:val="nil"/>
            </w:tcBorders>
            <w:shd w:val="clear" w:color="auto" w:fill="auto"/>
            <w:tcMar>
              <w:left w:w="28" w:type="dxa"/>
              <w:right w:w="28" w:type="dxa"/>
            </w:tcMar>
            <w:vAlign w:val="bottom"/>
          </w:tcPr>
          <w:p w14:paraId="031DBB86" w14:textId="77777777" w:rsidR="0063587C" w:rsidRPr="00FF4AAE" w:rsidRDefault="0063587C" w:rsidP="00162D88">
            <w:pPr>
              <w:jc w:val="right"/>
              <w:rPr>
                <w:rFonts w:cs="Times New Roman"/>
                <w:color w:val="000000"/>
              </w:rPr>
            </w:pPr>
            <w:r w:rsidRPr="00FF4AAE">
              <w:rPr>
                <w:rFonts w:cs="Times New Roman"/>
                <w:color w:val="000000"/>
              </w:rPr>
              <w:t>-3,2</w:t>
            </w:r>
          </w:p>
        </w:tc>
      </w:tr>
      <w:tr w:rsidR="0063587C" w:rsidRPr="00F50EAF" w14:paraId="7C10789E" w14:textId="77777777" w:rsidTr="00162D88">
        <w:trPr>
          <w:trHeight w:val="235"/>
        </w:trPr>
        <w:tc>
          <w:tcPr>
            <w:tcW w:w="1555" w:type="dxa"/>
            <w:vAlign w:val="center"/>
          </w:tcPr>
          <w:p w14:paraId="3D5A537C" w14:textId="77777777" w:rsidR="0063587C" w:rsidRPr="00FF4AAE" w:rsidRDefault="0063587C" w:rsidP="00162D88">
            <w:pPr>
              <w:jc w:val="both"/>
              <w:rPr>
                <w:rFonts w:cs="Times New Roman"/>
              </w:rPr>
            </w:pPr>
            <w:r w:rsidRPr="00FF4AAE">
              <w:rPr>
                <w:rFonts w:cs="Times New Roman"/>
              </w:rPr>
              <w:t>Vedelsõnnik</w:t>
            </w:r>
          </w:p>
        </w:tc>
        <w:tc>
          <w:tcPr>
            <w:tcW w:w="708" w:type="dxa"/>
            <w:vAlign w:val="center"/>
          </w:tcPr>
          <w:p w14:paraId="4D418148" w14:textId="77777777" w:rsidR="0063587C" w:rsidRPr="00FF4AAE" w:rsidRDefault="0063587C" w:rsidP="00162D88">
            <w:pPr>
              <w:jc w:val="both"/>
              <w:rPr>
                <w:rFonts w:cs="Times New Roman"/>
              </w:rPr>
            </w:pPr>
            <w:r w:rsidRPr="00FF4AAE">
              <w:rPr>
                <w:rFonts w:cs="Times New Roman"/>
              </w:rPr>
              <w:t>III</w:t>
            </w:r>
          </w:p>
        </w:tc>
        <w:tc>
          <w:tcPr>
            <w:tcW w:w="709" w:type="dxa"/>
            <w:shd w:val="clear" w:color="auto" w:fill="FFFFFF"/>
            <w:tcMar>
              <w:left w:w="28" w:type="dxa"/>
              <w:right w:w="28" w:type="dxa"/>
            </w:tcMar>
            <w:vAlign w:val="center"/>
          </w:tcPr>
          <w:p w14:paraId="65097AB3" w14:textId="77777777" w:rsidR="0063587C" w:rsidRPr="00FF4AAE" w:rsidRDefault="0063587C" w:rsidP="00162D88">
            <w:pPr>
              <w:jc w:val="center"/>
              <w:rPr>
                <w:rFonts w:cs="Times New Roman"/>
                <w:lang w:eastAsia="et-EE"/>
              </w:rPr>
            </w:pPr>
            <w:r w:rsidRPr="00FF4AAE">
              <w:rPr>
                <w:rFonts w:cs="Times New Roman"/>
                <w:lang w:eastAsia="et-EE"/>
              </w:rPr>
              <w:t>477,5</w:t>
            </w:r>
          </w:p>
        </w:tc>
        <w:tc>
          <w:tcPr>
            <w:tcW w:w="646" w:type="dxa"/>
            <w:shd w:val="clear" w:color="auto" w:fill="auto"/>
            <w:tcMar>
              <w:left w:w="28" w:type="dxa"/>
              <w:right w:w="28" w:type="dxa"/>
            </w:tcMar>
            <w:vAlign w:val="center"/>
          </w:tcPr>
          <w:p w14:paraId="37B5132C" w14:textId="77777777" w:rsidR="0063587C" w:rsidRPr="00FF4AAE" w:rsidRDefault="0063587C" w:rsidP="00162D88">
            <w:pPr>
              <w:jc w:val="center"/>
              <w:rPr>
                <w:rFonts w:cs="Times New Roman"/>
                <w:color w:val="000000"/>
              </w:rPr>
            </w:pPr>
            <w:r w:rsidRPr="00FF4AAE">
              <w:rPr>
                <w:rFonts w:cs="Times New Roman"/>
                <w:color w:val="000000"/>
              </w:rPr>
              <w:t>459,0</w:t>
            </w:r>
          </w:p>
        </w:tc>
        <w:tc>
          <w:tcPr>
            <w:tcW w:w="751" w:type="dxa"/>
            <w:tcBorders>
              <w:top w:val="nil"/>
              <w:left w:val="nil"/>
              <w:bottom w:val="nil"/>
              <w:right w:val="nil"/>
            </w:tcBorders>
            <w:shd w:val="clear" w:color="auto" w:fill="auto"/>
            <w:tcMar>
              <w:left w:w="28" w:type="dxa"/>
              <w:right w:w="28" w:type="dxa"/>
            </w:tcMar>
            <w:vAlign w:val="bottom"/>
          </w:tcPr>
          <w:p w14:paraId="38AD5946" w14:textId="77777777" w:rsidR="0063587C" w:rsidRPr="00FF4AAE" w:rsidRDefault="0063587C" w:rsidP="00162D88">
            <w:pPr>
              <w:jc w:val="right"/>
              <w:rPr>
                <w:rFonts w:cs="Times New Roman"/>
                <w:color w:val="000000"/>
              </w:rPr>
            </w:pPr>
            <w:r w:rsidRPr="00FF4AAE">
              <w:rPr>
                <w:rFonts w:cs="Times New Roman"/>
                <w:color w:val="000000"/>
              </w:rPr>
              <w:t>-18,5</w:t>
            </w:r>
          </w:p>
        </w:tc>
        <w:tc>
          <w:tcPr>
            <w:tcW w:w="874" w:type="dxa"/>
            <w:tcBorders>
              <w:top w:val="nil"/>
              <w:left w:val="nil"/>
              <w:bottom w:val="nil"/>
              <w:right w:val="nil"/>
            </w:tcBorders>
            <w:shd w:val="clear" w:color="000000" w:fill="FFFFFF"/>
            <w:tcMar>
              <w:left w:w="28" w:type="dxa"/>
              <w:right w:w="28" w:type="dxa"/>
            </w:tcMar>
            <w:vAlign w:val="center"/>
          </w:tcPr>
          <w:p w14:paraId="6D46A78C" w14:textId="77777777" w:rsidR="0063587C" w:rsidRPr="00FF4AAE" w:rsidRDefault="0063587C" w:rsidP="00162D88">
            <w:pPr>
              <w:jc w:val="center"/>
              <w:rPr>
                <w:rFonts w:cs="Times New Roman"/>
                <w:color w:val="000000"/>
              </w:rPr>
            </w:pPr>
            <w:r w:rsidRPr="00FF4AAE">
              <w:rPr>
                <w:rFonts w:cs="Times New Roman"/>
                <w:color w:val="000000"/>
              </w:rPr>
              <w:t>4671</w:t>
            </w:r>
          </w:p>
        </w:tc>
        <w:tc>
          <w:tcPr>
            <w:tcW w:w="749" w:type="dxa"/>
            <w:tcBorders>
              <w:top w:val="nil"/>
              <w:left w:val="nil"/>
              <w:bottom w:val="nil"/>
              <w:right w:val="nil"/>
            </w:tcBorders>
            <w:shd w:val="clear" w:color="auto" w:fill="auto"/>
            <w:tcMar>
              <w:left w:w="28" w:type="dxa"/>
              <w:right w:w="28" w:type="dxa"/>
            </w:tcMar>
            <w:vAlign w:val="center"/>
          </w:tcPr>
          <w:p w14:paraId="4A968CE3" w14:textId="77777777" w:rsidR="0063587C" w:rsidRPr="00FF4AAE" w:rsidRDefault="0063587C" w:rsidP="00162D88">
            <w:pPr>
              <w:jc w:val="center"/>
              <w:rPr>
                <w:rFonts w:cs="Times New Roman"/>
                <w:color w:val="000000"/>
              </w:rPr>
            </w:pPr>
            <w:r w:rsidRPr="00FF4AAE">
              <w:rPr>
                <w:rFonts w:cs="Times New Roman"/>
                <w:color w:val="000000"/>
              </w:rPr>
              <w:t>4380</w:t>
            </w:r>
          </w:p>
        </w:tc>
        <w:tc>
          <w:tcPr>
            <w:tcW w:w="807" w:type="dxa"/>
            <w:tcBorders>
              <w:top w:val="nil"/>
              <w:left w:val="nil"/>
              <w:bottom w:val="nil"/>
              <w:right w:val="nil"/>
            </w:tcBorders>
            <w:shd w:val="clear" w:color="auto" w:fill="auto"/>
            <w:tcMar>
              <w:left w:w="28" w:type="dxa"/>
              <w:right w:w="28" w:type="dxa"/>
            </w:tcMar>
            <w:vAlign w:val="bottom"/>
          </w:tcPr>
          <w:p w14:paraId="0CA7B104" w14:textId="77777777" w:rsidR="0063587C" w:rsidRPr="00FF4AAE" w:rsidRDefault="0063587C" w:rsidP="00162D88">
            <w:pPr>
              <w:jc w:val="right"/>
              <w:rPr>
                <w:rFonts w:cs="Times New Roman"/>
                <w:color w:val="000000"/>
              </w:rPr>
            </w:pPr>
            <w:r w:rsidRPr="00FF4AAE">
              <w:rPr>
                <w:rFonts w:cs="Times New Roman"/>
                <w:color w:val="000000"/>
              </w:rPr>
              <w:t>-291</w:t>
            </w:r>
          </w:p>
        </w:tc>
        <w:tc>
          <w:tcPr>
            <w:tcW w:w="819" w:type="dxa"/>
            <w:tcBorders>
              <w:top w:val="nil"/>
              <w:left w:val="nil"/>
              <w:bottom w:val="nil"/>
              <w:right w:val="nil"/>
            </w:tcBorders>
            <w:shd w:val="clear" w:color="000000" w:fill="FFFFFF"/>
            <w:tcMar>
              <w:left w:w="28" w:type="dxa"/>
              <w:right w:w="28" w:type="dxa"/>
            </w:tcMar>
            <w:vAlign w:val="center"/>
          </w:tcPr>
          <w:p w14:paraId="183EA40C" w14:textId="77777777" w:rsidR="0063587C" w:rsidRPr="00FF4AAE" w:rsidRDefault="0063587C" w:rsidP="00162D88">
            <w:pPr>
              <w:jc w:val="center"/>
              <w:rPr>
                <w:rFonts w:cs="Times New Roman"/>
                <w:color w:val="000000"/>
              </w:rPr>
            </w:pPr>
            <w:r w:rsidRPr="00FF4AAE">
              <w:rPr>
                <w:rFonts w:cs="Times New Roman"/>
                <w:color w:val="000000"/>
              </w:rPr>
              <w:t>10,3</w:t>
            </w:r>
          </w:p>
        </w:tc>
        <w:tc>
          <w:tcPr>
            <w:tcW w:w="750" w:type="dxa"/>
            <w:tcBorders>
              <w:top w:val="nil"/>
              <w:left w:val="nil"/>
              <w:bottom w:val="nil"/>
              <w:right w:val="nil"/>
            </w:tcBorders>
            <w:shd w:val="clear" w:color="000000" w:fill="FFFFFF"/>
            <w:tcMar>
              <w:left w:w="28" w:type="dxa"/>
              <w:right w:w="28" w:type="dxa"/>
            </w:tcMar>
            <w:vAlign w:val="center"/>
          </w:tcPr>
          <w:p w14:paraId="36281FAD" w14:textId="77777777" w:rsidR="0063587C" w:rsidRPr="00FF4AAE" w:rsidRDefault="0063587C" w:rsidP="00162D88">
            <w:pPr>
              <w:jc w:val="center"/>
              <w:rPr>
                <w:rFonts w:cs="Times New Roman"/>
                <w:color w:val="000000"/>
              </w:rPr>
            </w:pPr>
            <w:r w:rsidRPr="00FF4AAE">
              <w:rPr>
                <w:rFonts w:cs="Times New Roman"/>
                <w:color w:val="000000"/>
              </w:rPr>
              <w:t>6,2</w:t>
            </w:r>
          </w:p>
        </w:tc>
        <w:tc>
          <w:tcPr>
            <w:tcW w:w="751" w:type="dxa"/>
            <w:tcBorders>
              <w:top w:val="nil"/>
              <w:left w:val="nil"/>
              <w:bottom w:val="nil"/>
              <w:right w:val="nil"/>
            </w:tcBorders>
            <w:shd w:val="clear" w:color="auto" w:fill="auto"/>
            <w:tcMar>
              <w:left w:w="28" w:type="dxa"/>
              <w:right w:w="28" w:type="dxa"/>
            </w:tcMar>
            <w:vAlign w:val="bottom"/>
          </w:tcPr>
          <w:p w14:paraId="3C53F5FB" w14:textId="77777777" w:rsidR="0063587C" w:rsidRPr="00FF4AAE" w:rsidRDefault="0063587C" w:rsidP="00162D88">
            <w:pPr>
              <w:jc w:val="right"/>
              <w:rPr>
                <w:rFonts w:cs="Times New Roman"/>
                <w:color w:val="000000"/>
              </w:rPr>
            </w:pPr>
            <w:r w:rsidRPr="00FF4AAE">
              <w:rPr>
                <w:rFonts w:cs="Times New Roman"/>
                <w:color w:val="000000"/>
              </w:rPr>
              <w:t>-4,1</w:t>
            </w:r>
          </w:p>
        </w:tc>
      </w:tr>
      <w:tr w:rsidR="0063587C" w:rsidRPr="00F50EAF" w14:paraId="489D81F9" w14:textId="77777777" w:rsidTr="00162D88">
        <w:trPr>
          <w:trHeight w:val="235"/>
        </w:trPr>
        <w:tc>
          <w:tcPr>
            <w:tcW w:w="1555" w:type="dxa"/>
            <w:vAlign w:val="center"/>
          </w:tcPr>
          <w:p w14:paraId="1EF04ED2" w14:textId="77777777" w:rsidR="0063587C" w:rsidRPr="00FF4AAE" w:rsidRDefault="0063587C" w:rsidP="00162D88">
            <w:pPr>
              <w:jc w:val="both"/>
              <w:rPr>
                <w:rFonts w:cs="Times New Roman"/>
              </w:rPr>
            </w:pPr>
            <w:r w:rsidRPr="00FF4AAE">
              <w:rPr>
                <w:rFonts w:cs="Times New Roman"/>
              </w:rPr>
              <w:t>Kääritusjääk</w:t>
            </w:r>
          </w:p>
        </w:tc>
        <w:tc>
          <w:tcPr>
            <w:tcW w:w="708" w:type="dxa"/>
            <w:vAlign w:val="center"/>
          </w:tcPr>
          <w:p w14:paraId="040C86DD" w14:textId="77777777" w:rsidR="0063587C" w:rsidRPr="00FF4AAE" w:rsidRDefault="0063587C" w:rsidP="00162D88">
            <w:pPr>
              <w:jc w:val="both"/>
              <w:rPr>
                <w:rFonts w:cs="Times New Roman"/>
              </w:rPr>
            </w:pPr>
            <w:r w:rsidRPr="00FF4AAE">
              <w:rPr>
                <w:rFonts w:cs="Times New Roman"/>
              </w:rPr>
              <w:t>III</w:t>
            </w:r>
          </w:p>
        </w:tc>
        <w:tc>
          <w:tcPr>
            <w:tcW w:w="709" w:type="dxa"/>
            <w:shd w:val="clear" w:color="auto" w:fill="FFFFFF"/>
            <w:tcMar>
              <w:left w:w="28" w:type="dxa"/>
              <w:right w:w="28" w:type="dxa"/>
            </w:tcMar>
            <w:vAlign w:val="center"/>
          </w:tcPr>
          <w:p w14:paraId="6F9E8514" w14:textId="77777777" w:rsidR="0063587C" w:rsidRPr="00FF4AAE" w:rsidRDefault="0063587C" w:rsidP="00162D88">
            <w:pPr>
              <w:jc w:val="center"/>
              <w:rPr>
                <w:rFonts w:cs="Times New Roman"/>
                <w:lang w:eastAsia="et-EE"/>
              </w:rPr>
            </w:pPr>
            <w:r w:rsidRPr="00FF4AAE">
              <w:rPr>
                <w:rFonts w:cs="Times New Roman"/>
                <w:lang w:eastAsia="et-EE"/>
              </w:rPr>
              <w:t>392,3</w:t>
            </w:r>
          </w:p>
        </w:tc>
        <w:tc>
          <w:tcPr>
            <w:tcW w:w="646" w:type="dxa"/>
            <w:shd w:val="clear" w:color="auto" w:fill="auto"/>
            <w:tcMar>
              <w:left w:w="28" w:type="dxa"/>
              <w:right w:w="28" w:type="dxa"/>
            </w:tcMar>
            <w:vAlign w:val="center"/>
          </w:tcPr>
          <w:p w14:paraId="2F644455" w14:textId="77777777" w:rsidR="0063587C" w:rsidRPr="00FF4AAE" w:rsidRDefault="0063587C" w:rsidP="00162D88">
            <w:pPr>
              <w:jc w:val="center"/>
              <w:rPr>
                <w:rFonts w:cs="Times New Roman"/>
                <w:color w:val="000000"/>
              </w:rPr>
            </w:pPr>
            <w:r w:rsidRPr="00FF4AAE">
              <w:rPr>
                <w:rFonts w:cs="Times New Roman"/>
                <w:color w:val="000000"/>
              </w:rPr>
              <w:t>378,8</w:t>
            </w:r>
          </w:p>
        </w:tc>
        <w:tc>
          <w:tcPr>
            <w:tcW w:w="751" w:type="dxa"/>
            <w:tcBorders>
              <w:top w:val="nil"/>
              <w:left w:val="nil"/>
              <w:bottom w:val="nil"/>
              <w:right w:val="nil"/>
            </w:tcBorders>
            <w:shd w:val="clear" w:color="auto" w:fill="auto"/>
            <w:tcMar>
              <w:left w:w="28" w:type="dxa"/>
              <w:right w:w="28" w:type="dxa"/>
            </w:tcMar>
            <w:vAlign w:val="bottom"/>
          </w:tcPr>
          <w:p w14:paraId="349E324B" w14:textId="77777777" w:rsidR="0063587C" w:rsidRPr="00FF4AAE" w:rsidRDefault="0063587C" w:rsidP="00162D88">
            <w:pPr>
              <w:jc w:val="right"/>
              <w:rPr>
                <w:rFonts w:cs="Times New Roman"/>
                <w:color w:val="000000"/>
              </w:rPr>
            </w:pPr>
            <w:r w:rsidRPr="00FF4AAE">
              <w:rPr>
                <w:rFonts w:cs="Times New Roman"/>
                <w:color w:val="000000"/>
              </w:rPr>
              <w:t>-13,5</w:t>
            </w:r>
          </w:p>
        </w:tc>
        <w:tc>
          <w:tcPr>
            <w:tcW w:w="874" w:type="dxa"/>
            <w:tcBorders>
              <w:top w:val="nil"/>
              <w:left w:val="nil"/>
              <w:bottom w:val="nil"/>
              <w:right w:val="nil"/>
            </w:tcBorders>
            <w:shd w:val="clear" w:color="000000" w:fill="FFFFFF"/>
            <w:tcMar>
              <w:left w:w="28" w:type="dxa"/>
              <w:right w:w="28" w:type="dxa"/>
            </w:tcMar>
            <w:vAlign w:val="center"/>
          </w:tcPr>
          <w:p w14:paraId="33FC30AD" w14:textId="77777777" w:rsidR="0063587C" w:rsidRPr="00FF4AAE" w:rsidRDefault="0063587C" w:rsidP="00162D88">
            <w:pPr>
              <w:jc w:val="center"/>
              <w:rPr>
                <w:rFonts w:cs="Times New Roman"/>
                <w:color w:val="000000"/>
              </w:rPr>
            </w:pPr>
            <w:r w:rsidRPr="00FF4AAE">
              <w:rPr>
                <w:rFonts w:cs="Times New Roman"/>
                <w:color w:val="000000"/>
              </w:rPr>
              <w:t>4462</w:t>
            </w:r>
          </w:p>
        </w:tc>
        <w:tc>
          <w:tcPr>
            <w:tcW w:w="749" w:type="dxa"/>
            <w:tcBorders>
              <w:top w:val="nil"/>
              <w:left w:val="nil"/>
              <w:bottom w:val="nil"/>
              <w:right w:val="nil"/>
            </w:tcBorders>
            <w:shd w:val="clear" w:color="auto" w:fill="auto"/>
            <w:tcMar>
              <w:left w:w="28" w:type="dxa"/>
              <w:right w:w="28" w:type="dxa"/>
            </w:tcMar>
            <w:vAlign w:val="center"/>
          </w:tcPr>
          <w:p w14:paraId="6CE436FC" w14:textId="77777777" w:rsidR="0063587C" w:rsidRPr="00FF4AAE" w:rsidRDefault="0063587C" w:rsidP="00162D88">
            <w:pPr>
              <w:jc w:val="center"/>
              <w:rPr>
                <w:rFonts w:cs="Times New Roman"/>
                <w:color w:val="000000"/>
              </w:rPr>
            </w:pPr>
            <w:r w:rsidRPr="00FF4AAE">
              <w:rPr>
                <w:rFonts w:cs="Times New Roman"/>
                <w:color w:val="000000"/>
              </w:rPr>
              <w:t>4233</w:t>
            </w:r>
          </w:p>
        </w:tc>
        <w:tc>
          <w:tcPr>
            <w:tcW w:w="807" w:type="dxa"/>
            <w:tcBorders>
              <w:top w:val="nil"/>
              <w:left w:val="nil"/>
              <w:bottom w:val="nil"/>
              <w:right w:val="nil"/>
            </w:tcBorders>
            <w:shd w:val="clear" w:color="auto" w:fill="auto"/>
            <w:tcMar>
              <w:left w:w="28" w:type="dxa"/>
              <w:right w:w="28" w:type="dxa"/>
            </w:tcMar>
            <w:vAlign w:val="bottom"/>
          </w:tcPr>
          <w:p w14:paraId="0A1E4F18" w14:textId="77777777" w:rsidR="0063587C" w:rsidRPr="00FF4AAE" w:rsidRDefault="0063587C" w:rsidP="00162D88">
            <w:pPr>
              <w:jc w:val="right"/>
              <w:rPr>
                <w:rFonts w:cs="Times New Roman"/>
                <w:color w:val="000000"/>
              </w:rPr>
            </w:pPr>
            <w:r w:rsidRPr="00FF4AAE">
              <w:rPr>
                <w:rFonts w:cs="Times New Roman"/>
                <w:color w:val="000000"/>
              </w:rPr>
              <w:t>-229</w:t>
            </w:r>
          </w:p>
        </w:tc>
        <w:tc>
          <w:tcPr>
            <w:tcW w:w="819" w:type="dxa"/>
            <w:tcBorders>
              <w:top w:val="nil"/>
              <w:left w:val="nil"/>
              <w:bottom w:val="nil"/>
              <w:right w:val="nil"/>
            </w:tcBorders>
            <w:shd w:val="clear" w:color="000000" w:fill="FFFFFF"/>
            <w:tcMar>
              <w:left w:w="28" w:type="dxa"/>
              <w:right w:w="28" w:type="dxa"/>
            </w:tcMar>
            <w:vAlign w:val="center"/>
          </w:tcPr>
          <w:p w14:paraId="47CD14C6" w14:textId="77777777" w:rsidR="0063587C" w:rsidRPr="00FF4AAE" w:rsidRDefault="0063587C" w:rsidP="00162D88">
            <w:pPr>
              <w:jc w:val="center"/>
              <w:rPr>
                <w:rFonts w:cs="Times New Roman"/>
                <w:color w:val="000000"/>
              </w:rPr>
            </w:pPr>
            <w:r w:rsidRPr="00FF4AAE">
              <w:rPr>
                <w:rFonts w:cs="Times New Roman"/>
                <w:color w:val="000000"/>
              </w:rPr>
              <w:t>7,9</w:t>
            </w:r>
          </w:p>
        </w:tc>
        <w:tc>
          <w:tcPr>
            <w:tcW w:w="750" w:type="dxa"/>
            <w:tcBorders>
              <w:top w:val="nil"/>
              <w:left w:val="nil"/>
              <w:bottom w:val="nil"/>
              <w:right w:val="nil"/>
            </w:tcBorders>
            <w:shd w:val="clear" w:color="000000" w:fill="FFFFFF"/>
            <w:tcMar>
              <w:left w:w="28" w:type="dxa"/>
              <w:right w:w="28" w:type="dxa"/>
            </w:tcMar>
            <w:vAlign w:val="center"/>
          </w:tcPr>
          <w:p w14:paraId="21A2CD98" w14:textId="77777777" w:rsidR="0063587C" w:rsidRPr="00FF4AAE" w:rsidRDefault="0063587C" w:rsidP="00162D88">
            <w:pPr>
              <w:jc w:val="center"/>
              <w:rPr>
                <w:rFonts w:cs="Times New Roman"/>
                <w:color w:val="000000"/>
              </w:rPr>
            </w:pPr>
            <w:r w:rsidRPr="00FF4AAE">
              <w:rPr>
                <w:rFonts w:cs="Times New Roman"/>
                <w:color w:val="000000"/>
              </w:rPr>
              <w:t>5,5</w:t>
            </w:r>
          </w:p>
        </w:tc>
        <w:tc>
          <w:tcPr>
            <w:tcW w:w="751" w:type="dxa"/>
            <w:tcBorders>
              <w:top w:val="nil"/>
              <w:left w:val="nil"/>
              <w:bottom w:val="nil"/>
              <w:right w:val="nil"/>
            </w:tcBorders>
            <w:shd w:val="clear" w:color="auto" w:fill="auto"/>
            <w:tcMar>
              <w:left w:w="28" w:type="dxa"/>
              <w:right w:w="28" w:type="dxa"/>
            </w:tcMar>
            <w:vAlign w:val="bottom"/>
          </w:tcPr>
          <w:p w14:paraId="7DB5F5A4" w14:textId="77777777" w:rsidR="0063587C" w:rsidRPr="00FF4AAE" w:rsidRDefault="0063587C" w:rsidP="00162D88">
            <w:pPr>
              <w:jc w:val="right"/>
              <w:rPr>
                <w:rFonts w:cs="Times New Roman"/>
                <w:color w:val="000000"/>
              </w:rPr>
            </w:pPr>
            <w:r w:rsidRPr="00FF4AAE">
              <w:rPr>
                <w:rFonts w:cs="Times New Roman"/>
                <w:color w:val="000000"/>
              </w:rPr>
              <w:t>-2,4</w:t>
            </w:r>
          </w:p>
        </w:tc>
      </w:tr>
      <w:tr w:rsidR="0063587C" w:rsidRPr="00F50EAF" w14:paraId="6F236EDB" w14:textId="77777777" w:rsidTr="00162D88">
        <w:trPr>
          <w:trHeight w:val="242"/>
        </w:trPr>
        <w:tc>
          <w:tcPr>
            <w:tcW w:w="1555" w:type="dxa"/>
            <w:vAlign w:val="center"/>
          </w:tcPr>
          <w:p w14:paraId="5D900ECA" w14:textId="77777777" w:rsidR="0063587C" w:rsidRPr="00FF4AAE" w:rsidRDefault="0063587C" w:rsidP="00162D88">
            <w:pPr>
              <w:jc w:val="both"/>
              <w:rPr>
                <w:rFonts w:cs="Times New Roman"/>
              </w:rPr>
            </w:pPr>
            <w:r w:rsidRPr="00FF4AAE">
              <w:rPr>
                <w:rFonts w:cs="Times New Roman"/>
              </w:rPr>
              <w:t>Mineraalväetis</w:t>
            </w:r>
          </w:p>
        </w:tc>
        <w:tc>
          <w:tcPr>
            <w:tcW w:w="708" w:type="dxa"/>
            <w:vAlign w:val="center"/>
          </w:tcPr>
          <w:p w14:paraId="7A943358" w14:textId="77777777" w:rsidR="0063587C" w:rsidRPr="00FF4AAE" w:rsidRDefault="0063587C" w:rsidP="00162D88">
            <w:pPr>
              <w:jc w:val="both"/>
              <w:rPr>
                <w:rFonts w:cs="Times New Roman"/>
              </w:rPr>
            </w:pPr>
            <w:r w:rsidRPr="00FF4AAE">
              <w:rPr>
                <w:rFonts w:cs="Times New Roman"/>
              </w:rPr>
              <w:t>III</w:t>
            </w:r>
          </w:p>
        </w:tc>
        <w:tc>
          <w:tcPr>
            <w:tcW w:w="709" w:type="dxa"/>
            <w:tcMar>
              <w:left w:w="28" w:type="dxa"/>
              <w:right w:w="28" w:type="dxa"/>
            </w:tcMar>
            <w:vAlign w:val="center"/>
          </w:tcPr>
          <w:p w14:paraId="2282C09D" w14:textId="77777777" w:rsidR="0063587C" w:rsidRPr="00FF4AAE" w:rsidRDefault="0063587C" w:rsidP="00162D88">
            <w:pPr>
              <w:jc w:val="center"/>
              <w:rPr>
                <w:rFonts w:cs="Times New Roman"/>
              </w:rPr>
            </w:pPr>
            <w:r w:rsidRPr="00FF4AAE">
              <w:rPr>
                <w:rFonts w:cs="Times New Roman"/>
              </w:rPr>
              <w:t>394,2</w:t>
            </w:r>
          </w:p>
        </w:tc>
        <w:tc>
          <w:tcPr>
            <w:tcW w:w="646" w:type="dxa"/>
            <w:shd w:val="clear" w:color="auto" w:fill="auto"/>
            <w:tcMar>
              <w:left w:w="28" w:type="dxa"/>
              <w:right w:w="28" w:type="dxa"/>
            </w:tcMar>
            <w:vAlign w:val="center"/>
          </w:tcPr>
          <w:p w14:paraId="0D241471" w14:textId="77777777" w:rsidR="0063587C" w:rsidRPr="00FF4AAE" w:rsidRDefault="0063587C" w:rsidP="00162D88">
            <w:pPr>
              <w:jc w:val="center"/>
              <w:rPr>
                <w:rFonts w:cs="Times New Roman"/>
                <w:color w:val="000000"/>
              </w:rPr>
            </w:pPr>
            <w:r w:rsidRPr="00FF4AAE">
              <w:rPr>
                <w:rFonts w:cs="Times New Roman"/>
                <w:color w:val="000000"/>
                <w:lang w:eastAsia="et-EE"/>
              </w:rPr>
              <w:t>358,8</w:t>
            </w:r>
          </w:p>
        </w:tc>
        <w:tc>
          <w:tcPr>
            <w:tcW w:w="751" w:type="dxa"/>
            <w:tcBorders>
              <w:top w:val="nil"/>
              <w:left w:val="nil"/>
              <w:bottom w:val="nil"/>
              <w:right w:val="nil"/>
            </w:tcBorders>
            <w:shd w:val="clear" w:color="auto" w:fill="auto"/>
            <w:tcMar>
              <w:left w:w="28" w:type="dxa"/>
              <w:right w:w="28" w:type="dxa"/>
            </w:tcMar>
            <w:vAlign w:val="bottom"/>
          </w:tcPr>
          <w:p w14:paraId="3C30D884" w14:textId="77777777" w:rsidR="0063587C" w:rsidRPr="00FF4AAE" w:rsidRDefault="0063587C" w:rsidP="00162D88">
            <w:pPr>
              <w:jc w:val="right"/>
              <w:rPr>
                <w:rFonts w:cs="Times New Roman"/>
                <w:color w:val="000000"/>
              </w:rPr>
            </w:pPr>
            <w:r w:rsidRPr="00FF4AAE">
              <w:rPr>
                <w:rFonts w:cs="Times New Roman"/>
                <w:color w:val="000000"/>
              </w:rPr>
              <w:t>-35,4</w:t>
            </w:r>
          </w:p>
        </w:tc>
        <w:tc>
          <w:tcPr>
            <w:tcW w:w="874" w:type="dxa"/>
            <w:tcBorders>
              <w:top w:val="nil"/>
              <w:left w:val="nil"/>
              <w:bottom w:val="nil"/>
              <w:right w:val="nil"/>
            </w:tcBorders>
            <w:shd w:val="clear" w:color="000000" w:fill="FFFFFF"/>
            <w:tcMar>
              <w:left w:w="28" w:type="dxa"/>
              <w:right w:w="28" w:type="dxa"/>
            </w:tcMar>
            <w:vAlign w:val="center"/>
          </w:tcPr>
          <w:p w14:paraId="38EF12E6" w14:textId="77777777" w:rsidR="0063587C" w:rsidRPr="00FF4AAE" w:rsidRDefault="0063587C" w:rsidP="00162D88">
            <w:pPr>
              <w:jc w:val="center"/>
              <w:rPr>
                <w:rFonts w:cs="Times New Roman"/>
                <w:color w:val="000000"/>
              </w:rPr>
            </w:pPr>
            <w:r w:rsidRPr="00FF4AAE">
              <w:rPr>
                <w:rFonts w:cs="Times New Roman"/>
                <w:color w:val="000000"/>
              </w:rPr>
              <w:t>4472</w:t>
            </w:r>
          </w:p>
        </w:tc>
        <w:tc>
          <w:tcPr>
            <w:tcW w:w="749" w:type="dxa"/>
            <w:tcBorders>
              <w:top w:val="nil"/>
              <w:left w:val="nil"/>
              <w:bottom w:val="nil"/>
              <w:right w:val="nil"/>
            </w:tcBorders>
            <w:shd w:val="clear" w:color="auto" w:fill="auto"/>
            <w:tcMar>
              <w:left w:w="28" w:type="dxa"/>
              <w:right w:w="28" w:type="dxa"/>
            </w:tcMar>
            <w:vAlign w:val="center"/>
          </w:tcPr>
          <w:p w14:paraId="46B4DE51" w14:textId="77777777" w:rsidR="0063587C" w:rsidRPr="00FF4AAE" w:rsidRDefault="0063587C" w:rsidP="00162D88">
            <w:pPr>
              <w:jc w:val="center"/>
              <w:rPr>
                <w:rFonts w:cs="Times New Roman"/>
                <w:color w:val="000000"/>
              </w:rPr>
            </w:pPr>
            <w:r w:rsidRPr="00FF4AAE">
              <w:rPr>
                <w:rFonts w:cs="Times New Roman"/>
                <w:color w:val="000000"/>
              </w:rPr>
              <w:t>4111</w:t>
            </w:r>
          </w:p>
        </w:tc>
        <w:tc>
          <w:tcPr>
            <w:tcW w:w="807" w:type="dxa"/>
            <w:tcBorders>
              <w:top w:val="nil"/>
              <w:left w:val="nil"/>
              <w:bottom w:val="nil"/>
              <w:right w:val="nil"/>
            </w:tcBorders>
            <w:shd w:val="clear" w:color="auto" w:fill="auto"/>
            <w:tcMar>
              <w:left w:w="28" w:type="dxa"/>
              <w:right w:w="28" w:type="dxa"/>
            </w:tcMar>
            <w:vAlign w:val="bottom"/>
          </w:tcPr>
          <w:p w14:paraId="23C19E52" w14:textId="77777777" w:rsidR="0063587C" w:rsidRPr="00FF4AAE" w:rsidRDefault="0063587C" w:rsidP="00162D88">
            <w:pPr>
              <w:jc w:val="right"/>
              <w:rPr>
                <w:rFonts w:cs="Times New Roman"/>
                <w:color w:val="000000"/>
              </w:rPr>
            </w:pPr>
            <w:r w:rsidRPr="00FF4AAE">
              <w:rPr>
                <w:rFonts w:cs="Times New Roman"/>
                <w:color w:val="000000"/>
              </w:rPr>
              <w:t>-361</w:t>
            </w:r>
          </w:p>
        </w:tc>
        <w:tc>
          <w:tcPr>
            <w:tcW w:w="819" w:type="dxa"/>
            <w:tcBorders>
              <w:top w:val="nil"/>
              <w:left w:val="nil"/>
              <w:bottom w:val="nil"/>
              <w:right w:val="nil"/>
            </w:tcBorders>
            <w:shd w:val="clear" w:color="auto" w:fill="auto"/>
            <w:tcMar>
              <w:left w:w="28" w:type="dxa"/>
              <w:right w:w="28" w:type="dxa"/>
            </w:tcMar>
            <w:vAlign w:val="center"/>
          </w:tcPr>
          <w:p w14:paraId="55E381E9" w14:textId="77777777" w:rsidR="0063587C" w:rsidRPr="00FF4AAE" w:rsidRDefault="0063587C" w:rsidP="00162D88">
            <w:pPr>
              <w:jc w:val="center"/>
              <w:rPr>
                <w:rFonts w:cs="Times New Roman"/>
                <w:color w:val="000000"/>
              </w:rPr>
            </w:pPr>
            <w:r w:rsidRPr="00FF4AAE">
              <w:rPr>
                <w:rFonts w:cs="Times New Roman"/>
                <w:color w:val="000000"/>
              </w:rPr>
              <w:t>6,8</w:t>
            </w:r>
          </w:p>
        </w:tc>
        <w:tc>
          <w:tcPr>
            <w:tcW w:w="750" w:type="dxa"/>
            <w:tcBorders>
              <w:top w:val="nil"/>
              <w:left w:val="nil"/>
              <w:bottom w:val="nil"/>
              <w:right w:val="nil"/>
            </w:tcBorders>
            <w:shd w:val="clear" w:color="auto" w:fill="auto"/>
            <w:tcMar>
              <w:left w:w="28" w:type="dxa"/>
              <w:right w:w="28" w:type="dxa"/>
            </w:tcMar>
            <w:vAlign w:val="center"/>
          </w:tcPr>
          <w:p w14:paraId="13FBA47C" w14:textId="77777777" w:rsidR="0063587C" w:rsidRPr="00FF4AAE" w:rsidRDefault="0063587C" w:rsidP="00162D88">
            <w:pPr>
              <w:jc w:val="center"/>
              <w:rPr>
                <w:rFonts w:cs="Times New Roman"/>
                <w:color w:val="000000"/>
              </w:rPr>
            </w:pPr>
            <w:r w:rsidRPr="00FF4AAE">
              <w:rPr>
                <w:rFonts w:cs="Times New Roman"/>
                <w:color w:val="000000"/>
              </w:rPr>
              <w:t>4,8</w:t>
            </w:r>
          </w:p>
        </w:tc>
        <w:tc>
          <w:tcPr>
            <w:tcW w:w="751" w:type="dxa"/>
            <w:tcBorders>
              <w:top w:val="nil"/>
              <w:left w:val="nil"/>
              <w:bottom w:val="nil"/>
              <w:right w:val="nil"/>
            </w:tcBorders>
            <w:shd w:val="clear" w:color="auto" w:fill="auto"/>
            <w:tcMar>
              <w:left w:w="28" w:type="dxa"/>
              <w:right w:w="28" w:type="dxa"/>
            </w:tcMar>
            <w:vAlign w:val="bottom"/>
          </w:tcPr>
          <w:p w14:paraId="37E1DE8C" w14:textId="77777777" w:rsidR="0063587C" w:rsidRPr="00FF4AAE" w:rsidRDefault="0063587C" w:rsidP="00162D88">
            <w:pPr>
              <w:jc w:val="right"/>
              <w:rPr>
                <w:rFonts w:cs="Times New Roman"/>
                <w:color w:val="000000"/>
              </w:rPr>
            </w:pPr>
            <w:r w:rsidRPr="00FF4AAE">
              <w:rPr>
                <w:rFonts w:cs="Times New Roman"/>
                <w:color w:val="000000"/>
              </w:rPr>
              <w:t>-2</w:t>
            </w:r>
          </w:p>
        </w:tc>
      </w:tr>
      <w:tr w:rsidR="0063587C" w:rsidRPr="00F50EAF" w14:paraId="3DF9C317" w14:textId="77777777" w:rsidTr="00162D88">
        <w:trPr>
          <w:trHeight w:val="242"/>
        </w:trPr>
        <w:tc>
          <w:tcPr>
            <w:tcW w:w="1555" w:type="dxa"/>
            <w:vAlign w:val="center"/>
          </w:tcPr>
          <w:p w14:paraId="3D60CB22" w14:textId="77777777" w:rsidR="0063587C" w:rsidRPr="00FF4AAE" w:rsidRDefault="0063587C" w:rsidP="00162D88">
            <w:pPr>
              <w:jc w:val="both"/>
              <w:rPr>
                <w:rFonts w:cs="Times New Roman"/>
              </w:rPr>
            </w:pPr>
            <w:r w:rsidRPr="00FF4AAE">
              <w:rPr>
                <w:rFonts w:cs="Times New Roman"/>
              </w:rPr>
              <w:t>Kontroll</w:t>
            </w:r>
          </w:p>
        </w:tc>
        <w:tc>
          <w:tcPr>
            <w:tcW w:w="708" w:type="dxa"/>
            <w:vAlign w:val="center"/>
          </w:tcPr>
          <w:p w14:paraId="455DAFB1" w14:textId="77777777" w:rsidR="0063587C" w:rsidRPr="00FF4AAE" w:rsidRDefault="0063587C" w:rsidP="00162D88">
            <w:pPr>
              <w:jc w:val="both"/>
              <w:rPr>
                <w:rFonts w:cs="Times New Roman"/>
              </w:rPr>
            </w:pPr>
            <w:r w:rsidRPr="00FF4AAE">
              <w:rPr>
                <w:rFonts w:cs="Times New Roman"/>
              </w:rPr>
              <w:t>III</w:t>
            </w:r>
          </w:p>
        </w:tc>
        <w:tc>
          <w:tcPr>
            <w:tcW w:w="709" w:type="dxa"/>
            <w:tcMar>
              <w:left w:w="28" w:type="dxa"/>
              <w:right w:w="28" w:type="dxa"/>
            </w:tcMar>
            <w:vAlign w:val="center"/>
          </w:tcPr>
          <w:p w14:paraId="3629F90F" w14:textId="77777777" w:rsidR="0063587C" w:rsidRPr="00FF4AAE" w:rsidRDefault="0063587C" w:rsidP="00162D88">
            <w:pPr>
              <w:jc w:val="center"/>
              <w:rPr>
                <w:rFonts w:cs="Times New Roman"/>
              </w:rPr>
            </w:pPr>
            <w:r w:rsidRPr="00FF4AAE">
              <w:rPr>
                <w:rFonts w:cs="Times New Roman"/>
              </w:rPr>
              <w:t>354,9</w:t>
            </w:r>
          </w:p>
        </w:tc>
        <w:tc>
          <w:tcPr>
            <w:tcW w:w="646" w:type="dxa"/>
            <w:shd w:val="clear" w:color="auto" w:fill="auto"/>
            <w:tcMar>
              <w:left w:w="28" w:type="dxa"/>
              <w:right w:w="28" w:type="dxa"/>
            </w:tcMar>
            <w:vAlign w:val="center"/>
          </w:tcPr>
          <w:p w14:paraId="0344938A" w14:textId="77777777" w:rsidR="0063587C" w:rsidRPr="00FF4AAE" w:rsidRDefault="0063587C" w:rsidP="00162D88">
            <w:pPr>
              <w:jc w:val="center"/>
              <w:rPr>
                <w:rFonts w:cs="Times New Roman"/>
                <w:color w:val="000000"/>
              </w:rPr>
            </w:pPr>
            <w:r w:rsidRPr="00FF4AAE">
              <w:rPr>
                <w:rFonts w:cs="Times New Roman"/>
                <w:color w:val="000000"/>
              </w:rPr>
              <w:t>323,5</w:t>
            </w:r>
          </w:p>
        </w:tc>
        <w:tc>
          <w:tcPr>
            <w:tcW w:w="751" w:type="dxa"/>
            <w:tcBorders>
              <w:top w:val="nil"/>
              <w:left w:val="nil"/>
              <w:bottom w:val="nil"/>
              <w:right w:val="nil"/>
            </w:tcBorders>
            <w:shd w:val="clear" w:color="auto" w:fill="auto"/>
            <w:tcMar>
              <w:left w:w="28" w:type="dxa"/>
              <w:right w:w="28" w:type="dxa"/>
            </w:tcMar>
            <w:vAlign w:val="bottom"/>
          </w:tcPr>
          <w:p w14:paraId="78DCB580" w14:textId="77777777" w:rsidR="0063587C" w:rsidRPr="00FF4AAE" w:rsidRDefault="0063587C" w:rsidP="00162D88">
            <w:pPr>
              <w:jc w:val="right"/>
              <w:rPr>
                <w:rFonts w:cs="Times New Roman"/>
                <w:color w:val="000000"/>
              </w:rPr>
            </w:pPr>
            <w:r w:rsidRPr="00FF4AAE">
              <w:rPr>
                <w:rFonts w:cs="Times New Roman"/>
                <w:color w:val="000000"/>
              </w:rPr>
              <w:t>-31,4</w:t>
            </w:r>
          </w:p>
        </w:tc>
        <w:tc>
          <w:tcPr>
            <w:tcW w:w="874" w:type="dxa"/>
            <w:tcBorders>
              <w:top w:val="nil"/>
              <w:left w:val="nil"/>
              <w:bottom w:val="nil"/>
              <w:right w:val="nil"/>
            </w:tcBorders>
            <w:shd w:val="clear" w:color="000000" w:fill="FFFFFF"/>
            <w:tcMar>
              <w:left w:w="28" w:type="dxa"/>
              <w:right w:w="28" w:type="dxa"/>
            </w:tcMar>
            <w:vAlign w:val="center"/>
          </w:tcPr>
          <w:p w14:paraId="462BDB53" w14:textId="77777777" w:rsidR="0063587C" w:rsidRPr="00FF4AAE" w:rsidRDefault="0063587C" w:rsidP="00162D88">
            <w:pPr>
              <w:jc w:val="center"/>
              <w:rPr>
                <w:rFonts w:cs="Times New Roman"/>
                <w:color w:val="000000"/>
              </w:rPr>
            </w:pPr>
            <w:r w:rsidRPr="00FF4AAE">
              <w:rPr>
                <w:rFonts w:cs="Times New Roman"/>
                <w:color w:val="000000"/>
              </w:rPr>
              <w:t>4464</w:t>
            </w:r>
          </w:p>
        </w:tc>
        <w:tc>
          <w:tcPr>
            <w:tcW w:w="749" w:type="dxa"/>
            <w:tcBorders>
              <w:top w:val="nil"/>
              <w:left w:val="nil"/>
              <w:bottom w:val="nil"/>
              <w:right w:val="nil"/>
            </w:tcBorders>
            <w:shd w:val="clear" w:color="auto" w:fill="auto"/>
            <w:tcMar>
              <w:left w:w="28" w:type="dxa"/>
              <w:right w:w="28" w:type="dxa"/>
            </w:tcMar>
            <w:vAlign w:val="center"/>
          </w:tcPr>
          <w:p w14:paraId="1B89D83F" w14:textId="77777777" w:rsidR="0063587C" w:rsidRPr="00FF4AAE" w:rsidRDefault="0063587C" w:rsidP="00162D88">
            <w:pPr>
              <w:jc w:val="center"/>
              <w:rPr>
                <w:rFonts w:cs="Times New Roman"/>
                <w:color w:val="000000"/>
              </w:rPr>
            </w:pPr>
            <w:r w:rsidRPr="00FF4AAE">
              <w:rPr>
                <w:rFonts w:cs="Times New Roman"/>
                <w:color w:val="000000"/>
              </w:rPr>
              <w:t>3979</w:t>
            </w:r>
          </w:p>
        </w:tc>
        <w:tc>
          <w:tcPr>
            <w:tcW w:w="807" w:type="dxa"/>
            <w:tcBorders>
              <w:top w:val="nil"/>
              <w:left w:val="nil"/>
              <w:bottom w:val="nil"/>
              <w:right w:val="nil"/>
            </w:tcBorders>
            <w:shd w:val="clear" w:color="auto" w:fill="auto"/>
            <w:tcMar>
              <w:left w:w="28" w:type="dxa"/>
              <w:right w:w="28" w:type="dxa"/>
            </w:tcMar>
            <w:vAlign w:val="bottom"/>
          </w:tcPr>
          <w:p w14:paraId="12399B3E" w14:textId="77777777" w:rsidR="0063587C" w:rsidRPr="00FF4AAE" w:rsidRDefault="0063587C" w:rsidP="00162D88">
            <w:pPr>
              <w:jc w:val="right"/>
              <w:rPr>
                <w:rFonts w:cs="Times New Roman"/>
                <w:color w:val="000000"/>
              </w:rPr>
            </w:pPr>
            <w:r w:rsidRPr="00FF4AAE">
              <w:rPr>
                <w:rFonts w:cs="Times New Roman"/>
                <w:color w:val="000000"/>
              </w:rPr>
              <w:t>-485</w:t>
            </w:r>
          </w:p>
        </w:tc>
        <w:tc>
          <w:tcPr>
            <w:tcW w:w="819" w:type="dxa"/>
            <w:tcBorders>
              <w:top w:val="nil"/>
              <w:left w:val="nil"/>
              <w:bottom w:val="nil"/>
              <w:right w:val="nil"/>
            </w:tcBorders>
            <w:shd w:val="clear" w:color="auto" w:fill="auto"/>
            <w:tcMar>
              <w:left w:w="28" w:type="dxa"/>
              <w:right w:w="28" w:type="dxa"/>
            </w:tcMar>
            <w:vAlign w:val="center"/>
          </w:tcPr>
          <w:p w14:paraId="47054F66" w14:textId="77777777" w:rsidR="0063587C" w:rsidRPr="00FF4AAE" w:rsidRDefault="0063587C" w:rsidP="00162D88">
            <w:pPr>
              <w:jc w:val="center"/>
              <w:rPr>
                <w:rFonts w:cs="Times New Roman"/>
                <w:color w:val="000000"/>
              </w:rPr>
            </w:pPr>
            <w:r w:rsidRPr="00FF4AAE">
              <w:rPr>
                <w:rFonts w:cs="Times New Roman"/>
                <w:color w:val="000000"/>
              </w:rPr>
              <w:t>5,5</w:t>
            </w:r>
          </w:p>
        </w:tc>
        <w:tc>
          <w:tcPr>
            <w:tcW w:w="750" w:type="dxa"/>
            <w:tcBorders>
              <w:top w:val="nil"/>
              <w:left w:val="nil"/>
              <w:bottom w:val="nil"/>
              <w:right w:val="nil"/>
            </w:tcBorders>
            <w:shd w:val="clear" w:color="auto" w:fill="auto"/>
            <w:tcMar>
              <w:left w:w="28" w:type="dxa"/>
              <w:right w:w="28" w:type="dxa"/>
            </w:tcMar>
            <w:vAlign w:val="center"/>
          </w:tcPr>
          <w:p w14:paraId="31C3C689" w14:textId="77777777" w:rsidR="0063587C" w:rsidRPr="00FF4AAE" w:rsidRDefault="0063587C" w:rsidP="00162D88">
            <w:pPr>
              <w:jc w:val="center"/>
              <w:rPr>
                <w:rFonts w:cs="Times New Roman"/>
                <w:color w:val="000000"/>
              </w:rPr>
            </w:pPr>
            <w:r w:rsidRPr="00FF4AAE">
              <w:rPr>
                <w:rFonts w:cs="Times New Roman"/>
                <w:color w:val="000000"/>
              </w:rPr>
              <w:t>4,3</w:t>
            </w:r>
          </w:p>
        </w:tc>
        <w:tc>
          <w:tcPr>
            <w:tcW w:w="751" w:type="dxa"/>
            <w:tcBorders>
              <w:top w:val="nil"/>
              <w:left w:val="nil"/>
              <w:bottom w:val="nil"/>
              <w:right w:val="nil"/>
            </w:tcBorders>
            <w:shd w:val="clear" w:color="auto" w:fill="auto"/>
            <w:tcMar>
              <w:left w:w="28" w:type="dxa"/>
              <w:right w:w="28" w:type="dxa"/>
            </w:tcMar>
            <w:vAlign w:val="bottom"/>
          </w:tcPr>
          <w:p w14:paraId="3EA43E60" w14:textId="77777777" w:rsidR="0063587C" w:rsidRPr="00FF4AAE" w:rsidRDefault="0063587C" w:rsidP="00162D88">
            <w:pPr>
              <w:jc w:val="right"/>
              <w:rPr>
                <w:rFonts w:cs="Times New Roman"/>
                <w:color w:val="000000"/>
              </w:rPr>
            </w:pPr>
            <w:r w:rsidRPr="00FF4AAE">
              <w:rPr>
                <w:rFonts w:cs="Times New Roman"/>
                <w:color w:val="000000"/>
              </w:rPr>
              <w:t>-1,2</w:t>
            </w:r>
          </w:p>
        </w:tc>
      </w:tr>
      <w:tr w:rsidR="0063587C" w:rsidRPr="00F50EAF" w14:paraId="26655BFA" w14:textId="77777777" w:rsidTr="00162D88">
        <w:trPr>
          <w:trHeight w:val="235"/>
        </w:trPr>
        <w:tc>
          <w:tcPr>
            <w:tcW w:w="1555" w:type="dxa"/>
            <w:vAlign w:val="center"/>
          </w:tcPr>
          <w:p w14:paraId="31BE1782" w14:textId="77777777" w:rsidR="0063587C" w:rsidRPr="00FF4AAE" w:rsidRDefault="0063587C" w:rsidP="00162D88">
            <w:pPr>
              <w:jc w:val="both"/>
              <w:rPr>
                <w:rFonts w:cs="Times New Roman"/>
              </w:rPr>
            </w:pPr>
            <w:r w:rsidRPr="00FF4AAE">
              <w:rPr>
                <w:rFonts w:cs="Times New Roman"/>
              </w:rPr>
              <w:t>Vedelsõnnik</w:t>
            </w:r>
          </w:p>
        </w:tc>
        <w:tc>
          <w:tcPr>
            <w:tcW w:w="708" w:type="dxa"/>
            <w:vAlign w:val="center"/>
          </w:tcPr>
          <w:p w14:paraId="64989B02" w14:textId="77777777" w:rsidR="0063587C" w:rsidRPr="00FF4AAE" w:rsidRDefault="0063587C" w:rsidP="00162D88">
            <w:pPr>
              <w:jc w:val="both"/>
              <w:rPr>
                <w:rFonts w:cs="Times New Roman"/>
              </w:rPr>
            </w:pPr>
            <w:r w:rsidRPr="00FF4AAE">
              <w:rPr>
                <w:rFonts w:cs="Times New Roman"/>
              </w:rPr>
              <w:t>IV</w:t>
            </w:r>
          </w:p>
        </w:tc>
        <w:tc>
          <w:tcPr>
            <w:tcW w:w="709" w:type="dxa"/>
            <w:shd w:val="clear" w:color="auto" w:fill="FFFFFF"/>
            <w:tcMar>
              <w:left w:w="28" w:type="dxa"/>
              <w:right w:w="28" w:type="dxa"/>
            </w:tcMar>
            <w:vAlign w:val="center"/>
          </w:tcPr>
          <w:p w14:paraId="4D7F9230" w14:textId="77777777" w:rsidR="0063587C" w:rsidRPr="00FF4AAE" w:rsidRDefault="0063587C" w:rsidP="00162D88">
            <w:pPr>
              <w:jc w:val="center"/>
              <w:rPr>
                <w:rFonts w:cs="Times New Roman"/>
                <w:lang w:eastAsia="et-EE"/>
              </w:rPr>
            </w:pPr>
            <w:r w:rsidRPr="00FF4AAE">
              <w:rPr>
                <w:rFonts w:cs="Times New Roman"/>
                <w:lang w:eastAsia="et-EE"/>
              </w:rPr>
              <w:t>379,9</w:t>
            </w:r>
          </w:p>
        </w:tc>
        <w:tc>
          <w:tcPr>
            <w:tcW w:w="646" w:type="dxa"/>
            <w:shd w:val="clear" w:color="auto" w:fill="auto"/>
            <w:tcMar>
              <w:left w:w="28" w:type="dxa"/>
              <w:right w:w="28" w:type="dxa"/>
            </w:tcMar>
            <w:vAlign w:val="center"/>
          </w:tcPr>
          <w:p w14:paraId="32181BF2" w14:textId="77777777" w:rsidR="0063587C" w:rsidRPr="00FF4AAE" w:rsidRDefault="0063587C" w:rsidP="00162D88">
            <w:pPr>
              <w:jc w:val="center"/>
              <w:rPr>
                <w:rFonts w:cs="Times New Roman"/>
                <w:color w:val="000000"/>
              </w:rPr>
            </w:pPr>
            <w:r w:rsidRPr="00FF4AAE">
              <w:rPr>
                <w:rFonts w:cs="Times New Roman"/>
                <w:color w:val="000000"/>
                <w:lang w:eastAsia="et-EE"/>
              </w:rPr>
              <w:t>343,0</w:t>
            </w:r>
          </w:p>
        </w:tc>
        <w:tc>
          <w:tcPr>
            <w:tcW w:w="751" w:type="dxa"/>
            <w:tcBorders>
              <w:top w:val="nil"/>
              <w:left w:val="nil"/>
              <w:bottom w:val="nil"/>
              <w:right w:val="nil"/>
            </w:tcBorders>
            <w:shd w:val="clear" w:color="auto" w:fill="auto"/>
            <w:tcMar>
              <w:left w:w="28" w:type="dxa"/>
              <w:right w:w="28" w:type="dxa"/>
            </w:tcMar>
            <w:vAlign w:val="bottom"/>
          </w:tcPr>
          <w:p w14:paraId="61F4EAF4" w14:textId="77777777" w:rsidR="0063587C" w:rsidRPr="00FF4AAE" w:rsidRDefault="0063587C" w:rsidP="00162D88">
            <w:pPr>
              <w:jc w:val="right"/>
              <w:rPr>
                <w:rFonts w:cs="Times New Roman"/>
                <w:color w:val="000000"/>
              </w:rPr>
            </w:pPr>
            <w:r w:rsidRPr="00FF4AAE">
              <w:rPr>
                <w:rFonts w:cs="Times New Roman"/>
                <w:color w:val="000000"/>
              </w:rPr>
              <w:t>-36,9</w:t>
            </w:r>
          </w:p>
        </w:tc>
        <w:tc>
          <w:tcPr>
            <w:tcW w:w="874" w:type="dxa"/>
            <w:tcBorders>
              <w:top w:val="nil"/>
              <w:left w:val="nil"/>
              <w:bottom w:val="nil"/>
              <w:right w:val="nil"/>
            </w:tcBorders>
            <w:shd w:val="clear" w:color="auto" w:fill="auto"/>
            <w:tcMar>
              <w:left w:w="28" w:type="dxa"/>
              <w:right w:w="28" w:type="dxa"/>
            </w:tcMar>
            <w:vAlign w:val="center"/>
          </w:tcPr>
          <w:p w14:paraId="0BE67CE4" w14:textId="77777777" w:rsidR="0063587C" w:rsidRPr="00FF4AAE" w:rsidRDefault="0063587C" w:rsidP="00162D88">
            <w:pPr>
              <w:jc w:val="center"/>
              <w:rPr>
                <w:rFonts w:cs="Times New Roman"/>
                <w:color w:val="000000"/>
              </w:rPr>
            </w:pPr>
            <w:r w:rsidRPr="00FF4AAE">
              <w:rPr>
                <w:rFonts w:cs="Times New Roman"/>
                <w:color w:val="000000"/>
              </w:rPr>
              <w:t>4139</w:t>
            </w:r>
          </w:p>
        </w:tc>
        <w:tc>
          <w:tcPr>
            <w:tcW w:w="749" w:type="dxa"/>
            <w:tcBorders>
              <w:top w:val="nil"/>
              <w:left w:val="nil"/>
              <w:bottom w:val="nil"/>
              <w:right w:val="nil"/>
            </w:tcBorders>
            <w:shd w:val="clear" w:color="auto" w:fill="auto"/>
            <w:tcMar>
              <w:left w:w="28" w:type="dxa"/>
              <w:right w:w="28" w:type="dxa"/>
            </w:tcMar>
            <w:vAlign w:val="center"/>
          </w:tcPr>
          <w:p w14:paraId="24520009" w14:textId="77777777" w:rsidR="0063587C" w:rsidRPr="00FF4AAE" w:rsidRDefault="0063587C" w:rsidP="00162D88">
            <w:pPr>
              <w:jc w:val="center"/>
              <w:rPr>
                <w:rFonts w:cs="Times New Roman"/>
                <w:color w:val="000000"/>
              </w:rPr>
            </w:pPr>
            <w:r w:rsidRPr="00FF4AAE">
              <w:rPr>
                <w:rFonts w:cs="Times New Roman"/>
                <w:color w:val="000000"/>
              </w:rPr>
              <w:t>4548</w:t>
            </w:r>
          </w:p>
        </w:tc>
        <w:tc>
          <w:tcPr>
            <w:tcW w:w="807" w:type="dxa"/>
            <w:tcBorders>
              <w:top w:val="nil"/>
              <w:left w:val="nil"/>
              <w:bottom w:val="nil"/>
              <w:right w:val="nil"/>
            </w:tcBorders>
            <w:shd w:val="clear" w:color="auto" w:fill="auto"/>
            <w:tcMar>
              <w:left w:w="28" w:type="dxa"/>
              <w:right w:w="28" w:type="dxa"/>
            </w:tcMar>
            <w:vAlign w:val="bottom"/>
          </w:tcPr>
          <w:p w14:paraId="78D81E80" w14:textId="77777777" w:rsidR="0063587C" w:rsidRPr="00FF4AAE" w:rsidRDefault="0063587C" w:rsidP="00162D88">
            <w:pPr>
              <w:jc w:val="right"/>
              <w:rPr>
                <w:rFonts w:cs="Times New Roman"/>
                <w:color w:val="000000"/>
              </w:rPr>
            </w:pPr>
            <w:r w:rsidRPr="00FF4AAE">
              <w:rPr>
                <w:rFonts w:cs="Times New Roman"/>
                <w:color w:val="000000"/>
              </w:rPr>
              <w:t>409</w:t>
            </w:r>
          </w:p>
        </w:tc>
        <w:tc>
          <w:tcPr>
            <w:tcW w:w="819" w:type="dxa"/>
            <w:tcBorders>
              <w:top w:val="nil"/>
              <w:left w:val="nil"/>
              <w:bottom w:val="nil"/>
              <w:right w:val="nil"/>
            </w:tcBorders>
            <w:shd w:val="clear" w:color="000000" w:fill="FFFFFF"/>
            <w:tcMar>
              <w:left w:w="28" w:type="dxa"/>
              <w:right w:w="28" w:type="dxa"/>
            </w:tcMar>
            <w:vAlign w:val="center"/>
          </w:tcPr>
          <w:p w14:paraId="16170E69" w14:textId="77777777" w:rsidR="0063587C" w:rsidRPr="00FF4AAE" w:rsidRDefault="0063587C" w:rsidP="00162D88">
            <w:pPr>
              <w:jc w:val="center"/>
              <w:rPr>
                <w:rFonts w:cs="Times New Roman"/>
                <w:color w:val="000000"/>
              </w:rPr>
            </w:pPr>
            <w:r w:rsidRPr="00FF4AAE">
              <w:rPr>
                <w:rFonts w:cs="Times New Roman"/>
                <w:color w:val="000000"/>
              </w:rPr>
              <w:t>5,9</w:t>
            </w:r>
          </w:p>
        </w:tc>
        <w:tc>
          <w:tcPr>
            <w:tcW w:w="750" w:type="dxa"/>
            <w:tcBorders>
              <w:top w:val="nil"/>
              <w:left w:val="nil"/>
              <w:bottom w:val="nil"/>
              <w:right w:val="nil"/>
            </w:tcBorders>
            <w:shd w:val="clear" w:color="000000" w:fill="FFFFFF"/>
            <w:tcMar>
              <w:left w:w="28" w:type="dxa"/>
              <w:right w:w="28" w:type="dxa"/>
            </w:tcMar>
            <w:vAlign w:val="center"/>
          </w:tcPr>
          <w:p w14:paraId="0D909A01" w14:textId="77777777" w:rsidR="0063587C" w:rsidRPr="00FF4AAE" w:rsidRDefault="0063587C" w:rsidP="00162D88">
            <w:pPr>
              <w:jc w:val="center"/>
              <w:rPr>
                <w:rFonts w:cs="Times New Roman"/>
                <w:color w:val="000000"/>
              </w:rPr>
            </w:pPr>
            <w:r w:rsidRPr="00FF4AAE">
              <w:rPr>
                <w:rFonts w:cs="Times New Roman"/>
                <w:color w:val="000000"/>
              </w:rPr>
              <w:t>7,5</w:t>
            </w:r>
          </w:p>
        </w:tc>
        <w:tc>
          <w:tcPr>
            <w:tcW w:w="751" w:type="dxa"/>
            <w:tcBorders>
              <w:top w:val="nil"/>
              <w:left w:val="nil"/>
              <w:bottom w:val="nil"/>
              <w:right w:val="nil"/>
            </w:tcBorders>
            <w:shd w:val="clear" w:color="auto" w:fill="auto"/>
            <w:tcMar>
              <w:left w:w="28" w:type="dxa"/>
              <w:right w:w="28" w:type="dxa"/>
            </w:tcMar>
            <w:vAlign w:val="bottom"/>
          </w:tcPr>
          <w:p w14:paraId="7F70D341" w14:textId="77777777" w:rsidR="0063587C" w:rsidRPr="00FF4AAE" w:rsidRDefault="0063587C" w:rsidP="00162D88">
            <w:pPr>
              <w:jc w:val="right"/>
              <w:rPr>
                <w:rFonts w:cs="Times New Roman"/>
                <w:color w:val="000000"/>
              </w:rPr>
            </w:pPr>
            <w:r w:rsidRPr="00FF4AAE">
              <w:rPr>
                <w:rFonts w:cs="Times New Roman"/>
                <w:color w:val="000000"/>
              </w:rPr>
              <w:t>1,6</w:t>
            </w:r>
          </w:p>
        </w:tc>
      </w:tr>
      <w:tr w:rsidR="0063587C" w:rsidRPr="00F50EAF" w14:paraId="66EA4F13" w14:textId="77777777" w:rsidTr="00162D88">
        <w:trPr>
          <w:trHeight w:val="235"/>
        </w:trPr>
        <w:tc>
          <w:tcPr>
            <w:tcW w:w="1555" w:type="dxa"/>
            <w:vAlign w:val="center"/>
          </w:tcPr>
          <w:p w14:paraId="198646F0" w14:textId="77777777" w:rsidR="0063587C" w:rsidRPr="00FF4AAE" w:rsidRDefault="0063587C" w:rsidP="00162D88">
            <w:pPr>
              <w:jc w:val="both"/>
              <w:rPr>
                <w:rFonts w:cs="Times New Roman"/>
              </w:rPr>
            </w:pPr>
            <w:r w:rsidRPr="00FF4AAE">
              <w:rPr>
                <w:rFonts w:cs="Times New Roman"/>
              </w:rPr>
              <w:t>Kääritusjääk</w:t>
            </w:r>
          </w:p>
        </w:tc>
        <w:tc>
          <w:tcPr>
            <w:tcW w:w="708" w:type="dxa"/>
            <w:vAlign w:val="center"/>
          </w:tcPr>
          <w:p w14:paraId="4F5C12BE" w14:textId="77777777" w:rsidR="0063587C" w:rsidRPr="00FF4AAE" w:rsidRDefault="0063587C" w:rsidP="00162D88">
            <w:pPr>
              <w:jc w:val="both"/>
              <w:rPr>
                <w:rFonts w:cs="Times New Roman"/>
              </w:rPr>
            </w:pPr>
            <w:r w:rsidRPr="00FF4AAE">
              <w:rPr>
                <w:rFonts w:cs="Times New Roman"/>
              </w:rPr>
              <w:t>IV</w:t>
            </w:r>
          </w:p>
        </w:tc>
        <w:tc>
          <w:tcPr>
            <w:tcW w:w="709" w:type="dxa"/>
            <w:shd w:val="clear" w:color="auto" w:fill="FFFFFF"/>
            <w:tcMar>
              <w:left w:w="28" w:type="dxa"/>
              <w:right w:w="28" w:type="dxa"/>
            </w:tcMar>
            <w:vAlign w:val="center"/>
          </w:tcPr>
          <w:p w14:paraId="1A47EDA6" w14:textId="77777777" w:rsidR="0063587C" w:rsidRPr="00FF4AAE" w:rsidRDefault="0063587C" w:rsidP="00162D88">
            <w:pPr>
              <w:jc w:val="center"/>
              <w:rPr>
                <w:rFonts w:cs="Times New Roman"/>
                <w:lang w:eastAsia="et-EE"/>
              </w:rPr>
            </w:pPr>
            <w:r w:rsidRPr="00FF4AAE">
              <w:rPr>
                <w:rFonts w:cs="Times New Roman"/>
                <w:lang w:eastAsia="et-EE"/>
              </w:rPr>
              <w:t>381,5</w:t>
            </w:r>
          </w:p>
        </w:tc>
        <w:tc>
          <w:tcPr>
            <w:tcW w:w="646" w:type="dxa"/>
            <w:shd w:val="clear" w:color="auto" w:fill="auto"/>
            <w:tcMar>
              <w:left w:w="28" w:type="dxa"/>
              <w:right w:w="28" w:type="dxa"/>
            </w:tcMar>
            <w:vAlign w:val="center"/>
          </w:tcPr>
          <w:p w14:paraId="5474BEFD" w14:textId="77777777" w:rsidR="0063587C" w:rsidRPr="00FF4AAE" w:rsidRDefault="0063587C" w:rsidP="00162D88">
            <w:pPr>
              <w:jc w:val="center"/>
              <w:rPr>
                <w:rFonts w:cs="Times New Roman"/>
                <w:color w:val="000000"/>
              </w:rPr>
            </w:pPr>
            <w:r w:rsidRPr="00FF4AAE">
              <w:rPr>
                <w:rFonts w:cs="Times New Roman"/>
                <w:color w:val="000000"/>
                <w:lang w:eastAsia="et-EE"/>
              </w:rPr>
              <w:t>365,5</w:t>
            </w:r>
          </w:p>
        </w:tc>
        <w:tc>
          <w:tcPr>
            <w:tcW w:w="751" w:type="dxa"/>
            <w:tcBorders>
              <w:top w:val="nil"/>
              <w:left w:val="nil"/>
              <w:bottom w:val="nil"/>
              <w:right w:val="nil"/>
            </w:tcBorders>
            <w:shd w:val="clear" w:color="auto" w:fill="auto"/>
            <w:tcMar>
              <w:left w:w="28" w:type="dxa"/>
              <w:right w:w="28" w:type="dxa"/>
            </w:tcMar>
            <w:vAlign w:val="bottom"/>
          </w:tcPr>
          <w:p w14:paraId="1DCFC6E8" w14:textId="77777777" w:rsidR="0063587C" w:rsidRPr="00FF4AAE" w:rsidRDefault="0063587C" w:rsidP="00162D88">
            <w:pPr>
              <w:jc w:val="right"/>
              <w:rPr>
                <w:rFonts w:cs="Times New Roman"/>
                <w:color w:val="000000"/>
              </w:rPr>
            </w:pPr>
            <w:r w:rsidRPr="00FF4AAE">
              <w:rPr>
                <w:rFonts w:cs="Times New Roman"/>
                <w:color w:val="000000"/>
              </w:rPr>
              <w:t>-16</w:t>
            </w:r>
          </w:p>
        </w:tc>
        <w:tc>
          <w:tcPr>
            <w:tcW w:w="874" w:type="dxa"/>
            <w:tcBorders>
              <w:top w:val="nil"/>
              <w:left w:val="nil"/>
              <w:bottom w:val="nil"/>
              <w:right w:val="nil"/>
            </w:tcBorders>
            <w:shd w:val="clear" w:color="auto" w:fill="auto"/>
            <w:tcMar>
              <w:left w:w="28" w:type="dxa"/>
              <w:right w:w="28" w:type="dxa"/>
            </w:tcMar>
            <w:vAlign w:val="center"/>
          </w:tcPr>
          <w:p w14:paraId="470E6156" w14:textId="77777777" w:rsidR="0063587C" w:rsidRPr="00FF4AAE" w:rsidRDefault="0063587C" w:rsidP="00162D88">
            <w:pPr>
              <w:jc w:val="center"/>
              <w:rPr>
                <w:rFonts w:cs="Times New Roman"/>
                <w:color w:val="000000"/>
              </w:rPr>
            </w:pPr>
            <w:r w:rsidRPr="00FF4AAE">
              <w:rPr>
                <w:rFonts w:cs="Times New Roman"/>
                <w:color w:val="000000"/>
              </w:rPr>
              <w:t>3575</w:t>
            </w:r>
          </w:p>
        </w:tc>
        <w:tc>
          <w:tcPr>
            <w:tcW w:w="749" w:type="dxa"/>
            <w:tcBorders>
              <w:top w:val="nil"/>
              <w:left w:val="nil"/>
              <w:bottom w:val="nil"/>
              <w:right w:val="nil"/>
            </w:tcBorders>
            <w:shd w:val="clear" w:color="auto" w:fill="auto"/>
            <w:tcMar>
              <w:left w:w="28" w:type="dxa"/>
              <w:right w:w="28" w:type="dxa"/>
            </w:tcMar>
            <w:vAlign w:val="center"/>
          </w:tcPr>
          <w:p w14:paraId="0DB8FCC8" w14:textId="77777777" w:rsidR="0063587C" w:rsidRPr="00FF4AAE" w:rsidRDefault="0063587C" w:rsidP="00162D88">
            <w:pPr>
              <w:jc w:val="center"/>
              <w:rPr>
                <w:rFonts w:cs="Times New Roman"/>
                <w:color w:val="000000"/>
              </w:rPr>
            </w:pPr>
            <w:r w:rsidRPr="00FF4AAE">
              <w:rPr>
                <w:rFonts w:cs="Times New Roman"/>
                <w:color w:val="000000"/>
              </w:rPr>
              <w:t>3377</w:t>
            </w:r>
          </w:p>
        </w:tc>
        <w:tc>
          <w:tcPr>
            <w:tcW w:w="807" w:type="dxa"/>
            <w:tcBorders>
              <w:top w:val="nil"/>
              <w:left w:val="nil"/>
              <w:bottom w:val="nil"/>
              <w:right w:val="nil"/>
            </w:tcBorders>
            <w:shd w:val="clear" w:color="auto" w:fill="auto"/>
            <w:tcMar>
              <w:left w:w="28" w:type="dxa"/>
              <w:right w:w="28" w:type="dxa"/>
            </w:tcMar>
            <w:vAlign w:val="bottom"/>
          </w:tcPr>
          <w:p w14:paraId="0CC644A6" w14:textId="77777777" w:rsidR="0063587C" w:rsidRPr="00FF4AAE" w:rsidRDefault="0063587C" w:rsidP="00162D88">
            <w:pPr>
              <w:jc w:val="right"/>
              <w:rPr>
                <w:rFonts w:cs="Times New Roman"/>
                <w:color w:val="000000"/>
              </w:rPr>
            </w:pPr>
            <w:r w:rsidRPr="00FF4AAE">
              <w:rPr>
                <w:rFonts w:cs="Times New Roman"/>
                <w:color w:val="000000"/>
              </w:rPr>
              <w:t>-198</w:t>
            </w:r>
          </w:p>
        </w:tc>
        <w:tc>
          <w:tcPr>
            <w:tcW w:w="819" w:type="dxa"/>
            <w:tcBorders>
              <w:top w:val="nil"/>
              <w:left w:val="nil"/>
              <w:bottom w:val="nil"/>
              <w:right w:val="nil"/>
            </w:tcBorders>
            <w:shd w:val="clear" w:color="000000" w:fill="FFFFFF"/>
            <w:tcMar>
              <w:left w:w="28" w:type="dxa"/>
              <w:right w:w="28" w:type="dxa"/>
            </w:tcMar>
            <w:vAlign w:val="center"/>
          </w:tcPr>
          <w:p w14:paraId="2D444C6D" w14:textId="77777777" w:rsidR="0063587C" w:rsidRPr="00FF4AAE" w:rsidRDefault="0063587C" w:rsidP="00162D88">
            <w:pPr>
              <w:jc w:val="center"/>
              <w:rPr>
                <w:rFonts w:cs="Times New Roman"/>
                <w:color w:val="000000"/>
              </w:rPr>
            </w:pPr>
            <w:r w:rsidRPr="00FF4AAE">
              <w:rPr>
                <w:rFonts w:cs="Times New Roman"/>
                <w:color w:val="000000"/>
              </w:rPr>
              <w:t>8,1</w:t>
            </w:r>
          </w:p>
        </w:tc>
        <w:tc>
          <w:tcPr>
            <w:tcW w:w="750" w:type="dxa"/>
            <w:tcBorders>
              <w:top w:val="nil"/>
              <w:left w:val="nil"/>
              <w:bottom w:val="nil"/>
              <w:right w:val="nil"/>
            </w:tcBorders>
            <w:shd w:val="clear" w:color="000000" w:fill="FFFFFF"/>
            <w:tcMar>
              <w:left w:w="28" w:type="dxa"/>
              <w:right w:w="28" w:type="dxa"/>
            </w:tcMar>
            <w:vAlign w:val="center"/>
          </w:tcPr>
          <w:p w14:paraId="3034CD50" w14:textId="77777777" w:rsidR="0063587C" w:rsidRPr="00FF4AAE" w:rsidRDefault="0063587C" w:rsidP="00162D88">
            <w:pPr>
              <w:jc w:val="center"/>
              <w:rPr>
                <w:rFonts w:cs="Times New Roman"/>
                <w:color w:val="000000"/>
              </w:rPr>
            </w:pPr>
            <w:r w:rsidRPr="00FF4AAE">
              <w:rPr>
                <w:rFonts w:cs="Times New Roman"/>
                <w:color w:val="000000"/>
              </w:rPr>
              <w:t>5,4</w:t>
            </w:r>
          </w:p>
        </w:tc>
        <w:tc>
          <w:tcPr>
            <w:tcW w:w="751" w:type="dxa"/>
            <w:tcBorders>
              <w:top w:val="nil"/>
              <w:left w:val="nil"/>
              <w:bottom w:val="nil"/>
              <w:right w:val="nil"/>
            </w:tcBorders>
            <w:shd w:val="clear" w:color="auto" w:fill="auto"/>
            <w:tcMar>
              <w:left w:w="28" w:type="dxa"/>
              <w:right w:w="28" w:type="dxa"/>
            </w:tcMar>
            <w:vAlign w:val="bottom"/>
          </w:tcPr>
          <w:p w14:paraId="74B53620" w14:textId="77777777" w:rsidR="0063587C" w:rsidRPr="00FF4AAE" w:rsidRDefault="0063587C" w:rsidP="00162D88">
            <w:pPr>
              <w:jc w:val="right"/>
              <w:rPr>
                <w:rFonts w:cs="Times New Roman"/>
                <w:color w:val="000000"/>
              </w:rPr>
            </w:pPr>
            <w:r w:rsidRPr="00FF4AAE">
              <w:rPr>
                <w:rFonts w:cs="Times New Roman"/>
                <w:color w:val="000000"/>
              </w:rPr>
              <w:t>-2,7</w:t>
            </w:r>
          </w:p>
        </w:tc>
      </w:tr>
      <w:tr w:rsidR="0063587C" w:rsidRPr="00F50EAF" w14:paraId="584B3F1C" w14:textId="77777777" w:rsidTr="00162D88">
        <w:trPr>
          <w:trHeight w:val="228"/>
        </w:trPr>
        <w:tc>
          <w:tcPr>
            <w:tcW w:w="1555" w:type="dxa"/>
            <w:tcBorders>
              <w:bottom w:val="nil"/>
            </w:tcBorders>
            <w:vAlign w:val="center"/>
          </w:tcPr>
          <w:p w14:paraId="45E88A02" w14:textId="77777777" w:rsidR="0063587C" w:rsidRPr="00FF4AAE" w:rsidRDefault="0063587C" w:rsidP="00162D88">
            <w:pPr>
              <w:jc w:val="both"/>
              <w:rPr>
                <w:rFonts w:cs="Times New Roman"/>
              </w:rPr>
            </w:pPr>
            <w:r w:rsidRPr="00FF4AAE">
              <w:rPr>
                <w:rFonts w:cs="Times New Roman"/>
              </w:rPr>
              <w:t>Mineraalväetis</w:t>
            </w:r>
          </w:p>
        </w:tc>
        <w:tc>
          <w:tcPr>
            <w:tcW w:w="708" w:type="dxa"/>
            <w:tcBorders>
              <w:bottom w:val="nil"/>
            </w:tcBorders>
            <w:vAlign w:val="center"/>
          </w:tcPr>
          <w:p w14:paraId="05033D1B" w14:textId="77777777" w:rsidR="0063587C" w:rsidRPr="00FF4AAE" w:rsidRDefault="0063587C" w:rsidP="00162D88">
            <w:pPr>
              <w:jc w:val="both"/>
              <w:rPr>
                <w:rFonts w:cs="Times New Roman"/>
              </w:rPr>
            </w:pPr>
            <w:r w:rsidRPr="00FF4AAE">
              <w:rPr>
                <w:rFonts w:cs="Times New Roman"/>
              </w:rPr>
              <w:t>IV</w:t>
            </w:r>
          </w:p>
        </w:tc>
        <w:tc>
          <w:tcPr>
            <w:tcW w:w="709" w:type="dxa"/>
            <w:tcBorders>
              <w:bottom w:val="nil"/>
            </w:tcBorders>
            <w:shd w:val="clear" w:color="auto" w:fill="FFFFFF"/>
            <w:tcMar>
              <w:left w:w="28" w:type="dxa"/>
              <w:right w:w="28" w:type="dxa"/>
            </w:tcMar>
            <w:vAlign w:val="center"/>
          </w:tcPr>
          <w:p w14:paraId="684BE822" w14:textId="77777777" w:rsidR="0063587C" w:rsidRPr="00FF4AAE" w:rsidRDefault="0063587C" w:rsidP="00162D88">
            <w:pPr>
              <w:jc w:val="center"/>
              <w:rPr>
                <w:rFonts w:cs="Times New Roman"/>
                <w:lang w:eastAsia="et-EE"/>
              </w:rPr>
            </w:pPr>
            <w:r w:rsidRPr="00FF4AAE">
              <w:rPr>
                <w:rFonts w:cs="Times New Roman"/>
                <w:lang w:eastAsia="et-EE"/>
              </w:rPr>
              <w:t>349,7</w:t>
            </w:r>
          </w:p>
        </w:tc>
        <w:tc>
          <w:tcPr>
            <w:tcW w:w="646" w:type="dxa"/>
            <w:tcBorders>
              <w:bottom w:val="nil"/>
            </w:tcBorders>
            <w:shd w:val="clear" w:color="auto" w:fill="auto"/>
            <w:tcMar>
              <w:left w:w="28" w:type="dxa"/>
              <w:right w:w="28" w:type="dxa"/>
            </w:tcMar>
            <w:vAlign w:val="center"/>
          </w:tcPr>
          <w:p w14:paraId="43154A73" w14:textId="77777777" w:rsidR="0063587C" w:rsidRPr="00FF4AAE" w:rsidRDefault="0063587C" w:rsidP="00162D88">
            <w:pPr>
              <w:jc w:val="center"/>
              <w:rPr>
                <w:rFonts w:cs="Times New Roman"/>
                <w:color w:val="000000"/>
              </w:rPr>
            </w:pPr>
            <w:r w:rsidRPr="00FF4AAE">
              <w:rPr>
                <w:rFonts w:cs="Times New Roman"/>
                <w:color w:val="000000"/>
                <w:lang w:eastAsia="et-EE"/>
              </w:rPr>
              <w:t>319,3</w:t>
            </w:r>
          </w:p>
        </w:tc>
        <w:tc>
          <w:tcPr>
            <w:tcW w:w="751" w:type="dxa"/>
            <w:tcBorders>
              <w:top w:val="nil"/>
              <w:left w:val="nil"/>
              <w:bottom w:val="nil"/>
              <w:right w:val="nil"/>
            </w:tcBorders>
            <w:shd w:val="clear" w:color="auto" w:fill="auto"/>
            <w:tcMar>
              <w:left w:w="28" w:type="dxa"/>
              <w:right w:w="28" w:type="dxa"/>
            </w:tcMar>
            <w:vAlign w:val="bottom"/>
          </w:tcPr>
          <w:p w14:paraId="22D5FF69" w14:textId="77777777" w:rsidR="0063587C" w:rsidRPr="00FF4AAE" w:rsidRDefault="0063587C" w:rsidP="00162D88">
            <w:pPr>
              <w:jc w:val="right"/>
              <w:rPr>
                <w:rFonts w:cs="Times New Roman"/>
                <w:color w:val="000000"/>
              </w:rPr>
            </w:pPr>
            <w:r w:rsidRPr="00FF4AAE">
              <w:rPr>
                <w:rFonts w:cs="Times New Roman"/>
                <w:color w:val="000000"/>
              </w:rPr>
              <w:t>-30,4</w:t>
            </w:r>
          </w:p>
        </w:tc>
        <w:tc>
          <w:tcPr>
            <w:tcW w:w="874" w:type="dxa"/>
            <w:tcBorders>
              <w:top w:val="nil"/>
              <w:left w:val="nil"/>
              <w:bottom w:val="nil"/>
              <w:right w:val="nil"/>
            </w:tcBorders>
            <w:shd w:val="clear" w:color="000000" w:fill="FFFFFF"/>
            <w:tcMar>
              <w:left w:w="28" w:type="dxa"/>
              <w:right w:w="28" w:type="dxa"/>
            </w:tcMar>
            <w:vAlign w:val="center"/>
          </w:tcPr>
          <w:p w14:paraId="06B42CA0" w14:textId="77777777" w:rsidR="0063587C" w:rsidRPr="00FF4AAE" w:rsidRDefault="0063587C" w:rsidP="00162D88">
            <w:pPr>
              <w:jc w:val="center"/>
              <w:rPr>
                <w:rFonts w:cs="Times New Roman"/>
                <w:color w:val="000000"/>
              </w:rPr>
            </w:pPr>
            <w:r w:rsidRPr="00FF4AAE">
              <w:rPr>
                <w:rFonts w:cs="Times New Roman"/>
                <w:color w:val="000000"/>
              </w:rPr>
              <w:t>3084</w:t>
            </w:r>
          </w:p>
        </w:tc>
        <w:tc>
          <w:tcPr>
            <w:tcW w:w="749" w:type="dxa"/>
            <w:tcBorders>
              <w:top w:val="nil"/>
              <w:left w:val="nil"/>
              <w:bottom w:val="nil"/>
              <w:right w:val="nil"/>
            </w:tcBorders>
            <w:shd w:val="clear" w:color="auto" w:fill="auto"/>
            <w:tcMar>
              <w:left w:w="28" w:type="dxa"/>
              <w:right w:w="28" w:type="dxa"/>
            </w:tcMar>
            <w:vAlign w:val="center"/>
          </w:tcPr>
          <w:p w14:paraId="4920A28F" w14:textId="77777777" w:rsidR="0063587C" w:rsidRPr="00FF4AAE" w:rsidRDefault="0063587C" w:rsidP="00162D88">
            <w:pPr>
              <w:jc w:val="center"/>
              <w:rPr>
                <w:rFonts w:cs="Times New Roman"/>
                <w:color w:val="000000"/>
              </w:rPr>
            </w:pPr>
            <w:r w:rsidRPr="00FF4AAE">
              <w:rPr>
                <w:rFonts w:cs="Times New Roman"/>
                <w:color w:val="000000"/>
              </w:rPr>
              <w:t>2881</w:t>
            </w:r>
          </w:p>
        </w:tc>
        <w:tc>
          <w:tcPr>
            <w:tcW w:w="807" w:type="dxa"/>
            <w:tcBorders>
              <w:top w:val="nil"/>
              <w:left w:val="nil"/>
              <w:bottom w:val="nil"/>
              <w:right w:val="nil"/>
            </w:tcBorders>
            <w:shd w:val="clear" w:color="auto" w:fill="auto"/>
            <w:tcMar>
              <w:left w:w="28" w:type="dxa"/>
              <w:right w:w="28" w:type="dxa"/>
            </w:tcMar>
            <w:vAlign w:val="bottom"/>
          </w:tcPr>
          <w:p w14:paraId="040916C7" w14:textId="77777777" w:rsidR="0063587C" w:rsidRPr="00FF4AAE" w:rsidRDefault="0063587C" w:rsidP="00162D88">
            <w:pPr>
              <w:jc w:val="right"/>
              <w:rPr>
                <w:rFonts w:cs="Times New Roman"/>
                <w:color w:val="000000"/>
              </w:rPr>
            </w:pPr>
            <w:r w:rsidRPr="00FF4AAE">
              <w:rPr>
                <w:rFonts w:cs="Times New Roman"/>
                <w:color w:val="000000"/>
              </w:rPr>
              <w:t>-203</w:t>
            </w:r>
          </w:p>
        </w:tc>
        <w:tc>
          <w:tcPr>
            <w:tcW w:w="819" w:type="dxa"/>
            <w:tcBorders>
              <w:top w:val="nil"/>
              <w:left w:val="nil"/>
              <w:bottom w:val="nil"/>
              <w:right w:val="nil"/>
            </w:tcBorders>
            <w:shd w:val="clear" w:color="auto" w:fill="auto"/>
            <w:tcMar>
              <w:left w:w="28" w:type="dxa"/>
              <w:right w:w="28" w:type="dxa"/>
            </w:tcMar>
            <w:vAlign w:val="center"/>
          </w:tcPr>
          <w:p w14:paraId="6BBB8710" w14:textId="77777777" w:rsidR="0063587C" w:rsidRPr="00FF4AAE" w:rsidRDefault="0063587C" w:rsidP="00162D88">
            <w:pPr>
              <w:jc w:val="center"/>
              <w:rPr>
                <w:rFonts w:cs="Times New Roman"/>
                <w:color w:val="000000"/>
              </w:rPr>
            </w:pPr>
            <w:r w:rsidRPr="00FF4AAE">
              <w:rPr>
                <w:rFonts w:cs="Times New Roman"/>
                <w:color w:val="000000"/>
              </w:rPr>
              <w:t>6,7</w:t>
            </w:r>
          </w:p>
        </w:tc>
        <w:tc>
          <w:tcPr>
            <w:tcW w:w="750" w:type="dxa"/>
            <w:tcBorders>
              <w:top w:val="nil"/>
              <w:left w:val="nil"/>
              <w:bottom w:val="nil"/>
              <w:right w:val="nil"/>
            </w:tcBorders>
            <w:shd w:val="clear" w:color="auto" w:fill="auto"/>
            <w:tcMar>
              <w:left w:w="28" w:type="dxa"/>
              <w:right w:w="28" w:type="dxa"/>
            </w:tcMar>
            <w:vAlign w:val="center"/>
          </w:tcPr>
          <w:p w14:paraId="1439688D" w14:textId="77777777" w:rsidR="0063587C" w:rsidRPr="00FF4AAE" w:rsidRDefault="0063587C" w:rsidP="00162D88">
            <w:pPr>
              <w:jc w:val="center"/>
              <w:rPr>
                <w:rFonts w:cs="Times New Roman"/>
                <w:color w:val="000000"/>
              </w:rPr>
            </w:pPr>
            <w:r w:rsidRPr="00FF4AAE">
              <w:rPr>
                <w:rFonts w:cs="Times New Roman"/>
                <w:color w:val="000000"/>
              </w:rPr>
              <w:t>5,8</w:t>
            </w:r>
          </w:p>
        </w:tc>
        <w:tc>
          <w:tcPr>
            <w:tcW w:w="751" w:type="dxa"/>
            <w:tcBorders>
              <w:top w:val="nil"/>
              <w:left w:val="nil"/>
              <w:bottom w:val="nil"/>
              <w:right w:val="nil"/>
            </w:tcBorders>
            <w:shd w:val="clear" w:color="auto" w:fill="auto"/>
            <w:tcMar>
              <w:left w:w="28" w:type="dxa"/>
              <w:right w:w="28" w:type="dxa"/>
            </w:tcMar>
            <w:vAlign w:val="bottom"/>
          </w:tcPr>
          <w:p w14:paraId="796CA6E3" w14:textId="77777777" w:rsidR="0063587C" w:rsidRPr="00FF4AAE" w:rsidRDefault="0063587C" w:rsidP="00162D88">
            <w:pPr>
              <w:jc w:val="right"/>
              <w:rPr>
                <w:rFonts w:cs="Times New Roman"/>
                <w:color w:val="000000"/>
              </w:rPr>
            </w:pPr>
            <w:r w:rsidRPr="00FF4AAE">
              <w:rPr>
                <w:rFonts w:cs="Times New Roman"/>
                <w:color w:val="000000"/>
              </w:rPr>
              <w:t>-0,9</w:t>
            </w:r>
          </w:p>
        </w:tc>
      </w:tr>
      <w:tr w:rsidR="0063587C" w:rsidRPr="00F50EAF" w14:paraId="3544BA54" w14:textId="77777777" w:rsidTr="00162D88">
        <w:trPr>
          <w:trHeight w:val="242"/>
        </w:trPr>
        <w:tc>
          <w:tcPr>
            <w:tcW w:w="1555" w:type="dxa"/>
            <w:tcBorders>
              <w:top w:val="nil"/>
              <w:bottom w:val="single" w:sz="4" w:space="0" w:color="auto"/>
            </w:tcBorders>
            <w:vAlign w:val="center"/>
          </w:tcPr>
          <w:p w14:paraId="59C0FDB2" w14:textId="77777777" w:rsidR="0063587C" w:rsidRPr="00FF4AAE" w:rsidRDefault="0063587C" w:rsidP="00162D88">
            <w:pPr>
              <w:jc w:val="both"/>
              <w:rPr>
                <w:rFonts w:cs="Times New Roman"/>
              </w:rPr>
            </w:pPr>
            <w:r w:rsidRPr="00FF4AAE">
              <w:rPr>
                <w:rFonts w:cs="Times New Roman"/>
              </w:rPr>
              <w:t>Kontroll</w:t>
            </w:r>
          </w:p>
        </w:tc>
        <w:tc>
          <w:tcPr>
            <w:tcW w:w="708" w:type="dxa"/>
            <w:tcBorders>
              <w:top w:val="nil"/>
              <w:bottom w:val="single" w:sz="4" w:space="0" w:color="auto"/>
            </w:tcBorders>
            <w:vAlign w:val="center"/>
          </w:tcPr>
          <w:p w14:paraId="5BD17E6A" w14:textId="77777777" w:rsidR="0063587C" w:rsidRPr="00FF4AAE" w:rsidRDefault="0063587C" w:rsidP="00162D88">
            <w:pPr>
              <w:jc w:val="both"/>
              <w:rPr>
                <w:rFonts w:cs="Times New Roman"/>
              </w:rPr>
            </w:pPr>
            <w:r w:rsidRPr="00FF4AAE">
              <w:rPr>
                <w:rFonts w:cs="Times New Roman"/>
              </w:rPr>
              <w:t>IV</w:t>
            </w:r>
          </w:p>
        </w:tc>
        <w:tc>
          <w:tcPr>
            <w:tcW w:w="709" w:type="dxa"/>
            <w:tcBorders>
              <w:top w:val="nil"/>
              <w:bottom w:val="single" w:sz="4" w:space="0" w:color="auto"/>
            </w:tcBorders>
            <w:shd w:val="clear" w:color="auto" w:fill="FFFFFF"/>
            <w:tcMar>
              <w:left w:w="28" w:type="dxa"/>
              <w:right w:w="28" w:type="dxa"/>
            </w:tcMar>
            <w:vAlign w:val="center"/>
          </w:tcPr>
          <w:p w14:paraId="0EEB7FCD" w14:textId="77777777" w:rsidR="0063587C" w:rsidRPr="00FF4AAE" w:rsidRDefault="0063587C" w:rsidP="00162D88">
            <w:pPr>
              <w:jc w:val="center"/>
              <w:rPr>
                <w:rFonts w:cs="Times New Roman"/>
                <w:lang w:eastAsia="et-EE"/>
              </w:rPr>
            </w:pPr>
            <w:r w:rsidRPr="00FF4AAE">
              <w:rPr>
                <w:rFonts w:cs="Times New Roman"/>
                <w:lang w:eastAsia="et-EE"/>
              </w:rPr>
              <w:t>321,0</w:t>
            </w:r>
          </w:p>
        </w:tc>
        <w:tc>
          <w:tcPr>
            <w:tcW w:w="646" w:type="dxa"/>
            <w:tcBorders>
              <w:top w:val="nil"/>
              <w:bottom w:val="single" w:sz="4" w:space="0" w:color="auto"/>
            </w:tcBorders>
            <w:shd w:val="clear" w:color="auto" w:fill="auto"/>
            <w:tcMar>
              <w:left w:w="28" w:type="dxa"/>
              <w:right w:w="28" w:type="dxa"/>
            </w:tcMar>
            <w:vAlign w:val="center"/>
          </w:tcPr>
          <w:p w14:paraId="7B92A666" w14:textId="77777777" w:rsidR="0063587C" w:rsidRPr="00FF4AAE" w:rsidRDefault="0063587C" w:rsidP="00162D88">
            <w:pPr>
              <w:jc w:val="center"/>
              <w:rPr>
                <w:rFonts w:cs="Times New Roman"/>
                <w:color w:val="000000"/>
              </w:rPr>
            </w:pPr>
            <w:r w:rsidRPr="00FF4AAE">
              <w:rPr>
                <w:rFonts w:cs="Times New Roman"/>
                <w:color w:val="000000"/>
                <w:lang w:eastAsia="et-EE"/>
              </w:rPr>
              <w:t>287,0</w:t>
            </w:r>
          </w:p>
        </w:tc>
        <w:tc>
          <w:tcPr>
            <w:tcW w:w="751" w:type="dxa"/>
            <w:tcBorders>
              <w:top w:val="nil"/>
              <w:left w:val="nil"/>
              <w:bottom w:val="single" w:sz="4" w:space="0" w:color="auto"/>
              <w:right w:val="nil"/>
            </w:tcBorders>
            <w:shd w:val="clear" w:color="auto" w:fill="auto"/>
            <w:tcMar>
              <w:left w:w="28" w:type="dxa"/>
              <w:right w:w="28" w:type="dxa"/>
            </w:tcMar>
            <w:vAlign w:val="bottom"/>
          </w:tcPr>
          <w:p w14:paraId="44068978" w14:textId="77777777" w:rsidR="0063587C" w:rsidRPr="00FF4AAE" w:rsidRDefault="0063587C" w:rsidP="00162D88">
            <w:pPr>
              <w:jc w:val="right"/>
              <w:rPr>
                <w:rFonts w:cs="Times New Roman"/>
                <w:color w:val="000000"/>
              </w:rPr>
            </w:pPr>
            <w:r w:rsidRPr="00FF4AAE">
              <w:rPr>
                <w:rFonts w:cs="Times New Roman"/>
                <w:color w:val="000000"/>
              </w:rPr>
              <w:t>-34</w:t>
            </w:r>
          </w:p>
        </w:tc>
        <w:tc>
          <w:tcPr>
            <w:tcW w:w="874" w:type="dxa"/>
            <w:tcBorders>
              <w:top w:val="nil"/>
              <w:left w:val="nil"/>
              <w:bottom w:val="single" w:sz="4" w:space="0" w:color="auto"/>
              <w:right w:val="nil"/>
            </w:tcBorders>
            <w:shd w:val="clear" w:color="auto" w:fill="auto"/>
            <w:tcMar>
              <w:left w:w="28" w:type="dxa"/>
              <w:right w:w="28" w:type="dxa"/>
            </w:tcMar>
            <w:vAlign w:val="center"/>
          </w:tcPr>
          <w:p w14:paraId="49D4A885" w14:textId="77777777" w:rsidR="0063587C" w:rsidRPr="00FF4AAE" w:rsidRDefault="0063587C" w:rsidP="00162D88">
            <w:pPr>
              <w:jc w:val="center"/>
              <w:rPr>
                <w:rFonts w:cs="Times New Roman"/>
                <w:color w:val="000000"/>
              </w:rPr>
            </w:pPr>
            <w:r w:rsidRPr="00FF4AAE">
              <w:rPr>
                <w:rFonts w:cs="Times New Roman"/>
                <w:color w:val="000000"/>
              </w:rPr>
              <w:t>2575</w:t>
            </w:r>
          </w:p>
        </w:tc>
        <w:tc>
          <w:tcPr>
            <w:tcW w:w="749" w:type="dxa"/>
            <w:tcBorders>
              <w:top w:val="nil"/>
              <w:left w:val="nil"/>
              <w:bottom w:val="single" w:sz="4" w:space="0" w:color="auto"/>
              <w:right w:val="nil"/>
            </w:tcBorders>
            <w:shd w:val="clear" w:color="auto" w:fill="auto"/>
            <w:tcMar>
              <w:left w:w="28" w:type="dxa"/>
              <w:right w:w="28" w:type="dxa"/>
            </w:tcMar>
            <w:vAlign w:val="center"/>
          </w:tcPr>
          <w:p w14:paraId="7E51CDAE" w14:textId="77777777" w:rsidR="0063587C" w:rsidRPr="00FF4AAE" w:rsidRDefault="0063587C" w:rsidP="00162D88">
            <w:pPr>
              <w:jc w:val="center"/>
              <w:rPr>
                <w:rFonts w:cs="Times New Roman"/>
                <w:color w:val="000000"/>
              </w:rPr>
            </w:pPr>
            <w:r w:rsidRPr="00FF4AAE">
              <w:rPr>
                <w:rFonts w:cs="Times New Roman"/>
                <w:color w:val="000000"/>
              </w:rPr>
              <w:t>2387</w:t>
            </w:r>
          </w:p>
        </w:tc>
        <w:tc>
          <w:tcPr>
            <w:tcW w:w="807" w:type="dxa"/>
            <w:tcBorders>
              <w:top w:val="nil"/>
              <w:left w:val="nil"/>
              <w:bottom w:val="single" w:sz="4" w:space="0" w:color="auto"/>
              <w:right w:val="nil"/>
            </w:tcBorders>
            <w:shd w:val="clear" w:color="auto" w:fill="auto"/>
            <w:tcMar>
              <w:left w:w="28" w:type="dxa"/>
              <w:right w:w="28" w:type="dxa"/>
            </w:tcMar>
            <w:vAlign w:val="bottom"/>
          </w:tcPr>
          <w:p w14:paraId="234C8479" w14:textId="77777777" w:rsidR="0063587C" w:rsidRPr="00FF4AAE" w:rsidRDefault="0063587C" w:rsidP="00162D88">
            <w:pPr>
              <w:jc w:val="right"/>
              <w:rPr>
                <w:rFonts w:cs="Times New Roman"/>
                <w:color w:val="000000"/>
              </w:rPr>
            </w:pPr>
            <w:r w:rsidRPr="00FF4AAE">
              <w:rPr>
                <w:rFonts w:cs="Times New Roman"/>
                <w:color w:val="000000"/>
              </w:rPr>
              <w:t>-188</w:t>
            </w:r>
          </w:p>
        </w:tc>
        <w:tc>
          <w:tcPr>
            <w:tcW w:w="819" w:type="dxa"/>
            <w:tcBorders>
              <w:top w:val="nil"/>
              <w:left w:val="nil"/>
              <w:bottom w:val="single" w:sz="4" w:space="0" w:color="auto"/>
              <w:right w:val="nil"/>
            </w:tcBorders>
            <w:shd w:val="clear" w:color="auto" w:fill="auto"/>
            <w:tcMar>
              <w:left w:w="28" w:type="dxa"/>
              <w:right w:w="28" w:type="dxa"/>
            </w:tcMar>
            <w:vAlign w:val="center"/>
          </w:tcPr>
          <w:p w14:paraId="4982DDF6" w14:textId="77777777" w:rsidR="0063587C" w:rsidRPr="00FF4AAE" w:rsidRDefault="0063587C" w:rsidP="00162D88">
            <w:pPr>
              <w:jc w:val="center"/>
              <w:rPr>
                <w:rFonts w:cs="Times New Roman"/>
                <w:color w:val="000000"/>
              </w:rPr>
            </w:pPr>
            <w:r w:rsidRPr="00FF4AAE">
              <w:rPr>
                <w:rFonts w:cs="Times New Roman"/>
                <w:color w:val="000000"/>
              </w:rPr>
              <w:t>4,4</w:t>
            </w:r>
          </w:p>
        </w:tc>
        <w:tc>
          <w:tcPr>
            <w:tcW w:w="750" w:type="dxa"/>
            <w:tcBorders>
              <w:top w:val="nil"/>
              <w:left w:val="nil"/>
              <w:bottom w:val="single" w:sz="4" w:space="0" w:color="auto"/>
              <w:right w:val="nil"/>
            </w:tcBorders>
            <w:shd w:val="clear" w:color="auto" w:fill="auto"/>
            <w:tcMar>
              <w:left w:w="28" w:type="dxa"/>
              <w:right w:w="28" w:type="dxa"/>
            </w:tcMar>
            <w:vAlign w:val="center"/>
          </w:tcPr>
          <w:p w14:paraId="3C8A1590" w14:textId="77777777" w:rsidR="0063587C" w:rsidRPr="00FF4AAE" w:rsidRDefault="0063587C" w:rsidP="00162D88">
            <w:pPr>
              <w:jc w:val="center"/>
              <w:rPr>
                <w:rFonts w:cs="Times New Roman"/>
                <w:color w:val="000000"/>
              </w:rPr>
            </w:pPr>
            <w:r w:rsidRPr="00FF4AAE">
              <w:rPr>
                <w:rFonts w:cs="Times New Roman"/>
                <w:color w:val="000000"/>
              </w:rPr>
              <w:t>4,8</w:t>
            </w:r>
          </w:p>
        </w:tc>
        <w:tc>
          <w:tcPr>
            <w:tcW w:w="751" w:type="dxa"/>
            <w:tcBorders>
              <w:top w:val="nil"/>
              <w:left w:val="nil"/>
              <w:bottom w:val="single" w:sz="4" w:space="0" w:color="auto"/>
              <w:right w:val="nil"/>
            </w:tcBorders>
            <w:shd w:val="clear" w:color="auto" w:fill="auto"/>
            <w:tcMar>
              <w:left w:w="28" w:type="dxa"/>
              <w:right w:w="28" w:type="dxa"/>
            </w:tcMar>
            <w:vAlign w:val="bottom"/>
          </w:tcPr>
          <w:p w14:paraId="1869FE12" w14:textId="77777777" w:rsidR="0063587C" w:rsidRPr="00FF4AAE" w:rsidRDefault="0063587C" w:rsidP="00162D88">
            <w:pPr>
              <w:jc w:val="right"/>
              <w:rPr>
                <w:rFonts w:cs="Times New Roman"/>
                <w:color w:val="000000"/>
              </w:rPr>
            </w:pPr>
            <w:r w:rsidRPr="00FF4AAE">
              <w:rPr>
                <w:rFonts w:cs="Times New Roman"/>
                <w:color w:val="000000"/>
              </w:rPr>
              <w:t>0,4</w:t>
            </w:r>
          </w:p>
        </w:tc>
      </w:tr>
      <w:tr w:rsidR="0063587C" w:rsidRPr="00F50EAF" w14:paraId="0D439122" w14:textId="77777777" w:rsidTr="00162D88">
        <w:trPr>
          <w:trHeight w:val="242"/>
        </w:trPr>
        <w:tc>
          <w:tcPr>
            <w:tcW w:w="9119" w:type="dxa"/>
            <w:gridSpan w:val="11"/>
            <w:tcBorders>
              <w:top w:val="single" w:sz="4" w:space="0" w:color="auto"/>
              <w:bottom w:val="single" w:sz="4" w:space="0" w:color="auto"/>
            </w:tcBorders>
            <w:vAlign w:val="center"/>
          </w:tcPr>
          <w:p w14:paraId="28ACEE6D" w14:textId="77777777" w:rsidR="0063587C" w:rsidRPr="00FF4AAE" w:rsidRDefault="0063587C" w:rsidP="00162D88">
            <w:pPr>
              <w:jc w:val="center"/>
              <w:rPr>
                <w:rFonts w:cs="Times New Roman"/>
                <w:color w:val="000000"/>
              </w:rPr>
            </w:pPr>
            <w:r w:rsidRPr="00FF4AAE">
              <w:rPr>
                <w:rFonts w:cs="Times New Roman"/>
                <w:color w:val="000000"/>
              </w:rPr>
              <w:t>Variandi korduste keskmine  sisalduse muutus  mullas</w:t>
            </w:r>
          </w:p>
        </w:tc>
      </w:tr>
      <w:tr w:rsidR="0063587C" w:rsidRPr="00F50EAF" w14:paraId="6F68DA50" w14:textId="77777777" w:rsidTr="00162D88">
        <w:trPr>
          <w:trHeight w:val="242"/>
        </w:trPr>
        <w:tc>
          <w:tcPr>
            <w:tcW w:w="1555" w:type="dxa"/>
            <w:tcBorders>
              <w:top w:val="single" w:sz="4" w:space="0" w:color="auto"/>
            </w:tcBorders>
            <w:vAlign w:val="center"/>
          </w:tcPr>
          <w:p w14:paraId="74238E67" w14:textId="77777777" w:rsidR="0063587C" w:rsidRPr="00FF4AAE" w:rsidRDefault="0063587C" w:rsidP="00162D88">
            <w:pPr>
              <w:jc w:val="both"/>
              <w:rPr>
                <w:rFonts w:cs="Times New Roman"/>
              </w:rPr>
            </w:pPr>
            <w:r w:rsidRPr="00FF4AAE">
              <w:rPr>
                <w:rFonts w:cs="Times New Roman"/>
              </w:rPr>
              <w:t>Vedelsõnnik</w:t>
            </w:r>
          </w:p>
        </w:tc>
        <w:tc>
          <w:tcPr>
            <w:tcW w:w="708" w:type="dxa"/>
            <w:tcBorders>
              <w:top w:val="single" w:sz="4" w:space="0" w:color="auto"/>
            </w:tcBorders>
            <w:vAlign w:val="center"/>
          </w:tcPr>
          <w:p w14:paraId="131B0972" w14:textId="77777777" w:rsidR="0063587C" w:rsidRPr="00FF4AAE" w:rsidRDefault="0063587C" w:rsidP="00162D88">
            <w:pPr>
              <w:jc w:val="both"/>
              <w:rPr>
                <w:rFonts w:cs="Times New Roman"/>
              </w:rPr>
            </w:pPr>
            <w:r w:rsidRPr="00FF4AAE">
              <w:rPr>
                <w:rFonts w:cs="Times New Roman"/>
              </w:rPr>
              <w:t>x</w:t>
            </w:r>
          </w:p>
        </w:tc>
        <w:tc>
          <w:tcPr>
            <w:tcW w:w="709" w:type="dxa"/>
            <w:tcBorders>
              <w:top w:val="single" w:sz="4" w:space="0" w:color="auto"/>
            </w:tcBorders>
            <w:vAlign w:val="center"/>
          </w:tcPr>
          <w:p w14:paraId="0F460FFE" w14:textId="77777777" w:rsidR="0063587C" w:rsidRPr="00FF4AAE" w:rsidRDefault="0063587C" w:rsidP="00162D88">
            <w:pPr>
              <w:jc w:val="center"/>
              <w:rPr>
                <w:rFonts w:cs="Times New Roman"/>
              </w:rPr>
            </w:pPr>
            <w:r w:rsidRPr="00FF4AAE">
              <w:rPr>
                <w:rFonts w:cs="Times New Roman"/>
              </w:rPr>
              <w:t>x</w:t>
            </w:r>
          </w:p>
        </w:tc>
        <w:tc>
          <w:tcPr>
            <w:tcW w:w="646" w:type="dxa"/>
            <w:tcBorders>
              <w:top w:val="single" w:sz="4" w:space="0" w:color="auto"/>
            </w:tcBorders>
            <w:shd w:val="clear" w:color="auto" w:fill="auto"/>
            <w:tcMar>
              <w:left w:w="28" w:type="dxa"/>
              <w:right w:w="28" w:type="dxa"/>
            </w:tcMar>
            <w:vAlign w:val="center"/>
          </w:tcPr>
          <w:p w14:paraId="0DE031E2" w14:textId="77777777" w:rsidR="0063587C" w:rsidRPr="00FF4AAE" w:rsidRDefault="0063587C" w:rsidP="00162D88">
            <w:pPr>
              <w:jc w:val="center"/>
              <w:rPr>
                <w:rFonts w:cs="Times New Roman"/>
                <w:color w:val="000000"/>
              </w:rPr>
            </w:pPr>
            <w:r w:rsidRPr="00FF4AAE">
              <w:rPr>
                <w:rFonts w:cs="Times New Roman"/>
                <w:color w:val="000000"/>
              </w:rPr>
              <w:t>x</w:t>
            </w:r>
          </w:p>
        </w:tc>
        <w:tc>
          <w:tcPr>
            <w:tcW w:w="751" w:type="dxa"/>
            <w:tcBorders>
              <w:top w:val="nil"/>
              <w:left w:val="nil"/>
              <w:bottom w:val="nil"/>
              <w:right w:val="nil"/>
            </w:tcBorders>
            <w:shd w:val="clear" w:color="auto" w:fill="auto"/>
            <w:tcMar>
              <w:left w:w="28" w:type="dxa"/>
              <w:right w:w="28" w:type="dxa"/>
            </w:tcMar>
            <w:vAlign w:val="bottom"/>
          </w:tcPr>
          <w:p w14:paraId="6CE65DD3" w14:textId="77777777" w:rsidR="0063587C" w:rsidRPr="00FF4AAE" w:rsidRDefault="0063587C" w:rsidP="00162D88">
            <w:pPr>
              <w:jc w:val="right"/>
              <w:rPr>
                <w:rFonts w:cs="Times New Roman"/>
                <w:color w:val="000000"/>
              </w:rPr>
            </w:pPr>
            <w:r w:rsidRPr="00FF4AAE">
              <w:rPr>
                <w:rFonts w:cs="Times New Roman"/>
                <w:color w:val="000000"/>
              </w:rPr>
              <w:t>-22,2</w:t>
            </w:r>
          </w:p>
        </w:tc>
        <w:tc>
          <w:tcPr>
            <w:tcW w:w="874" w:type="dxa"/>
            <w:tcBorders>
              <w:top w:val="single" w:sz="4" w:space="0" w:color="auto"/>
            </w:tcBorders>
            <w:tcMar>
              <w:left w:w="28" w:type="dxa"/>
              <w:right w:w="28" w:type="dxa"/>
            </w:tcMar>
            <w:vAlign w:val="center"/>
          </w:tcPr>
          <w:p w14:paraId="5CAA66BB" w14:textId="77777777" w:rsidR="0063587C" w:rsidRPr="00FF4AAE" w:rsidRDefault="0063587C" w:rsidP="00162D88">
            <w:pPr>
              <w:jc w:val="center"/>
              <w:rPr>
                <w:rFonts w:cs="Times New Roman"/>
              </w:rPr>
            </w:pPr>
            <w:r w:rsidRPr="00FF4AAE">
              <w:rPr>
                <w:rFonts w:cs="Times New Roman"/>
              </w:rPr>
              <w:t>x</w:t>
            </w:r>
          </w:p>
        </w:tc>
        <w:tc>
          <w:tcPr>
            <w:tcW w:w="749" w:type="dxa"/>
            <w:tcBorders>
              <w:top w:val="single" w:sz="4" w:space="0" w:color="auto"/>
            </w:tcBorders>
            <w:shd w:val="clear" w:color="auto" w:fill="auto"/>
            <w:tcMar>
              <w:left w:w="28" w:type="dxa"/>
              <w:right w:w="28" w:type="dxa"/>
            </w:tcMar>
            <w:vAlign w:val="center"/>
          </w:tcPr>
          <w:p w14:paraId="1033F02C" w14:textId="77777777" w:rsidR="0063587C" w:rsidRPr="00FF4AAE" w:rsidRDefault="0063587C" w:rsidP="00162D88">
            <w:pPr>
              <w:jc w:val="center"/>
              <w:rPr>
                <w:rFonts w:cs="Times New Roman"/>
                <w:color w:val="000000"/>
              </w:rPr>
            </w:pPr>
            <w:r w:rsidRPr="00FF4AAE">
              <w:rPr>
                <w:rFonts w:cs="Times New Roman"/>
                <w:color w:val="000000"/>
              </w:rPr>
              <w:t>x</w:t>
            </w:r>
          </w:p>
        </w:tc>
        <w:tc>
          <w:tcPr>
            <w:tcW w:w="807" w:type="dxa"/>
            <w:tcBorders>
              <w:top w:val="nil"/>
              <w:left w:val="nil"/>
              <w:bottom w:val="nil"/>
              <w:right w:val="nil"/>
            </w:tcBorders>
            <w:shd w:val="clear" w:color="auto" w:fill="auto"/>
            <w:tcMar>
              <w:left w:w="28" w:type="dxa"/>
              <w:right w:w="28" w:type="dxa"/>
            </w:tcMar>
            <w:vAlign w:val="bottom"/>
          </w:tcPr>
          <w:p w14:paraId="33919277" w14:textId="77777777" w:rsidR="0063587C" w:rsidRPr="00FF4AAE" w:rsidRDefault="0063587C" w:rsidP="00162D88">
            <w:pPr>
              <w:jc w:val="right"/>
              <w:rPr>
                <w:rFonts w:cs="Times New Roman"/>
                <w:color w:val="000000"/>
              </w:rPr>
            </w:pPr>
            <w:r w:rsidRPr="00FF4AAE">
              <w:rPr>
                <w:rFonts w:cs="Times New Roman"/>
                <w:color w:val="000000"/>
              </w:rPr>
              <w:t>-59,</w:t>
            </w:r>
          </w:p>
        </w:tc>
        <w:tc>
          <w:tcPr>
            <w:tcW w:w="819" w:type="dxa"/>
            <w:tcBorders>
              <w:top w:val="single" w:sz="4" w:space="0" w:color="auto"/>
            </w:tcBorders>
            <w:tcMar>
              <w:left w:w="28" w:type="dxa"/>
              <w:right w:w="28" w:type="dxa"/>
            </w:tcMar>
            <w:vAlign w:val="center"/>
          </w:tcPr>
          <w:p w14:paraId="72ACA7D5" w14:textId="77777777" w:rsidR="0063587C" w:rsidRPr="00FF4AAE" w:rsidRDefault="0063587C" w:rsidP="00162D88">
            <w:pPr>
              <w:jc w:val="center"/>
              <w:rPr>
                <w:rFonts w:cs="Times New Roman"/>
              </w:rPr>
            </w:pPr>
            <w:r w:rsidRPr="00FF4AAE">
              <w:rPr>
                <w:rFonts w:cs="Times New Roman"/>
              </w:rPr>
              <w:t>x</w:t>
            </w:r>
          </w:p>
        </w:tc>
        <w:tc>
          <w:tcPr>
            <w:tcW w:w="750" w:type="dxa"/>
            <w:tcBorders>
              <w:top w:val="single" w:sz="4" w:space="0" w:color="auto"/>
            </w:tcBorders>
            <w:shd w:val="clear" w:color="auto" w:fill="auto"/>
            <w:tcMar>
              <w:left w:w="28" w:type="dxa"/>
              <w:right w:w="28" w:type="dxa"/>
            </w:tcMar>
            <w:vAlign w:val="center"/>
          </w:tcPr>
          <w:p w14:paraId="64AF96F4" w14:textId="77777777" w:rsidR="0063587C" w:rsidRPr="00FF4AAE" w:rsidRDefault="0063587C" w:rsidP="00162D88">
            <w:pPr>
              <w:jc w:val="center"/>
              <w:rPr>
                <w:rFonts w:cs="Times New Roman"/>
                <w:color w:val="000000"/>
              </w:rPr>
            </w:pPr>
            <w:r w:rsidRPr="00FF4AAE">
              <w:rPr>
                <w:rFonts w:cs="Times New Roman"/>
                <w:color w:val="000000"/>
              </w:rPr>
              <w:t>x</w:t>
            </w:r>
          </w:p>
        </w:tc>
        <w:tc>
          <w:tcPr>
            <w:tcW w:w="751" w:type="dxa"/>
            <w:tcBorders>
              <w:top w:val="nil"/>
              <w:left w:val="nil"/>
              <w:bottom w:val="nil"/>
              <w:right w:val="nil"/>
            </w:tcBorders>
            <w:shd w:val="clear" w:color="auto" w:fill="auto"/>
            <w:tcMar>
              <w:left w:w="28" w:type="dxa"/>
              <w:right w:w="28" w:type="dxa"/>
            </w:tcMar>
            <w:vAlign w:val="bottom"/>
          </w:tcPr>
          <w:p w14:paraId="3F3F0328" w14:textId="77777777" w:rsidR="0063587C" w:rsidRPr="00FF4AAE" w:rsidRDefault="0063587C" w:rsidP="00162D88">
            <w:pPr>
              <w:jc w:val="right"/>
              <w:rPr>
                <w:rFonts w:cs="Times New Roman"/>
                <w:color w:val="000000"/>
              </w:rPr>
            </w:pPr>
            <w:r w:rsidRPr="00FF4AAE">
              <w:rPr>
                <w:rFonts w:cs="Times New Roman"/>
                <w:color w:val="000000"/>
              </w:rPr>
              <w:t>-0,8</w:t>
            </w:r>
          </w:p>
        </w:tc>
      </w:tr>
      <w:tr w:rsidR="0063587C" w:rsidRPr="00F50EAF" w14:paraId="1ED2C528" w14:textId="77777777" w:rsidTr="00162D88">
        <w:trPr>
          <w:trHeight w:val="242"/>
        </w:trPr>
        <w:tc>
          <w:tcPr>
            <w:tcW w:w="1555" w:type="dxa"/>
            <w:vAlign w:val="center"/>
          </w:tcPr>
          <w:p w14:paraId="248C2587" w14:textId="77777777" w:rsidR="0063587C" w:rsidRPr="00FF4AAE" w:rsidRDefault="0063587C" w:rsidP="00162D88">
            <w:pPr>
              <w:jc w:val="both"/>
              <w:rPr>
                <w:rFonts w:cs="Times New Roman"/>
              </w:rPr>
            </w:pPr>
            <w:r w:rsidRPr="00FF4AAE">
              <w:rPr>
                <w:rFonts w:cs="Times New Roman"/>
              </w:rPr>
              <w:t>Kääritusjääk</w:t>
            </w:r>
          </w:p>
        </w:tc>
        <w:tc>
          <w:tcPr>
            <w:tcW w:w="708" w:type="dxa"/>
            <w:vAlign w:val="center"/>
          </w:tcPr>
          <w:p w14:paraId="2F886643" w14:textId="77777777" w:rsidR="0063587C" w:rsidRPr="00FF4AAE" w:rsidRDefault="0063587C" w:rsidP="00162D88">
            <w:pPr>
              <w:jc w:val="both"/>
              <w:rPr>
                <w:rFonts w:cs="Times New Roman"/>
              </w:rPr>
            </w:pPr>
            <w:r w:rsidRPr="00FF4AAE">
              <w:rPr>
                <w:rFonts w:cs="Times New Roman"/>
              </w:rPr>
              <w:t>x</w:t>
            </w:r>
          </w:p>
        </w:tc>
        <w:tc>
          <w:tcPr>
            <w:tcW w:w="709" w:type="dxa"/>
            <w:vAlign w:val="center"/>
          </w:tcPr>
          <w:p w14:paraId="1EC7F75A" w14:textId="77777777" w:rsidR="0063587C" w:rsidRPr="00FF4AAE" w:rsidRDefault="0063587C" w:rsidP="00162D88">
            <w:pPr>
              <w:jc w:val="center"/>
              <w:rPr>
                <w:rFonts w:cs="Times New Roman"/>
              </w:rPr>
            </w:pPr>
            <w:r w:rsidRPr="00FF4AAE">
              <w:rPr>
                <w:rFonts w:cs="Times New Roman"/>
              </w:rPr>
              <w:t>x</w:t>
            </w:r>
          </w:p>
        </w:tc>
        <w:tc>
          <w:tcPr>
            <w:tcW w:w="646" w:type="dxa"/>
            <w:shd w:val="clear" w:color="auto" w:fill="auto"/>
            <w:tcMar>
              <w:left w:w="28" w:type="dxa"/>
              <w:right w:w="28" w:type="dxa"/>
            </w:tcMar>
            <w:vAlign w:val="center"/>
          </w:tcPr>
          <w:p w14:paraId="7868F775" w14:textId="77777777" w:rsidR="0063587C" w:rsidRPr="00FF4AAE" w:rsidRDefault="0063587C" w:rsidP="00162D88">
            <w:pPr>
              <w:jc w:val="center"/>
              <w:rPr>
                <w:rFonts w:cs="Times New Roman"/>
                <w:color w:val="000000"/>
              </w:rPr>
            </w:pPr>
            <w:r w:rsidRPr="00FF4AAE">
              <w:rPr>
                <w:rFonts w:cs="Times New Roman"/>
                <w:color w:val="000000"/>
              </w:rPr>
              <w:t>x</w:t>
            </w:r>
          </w:p>
        </w:tc>
        <w:tc>
          <w:tcPr>
            <w:tcW w:w="751" w:type="dxa"/>
            <w:tcBorders>
              <w:top w:val="nil"/>
              <w:left w:val="nil"/>
              <w:bottom w:val="nil"/>
              <w:right w:val="nil"/>
            </w:tcBorders>
            <w:shd w:val="clear" w:color="auto" w:fill="auto"/>
            <w:tcMar>
              <w:left w:w="28" w:type="dxa"/>
              <w:right w:w="28" w:type="dxa"/>
            </w:tcMar>
            <w:vAlign w:val="bottom"/>
          </w:tcPr>
          <w:p w14:paraId="6DEA3372" w14:textId="77777777" w:rsidR="0063587C" w:rsidRPr="00FF4AAE" w:rsidRDefault="0063587C" w:rsidP="00162D88">
            <w:pPr>
              <w:jc w:val="right"/>
              <w:rPr>
                <w:rFonts w:cs="Times New Roman"/>
                <w:color w:val="000000"/>
              </w:rPr>
            </w:pPr>
            <w:r w:rsidRPr="00FF4AAE">
              <w:rPr>
                <w:rFonts w:cs="Times New Roman"/>
                <w:color w:val="000000"/>
              </w:rPr>
              <w:t>-13,5</w:t>
            </w:r>
          </w:p>
        </w:tc>
        <w:tc>
          <w:tcPr>
            <w:tcW w:w="874" w:type="dxa"/>
            <w:tcMar>
              <w:left w:w="28" w:type="dxa"/>
              <w:right w:w="28" w:type="dxa"/>
            </w:tcMar>
            <w:vAlign w:val="center"/>
          </w:tcPr>
          <w:p w14:paraId="4CC484A4" w14:textId="77777777" w:rsidR="0063587C" w:rsidRPr="00FF4AAE" w:rsidRDefault="0063587C" w:rsidP="00162D88">
            <w:pPr>
              <w:jc w:val="center"/>
              <w:rPr>
                <w:rFonts w:cs="Times New Roman"/>
              </w:rPr>
            </w:pPr>
            <w:r w:rsidRPr="00FF4AAE">
              <w:rPr>
                <w:rFonts w:cs="Times New Roman"/>
              </w:rPr>
              <w:t>x</w:t>
            </w:r>
          </w:p>
        </w:tc>
        <w:tc>
          <w:tcPr>
            <w:tcW w:w="749" w:type="dxa"/>
            <w:shd w:val="clear" w:color="auto" w:fill="auto"/>
            <w:tcMar>
              <w:left w:w="28" w:type="dxa"/>
              <w:right w:w="28" w:type="dxa"/>
            </w:tcMar>
            <w:vAlign w:val="center"/>
          </w:tcPr>
          <w:p w14:paraId="2A215488" w14:textId="77777777" w:rsidR="0063587C" w:rsidRPr="00FF4AAE" w:rsidRDefault="0063587C" w:rsidP="00162D88">
            <w:pPr>
              <w:jc w:val="center"/>
              <w:rPr>
                <w:rFonts w:cs="Times New Roman"/>
                <w:color w:val="000000"/>
              </w:rPr>
            </w:pPr>
            <w:r w:rsidRPr="00FF4AAE">
              <w:rPr>
                <w:rFonts w:cs="Times New Roman"/>
                <w:color w:val="000000"/>
              </w:rPr>
              <w:t>x</w:t>
            </w:r>
          </w:p>
        </w:tc>
        <w:tc>
          <w:tcPr>
            <w:tcW w:w="807" w:type="dxa"/>
            <w:tcBorders>
              <w:top w:val="nil"/>
              <w:left w:val="nil"/>
              <w:bottom w:val="nil"/>
              <w:right w:val="nil"/>
            </w:tcBorders>
            <w:shd w:val="clear" w:color="auto" w:fill="auto"/>
            <w:tcMar>
              <w:left w:w="28" w:type="dxa"/>
              <w:right w:w="28" w:type="dxa"/>
            </w:tcMar>
            <w:vAlign w:val="bottom"/>
          </w:tcPr>
          <w:p w14:paraId="5BB4ADC9" w14:textId="77777777" w:rsidR="0063587C" w:rsidRPr="00FF4AAE" w:rsidRDefault="0063587C" w:rsidP="00162D88">
            <w:pPr>
              <w:jc w:val="right"/>
              <w:rPr>
                <w:rFonts w:cs="Times New Roman"/>
                <w:color w:val="000000"/>
              </w:rPr>
            </w:pPr>
            <w:r w:rsidRPr="00FF4AAE">
              <w:rPr>
                <w:rFonts w:cs="Times New Roman"/>
                <w:color w:val="000000"/>
              </w:rPr>
              <w:t>-178</w:t>
            </w:r>
          </w:p>
        </w:tc>
        <w:tc>
          <w:tcPr>
            <w:tcW w:w="819" w:type="dxa"/>
            <w:tcMar>
              <w:left w:w="28" w:type="dxa"/>
              <w:right w:w="28" w:type="dxa"/>
            </w:tcMar>
            <w:vAlign w:val="center"/>
          </w:tcPr>
          <w:p w14:paraId="3D7BE3B1" w14:textId="77777777" w:rsidR="0063587C" w:rsidRPr="00FF4AAE" w:rsidRDefault="0063587C" w:rsidP="00162D88">
            <w:pPr>
              <w:jc w:val="center"/>
              <w:rPr>
                <w:rFonts w:cs="Times New Roman"/>
              </w:rPr>
            </w:pPr>
            <w:r w:rsidRPr="00FF4AAE">
              <w:rPr>
                <w:rFonts w:cs="Times New Roman"/>
              </w:rPr>
              <w:t>x</w:t>
            </w:r>
          </w:p>
        </w:tc>
        <w:tc>
          <w:tcPr>
            <w:tcW w:w="750" w:type="dxa"/>
            <w:shd w:val="clear" w:color="auto" w:fill="auto"/>
            <w:tcMar>
              <w:left w:w="28" w:type="dxa"/>
              <w:right w:w="28" w:type="dxa"/>
            </w:tcMar>
            <w:vAlign w:val="center"/>
          </w:tcPr>
          <w:p w14:paraId="54DAD7D0" w14:textId="77777777" w:rsidR="0063587C" w:rsidRPr="00FF4AAE" w:rsidRDefault="0063587C" w:rsidP="00162D88">
            <w:pPr>
              <w:jc w:val="center"/>
              <w:rPr>
                <w:rFonts w:cs="Times New Roman"/>
                <w:color w:val="000000"/>
              </w:rPr>
            </w:pPr>
            <w:r w:rsidRPr="00FF4AAE">
              <w:rPr>
                <w:rFonts w:cs="Times New Roman"/>
                <w:color w:val="000000"/>
              </w:rPr>
              <w:t>x</w:t>
            </w:r>
          </w:p>
        </w:tc>
        <w:tc>
          <w:tcPr>
            <w:tcW w:w="751" w:type="dxa"/>
            <w:tcBorders>
              <w:top w:val="nil"/>
              <w:left w:val="nil"/>
              <w:bottom w:val="nil"/>
              <w:right w:val="nil"/>
            </w:tcBorders>
            <w:shd w:val="clear" w:color="auto" w:fill="auto"/>
            <w:tcMar>
              <w:left w:w="28" w:type="dxa"/>
              <w:right w:w="28" w:type="dxa"/>
            </w:tcMar>
            <w:vAlign w:val="bottom"/>
          </w:tcPr>
          <w:p w14:paraId="6A963095" w14:textId="77777777" w:rsidR="0063587C" w:rsidRPr="00FF4AAE" w:rsidRDefault="0063587C" w:rsidP="00162D88">
            <w:pPr>
              <w:jc w:val="right"/>
              <w:rPr>
                <w:rFonts w:cs="Times New Roman"/>
                <w:color w:val="000000"/>
              </w:rPr>
            </w:pPr>
            <w:r w:rsidRPr="00FF4AAE">
              <w:rPr>
                <w:rFonts w:cs="Times New Roman"/>
                <w:color w:val="000000"/>
              </w:rPr>
              <w:t>-1,8</w:t>
            </w:r>
          </w:p>
        </w:tc>
      </w:tr>
      <w:tr w:rsidR="0063587C" w:rsidRPr="00F50EAF" w14:paraId="3636E1C1" w14:textId="77777777" w:rsidTr="00162D88">
        <w:trPr>
          <w:trHeight w:val="242"/>
        </w:trPr>
        <w:tc>
          <w:tcPr>
            <w:tcW w:w="1555" w:type="dxa"/>
            <w:tcBorders>
              <w:bottom w:val="nil"/>
            </w:tcBorders>
            <w:vAlign w:val="center"/>
          </w:tcPr>
          <w:p w14:paraId="16E26122" w14:textId="77777777" w:rsidR="0063587C" w:rsidRPr="00FF4AAE" w:rsidRDefault="0063587C" w:rsidP="00162D88">
            <w:pPr>
              <w:jc w:val="both"/>
              <w:rPr>
                <w:rFonts w:cs="Times New Roman"/>
              </w:rPr>
            </w:pPr>
            <w:r w:rsidRPr="00FF4AAE">
              <w:rPr>
                <w:rFonts w:cs="Times New Roman"/>
              </w:rPr>
              <w:t>Mineraalväetis</w:t>
            </w:r>
          </w:p>
        </w:tc>
        <w:tc>
          <w:tcPr>
            <w:tcW w:w="708" w:type="dxa"/>
            <w:tcBorders>
              <w:bottom w:val="nil"/>
            </w:tcBorders>
            <w:vAlign w:val="center"/>
          </w:tcPr>
          <w:p w14:paraId="05B5016A" w14:textId="77777777" w:rsidR="0063587C" w:rsidRPr="00FF4AAE" w:rsidRDefault="0063587C" w:rsidP="00162D88">
            <w:pPr>
              <w:jc w:val="both"/>
              <w:rPr>
                <w:rFonts w:cs="Times New Roman"/>
              </w:rPr>
            </w:pPr>
            <w:r w:rsidRPr="00FF4AAE">
              <w:rPr>
                <w:rFonts w:cs="Times New Roman"/>
              </w:rPr>
              <w:t>x</w:t>
            </w:r>
          </w:p>
        </w:tc>
        <w:tc>
          <w:tcPr>
            <w:tcW w:w="709" w:type="dxa"/>
            <w:tcBorders>
              <w:bottom w:val="nil"/>
            </w:tcBorders>
            <w:tcMar>
              <w:left w:w="28" w:type="dxa"/>
              <w:right w:w="28" w:type="dxa"/>
            </w:tcMar>
            <w:vAlign w:val="center"/>
          </w:tcPr>
          <w:p w14:paraId="0C03EB7F" w14:textId="77777777" w:rsidR="0063587C" w:rsidRPr="00FF4AAE" w:rsidRDefault="0063587C" w:rsidP="00162D88">
            <w:pPr>
              <w:jc w:val="center"/>
              <w:rPr>
                <w:rFonts w:cs="Times New Roman"/>
              </w:rPr>
            </w:pPr>
            <w:r w:rsidRPr="00FF4AAE">
              <w:rPr>
                <w:rFonts w:cs="Times New Roman"/>
              </w:rPr>
              <w:t>x</w:t>
            </w:r>
          </w:p>
        </w:tc>
        <w:tc>
          <w:tcPr>
            <w:tcW w:w="646" w:type="dxa"/>
            <w:tcBorders>
              <w:bottom w:val="nil"/>
            </w:tcBorders>
            <w:shd w:val="clear" w:color="auto" w:fill="auto"/>
            <w:tcMar>
              <w:left w:w="28" w:type="dxa"/>
              <w:right w:w="28" w:type="dxa"/>
            </w:tcMar>
            <w:vAlign w:val="center"/>
          </w:tcPr>
          <w:p w14:paraId="0D6E0C28" w14:textId="77777777" w:rsidR="0063587C" w:rsidRPr="00FF4AAE" w:rsidRDefault="0063587C" w:rsidP="00162D88">
            <w:pPr>
              <w:jc w:val="center"/>
              <w:rPr>
                <w:rFonts w:cs="Times New Roman"/>
                <w:color w:val="000000"/>
              </w:rPr>
            </w:pPr>
            <w:r w:rsidRPr="00FF4AAE">
              <w:rPr>
                <w:rFonts w:cs="Times New Roman"/>
                <w:color w:val="000000"/>
              </w:rPr>
              <w:t>x</w:t>
            </w:r>
          </w:p>
        </w:tc>
        <w:tc>
          <w:tcPr>
            <w:tcW w:w="751" w:type="dxa"/>
            <w:tcBorders>
              <w:top w:val="nil"/>
              <w:left w:val="nil"/>
              <w:bottom w:val="nil"/>
              <w:right w:val="nil"/>
            </w:tcBorders>
            <w:shd w:val="clear" w:color="auto" w:fill="auto"/>
            <w:tcMar>
              <w:left w:w="28" w:type="dxa"/>
              <w:right w:w="28" w:type="dxa"/>
            </w:tcMar>
            <w:vAlign w:val="bottom"/>
          </w:tcPr>
          <w:p w14:paraId="51D503AB" w14:textId="77777777" w:rsidR="0063587C" w:rsidRPr="00FF4AAE" w:rsidRDefault="0063587C" w:rsidP="00162D88">
            <w:pPr>
              <w:jc w:val="right"/>
              <w:rPr>
                <w:rFonts w:cs="Times New Roman"/>
                <w:color w:val="000000"/>
              </w:rPr>
            </w:pPr>
            <w:r w:rsidRPr="00FF4AAE">
              <w:rPr>
                <w:rFonts w:cs="Times New Roman"/>
                <w:color w:val="000000"/>
              </w:rPr>
              <w:t>-28,5</w:t>
            </w:r>
          </w:p>
        </w:tc>
        <w:tc>
          <w:tcPr>
            <w:tcW w:w="874" w:type="dxa"/>
            <w:tcBorders>
              <w:bottom w:val="nil"/>
            </w:tcBorders>
            <w:tcMar>
              <w:left w:w="28" w:type="dxa"/>
              <w:right w:w="28" w:type="dxa"/>
            </w:tcMar>
            <w:vAlign w:val="center"/>
          </w:tcPr>
          <w:p w14:paraId="73FA863E" w14:textId="77777777" w:rsidR="0063587C" w:rsidRPr="00FF4AAE" w:rsidRDefault="0063587C" w:rsidP="00162D88">
            <w:pPr>
              <w:jc w:val="center"/>
              <w:rPr>
                <w:rFonts w:cs="Times New Roman"/>
              </w:rPr>
            </w:pPr>
            <w:r w:rsidRPr="00FF4AAE">
              <w:rPr>
                <w:rFonts w:cs="Times New Roman"/>
              </w:rPr>
              <w:t>x</w:t>
            </w:r>
          </w:p>
        </w:tc>
        <w:tc>
          <w:tcPr>
            <w:tcW w:w="749" w:type="dxa"/>
            <w:tcBorders>
              <w:bottom w:val="nil"/>
            </w:tcBorders>
            <w:shd w:val="clear" w:color="auto" w:fill="auto"/>
            <w:tcMar>
              <w:left w:w="28" w:type="dxa"/>
              <w:right w:w="28" w:type="dxa"/>
            </w:tcMar>
            <w:vAlign w:val="center"/>
          </w:tcPr>
          <w:p w14:paraId="6CFCF188" w14:textId="77777777" w:rsidR="0063587C" w:rsidRPr="00FF4AAE" w:rsidRDefault="0063587C" w:rsidP="00162D88">
            <w:pPr>
              <w:jc w:val="center"/>
              <w:rPr>
                <w:rFonts w:cs="Times New Roman"/>
                <w:color w:val="000000"/>
              </w:rPr>
            </w:pPr>
            <w:r w:rsidRPr="00FF4AAE">
              <w:rPr>
                <w:rFonts w:cs="Times New Roman"/>
                <w:color w:val="000000"/>
              </w:rPr>
              <w:t>x</w:t>
            </w:r>
          </w:p>
        </w:tc>
        <w:tc>
          <w:tcPr>
            <w:tcW w:w="807" w:type="dxa"/>
            <w:tcBorders>
              <w:top w:val="nil"/>
              <w:left w:val="nil"/>
              <w:bottom w:val="nil"/>
              <w:right w:val="nil"/>
            </w:tcBorders>
            <w:shd w:val="clear" w:color="auto" w:fill="auto"/>
            <w:tcMar>
              <w:left w:w="28" w:type="dxa"/>
              <w:right w:w="28" w:type="dxa"/>
            </w:tcMar>
            <w:vAlign w:val="bottom"/>
          </w:tcPr>
          <w:p w14:paraId="3ECAD5BC" w14:textId="77777777" w:rsidR="0063587C" w:rsidRPr="00FF4AAE" w:rsidRDefault="0063587C" w:rsidP="00162D88">
            <w:pPr>
              <w:jc w:val="right"/>
              <w:rPr>
                <w:rFonts w:cs="Times New Roman"/>
                <w:color w:val="000000"/>
              </w:rPr>
            </w:pPr>
            <w:r w:rsidRPr="00FF4AAE">
              <w:rPr>
                <w:rFonts w:cs="Times New Roman"/>
                <w:color w:val="000000"/>
              </w:rPr>
              <w:t>-216</w:t>
            </w:r>
          </w:p>
        </w:tc>
        <w:tc>
          <w:tcPr>
            <w:tcW w:w="819" w:type="dxa"/>
            <w:tcBorders>
              <w:bottom w:val="nil"/>
            </w:tcBorders>
            <w:tcMar>
              <w:left w:w="28" w:type="dxa"/>
              <w:right w:w="28" w:type="dxa"/>
            </w:tcMar>
            <w:vAlign w:val="center"/>
          </w:tcPr>
          <w:p w14:paraId="0676535C" w14:textId="77777777" w:rsidR="0063587C" w:rsidRPr="00FF4AAE" w:rsidRDefault="0063587C" w:rsidP="00162D88">
            <w:pPr>
              <w:jc w:val="center"/>
              <w:rPr>
                <w:rFonts w:cs="Times New Roman"/>
              </w:rPr>
            </w:pPr>
            <w:r w:rsidRPr="00FF4AAE">
              <w:rPr>
                <w:rFonts w:cs="Times New Roman"/>
              </w:rPr>
              <w:t>x</w:t>
            </w:r>
          </w:p>
        </w:tc>
        <w:tc>
          <w:tcPr>
            <w:tcW w:w="750" w:type="dxa"/>
            <w:tcBorders>
              <w:bottom w:val="nil"/>
            </w:tcBorders>
            <w:shd w:val="clear" w:color="auto" w:fill="auto"/>
            <w:tcMar>
              <w:left w:w="28" w:type="dxa"/>
              <w:right w:w="28" w:type="dxa"/>
            </w:tcMar>
            <w:vAlign w:val="center"/>
          </w:tcPr>
          <w:p w14:paraId="04689D88" w14:textId="77777777" w:rsidR="0063587C" w:rsidRPr="00FF4AAE" w:rsidRDefault="0063587C" w:rsidP="00162D88">
            <w:pPr>
              <w:jc w:val="center"/>
              <w:rPr>
                <w:rFonts w:cs="Times New Roman"/>
                <w:color w:val="000000"/>
              </w:rPr>
            </w:pPr>
            <w:r w:rsidRPr="00FF4AAE">
              <w:rPr>
                <w:rFonts w:cs="Times New Roman"/>
                <w:color w:val="000000"/>
              </w:rPr>
              <w:t>x</w:t>
            </w:r>
          </w:p>
        </w:tc>
        <w:tc>
          <w:tcPr>
            <w:tcW w:w="751" w:type="dxa"/>
            <w:tcBorders>
              <w:top w:val="nil"/>
              <w:left w:val="nil"/>
              <w:bottom w:val="nil"/>
              <w:right w:val="nil"/>
            </w:tcBorders>
            <w:shd w:val="clear" w:color="auto" w:fill="auto"/>
            <w:tcMar>
              <w:left w:w="28" w:type="dxa"/>
              <w:right w:w="28" w:type="dxa"/>
            </w:tcMar>
            <w:vAlign w:val="bottom"/>
          </w:tcPr>
          <w:p w14:paraId="3C702B38" w14:textId="77777777" w:rsidR="0063587C" w:rsidRPr="00FF4AAE" w:rsidRDefault="0063587C" w:rsidP="00162D88">
            <w:pPr>
              <w:jc w:val="right"/>
              <w:rPr>
                <w:rFonts w:cs="Times New Roman"/>
                <w:color w:val="000000"/>
              </w:rPr>
            </w:pPr>
            <w:r w:rsidRPr="00FF4AAE">
              <w:rPr>
                <w:rFonts w:cs="Times New Roman"/>
                <w:color w:val="000000"/>
              </w:rPr>
              <w:t>-1,1</w:t>
            </w:r>
          </w:p>
        </w:tc>
      </w:tr>
      <w:tr w:rsidR="0063587C" w:rsidRPr="00F50EAF" w14:paraId="6CF69BFE" w14:textId="77777777" w:rsidTr="00162D88">
        <w:trPr>
          <w:trHeight w:val="242"/>
        </w:trPr>
        <w:tc>
          <w:tcPr>
            <w:tcW w:w="1555" w:type="dxa"/>
            <w:tcBorders>
              <w:top w:val="nil"/>
              <w:bottom w:val="single" w:sz="4" w:space="0" w:color="auto"/>
            </w:tcBorders>
            <w:vAlign w:val="center"/>
          </w:tcPr>
          <w:p w14:paraId="727F7DDB" w14:textId="77777777" w:rsidR="0063587C" w:rsidRPr="00FF4AAE" w:rsidRDefault="0063587C" w:rsidP="00162D88">
            <w:pPr>
              <w:jc w:val="both"/>
              <w:rPr>
                <w:rFonts w:cs="Times New Roman"/>
              </w:rPr>
            </w:pPr>
            <w:r w:rsidRPr="00FF4AAE">
              <w:rPr>
                <w:rFonts w:cs="Times New Roman"/>
              </w:rPr>
              <w:t>Kontroll</w:t>
            </w:r>
          </w:p>
        </w:tc>
        <w:tc>
          <w:tcPr>
            <w:tcW w:w="708" w:type="dxa"/>
            <w:tcBorders>
              <w:top w:val="nil"/>
              <w:bottom w:val="single" w:sz="4" w:space="0" w:color="auto"/>
            </w:tcBorders>
            <w:vAlign w:val="center"/>
          </w:tcPr>
          <w:p w14:paraId="200C251C" w14:textId="77777777" w:rsidR="0063587C" w:rsidRPr="00FF4AAE" w:rsidRDefault="0063587C" w:rsidP="00162D88">
            <w:pPr>
              <w:jc w:val="both"/>
              <w:rPr>
                <w:rFonts w:cs="Times New Roman"/>
              </w:rPr>
            </w:pPr>
            <w:r w:rsidRPr="00FF4AAE">
              <w:rPr>
                <w:rFonts w:cs="Times New Roman"/>
              </w:rPr>
              <w:t>x</w:t>
            </w:r>
          </w:p>
        </w:tc>
        <w:tc>
          <w:tcPr>
            <w:tcW w:w="709" w:type="dxa"/>
            <w:tcBorders>
              <w:top w:val="nil"/>
              <w:bottom w:val="single" w:sz="4" w:space="0" w:color="auto"/>
            </w:tcBorders>
            <w:tcMar>
              <w:left w:w="28" w:type="dxa"/>
              <w:right w:w="28" w:type="dxa"/>
            </w:tcMar>
            <w:vAlign w:val="center"/>
          </w:tcPr>
          <w:p w14:paraId="0CF8620A" w14:textId="77777777" w:rsidR="0063587C" w:rsidRPr="00FF4AAE" w:rsidRDefault="0063587C" w:rsidP="00162D88">
            <w:pPr>
              <w:jc w:val="center"/>
              <w:rPr>
                <w:rFonts w:cs="Times New Roman"/>
              </w:rPr>
            </w:pPr>
            <w:r w:rsidRPr="00FF4AAE">
              <w:rPr>
                <w:rFonts w:cs="Times New Roman"/>
              </w:rPr>
              <w:t>x</w:t>
            </w:r>
          </w:p>
        </w:tc>
        <w:tc>
          <w:tcPr>
            <w:tcW w:w="646" w:type="dxa"/>
            <w:tcBorders>
              <w:top w:val="nil"/>
              <w:bottom w:val="single" w:sz="4" w:space="0" w:color="auto"/>
            </w:tcBorders>
            <w:shd w:val="clear" w:color="auto" w:fill="auto"/>
            <w:tcMar>
              <w:left w:w="28" w:type="dxa"/>
              <w:right w:w="28" w:type="dxa"/>
            </w:tcMar>
            <w:vAlign w:val="center"/>
          </w:tcPr>
          <w:p w14:paraId="2FD5DC52" w14:textId="77777777" w:rsidR="0063587C" w:rsidRPr="00FF4AAE" w:rsidRDefault="0063587C" w:rsidP="00162D88">
            <w:pPr>
              <w:jc w:val="center"/>
              <w:rPr>
                <w:rFonts w:cs="Times New Roman"/>
                <w:color w:val="000000"/>
              </w:rPr>
            </w:pPr>
            <w:r w:rsidRPr="00FF4AAE">
              <w:rPr>
                <w:rFonts w:cs="Times New Roman"/>
                <w:color w:val="000000"/>
              </w:rPr>
              <w:t>x</w:t>
            </w:r>
          </w:p>
        </w:tc>
        <w:tc>
          <w:tcPr>
            <w:tcW w:w="751" w:type="dxa"/>
            <w:tcBorders>
              <w:top w:val="nil"/>
              <w:left w:val="nil"/>
              <w:bottom w:val="single" w:sz="4" w:space="0" w:color="auto"/>
              <w:right w:val="nil"/>
            </w:tcBorders>
            <w:shd w:val="clear" w:color="auto" w:fill="auto"/>
            <w:tcMar>
              <w:left w:w="28" w:type="dxa"/>
              <w:right w:w="28" w:type="dxa"/>
            </w:tcMar>
            <w:vAlign w:val="bottom"/>
          </w:tcPr>
          <w:p w14:paraId="3A720297" w14:textId="77777777" w:rsidR="0063587C" w:rsidRPr="00FF4AAE" w:rsidRDefault="0063587C" w:rsidP="00162D88">
            <w:pPr>
              <w:jc w:val="right"/>
              <w:rPr>
                <w:rFonts w:cs="Times New Roman"/>
                <w:color w:val="000000"/>
              </w:rPr>
            </w:pPr>
            <w:r w:rsidRPr="00FF4AAE">
              <w:rPr>
                <w:rFonts w:cs="Times New Roman"/>
                <w:color w:val="000000"/>
              </w:rPr>
              <w:t>-32,8</w:t>
            </w:r>
          </w:p>
        </w:tc>
        <w:tc>
          <w:tcPr>
            <w:tcW w:w="874" w:type="dxa"/>
            <w:tcBorders>
              <w:top w:val="nil"/>
              <w:bottom w:val="single" w:sz="4" w:space="0" w:color="auto"/>
            </w:tcBorders>
            <w:tcMar>
              <w:left w:w="28" w:type="dxa"/>
              <w:right w:w="28" w:type="dxa"/>
            </w:tcMar>
            <w:vAlign w:val="center"/>
          </w:tcPr>
          <w:p w14:paraId="42DA3BAA" w14:textId="77777777" w:rsidR="0063587C" w:rsidRPr="00FF4AAE" w:rsidRDefault="0063587C" w:rsidP="00162D88">
            <w:pPr>
              <w:jc w:val="center"/>
              <w:rPr>
                <w:rFonts w:cs="Times New Roman"/>
              </w:rPr>
            </w:pPr>
            <w:r w:rsidRPr="00FF4AAE">
              <w:rPr>
                <w:rFonts w:cs="Times New Roman"/>
              </w:rPr>
              <w:t>x</w:t>
            </w:r>
          </w:p>
        </w:tc>
        <w:tc>
          <w:tcPr>
            <w:tcW w:w="749" w:type="dxa"/>
            <w:tcBorders>
              <w:top w:val="nil"/>
              <w:bottom w:val="single" w:sz="4" w:space="0" w:color="auto"/>
            </w:tcBorders>
            <w:shd w:val="clear" w:color="auto" w:fill="auto"/>
            <w:tcMar>
              <w:left w:w="28" w:type="dxa"/>
              <w:right w:w="28" w:type="dxa"/>
            </w:tcMar>
            <w:vAlign w:val="center"/>
          </w:tcPr>
          <w:p w14:paraId="492FB64F" w14:textId="77777777" w:rsidR="0063587C" w:rsidRPr="00FF4AAE" w:rsidRDefault="0063587C" w:rsidP="00162D88">
            <w:pPr>
              <w:jc w:val="center"/>
              <w:rPr>
                <w:rFonts w:cs="Times New Roman"/>
                <w:color w:val="000000"/>
              </w:rPr>
            </w:pPr>
            <w:r w:rsidRPr="00FF4AAE">
              <w:rPr>
                <w:rFonts w:cs="Times New Roman"/>
                <w:color w:val="000000"/>
              </w:rPr>
              <w:t>x</w:t>
            </w:r>
          </w:p>
        </w:tc>
        <w:tc>
          <w:tcPr>
            <w:tcW w:w="807" w:type="dxa"/>
            <w:tcBorders>
              <w:top w:val="nil"/>
              <w:left w:val="nil"/>
              <w:bottom w:val="single" w:sz="4" w:space="0" w:color="auto"/>
              <w:right w:val="nil"/>
            </w:tcBorders>
            <w:shd w:val="clear" w:color="auto" w:fill="auto"/>
            <w:tcMar>
              <w:left w:w="28" w:type="dxa"/>
              <w:right w:w="28" w:type="dxa"/>
            </w:tcMar>
            <w:vAlign w:val="bottom"/>
          </w:tcPr>
          <w:p w14:paraId="4671CE77" w14:textId="77777777" w:rsidR="0063587C" w:rsidRPr="00FF4AAE" w:rsidRDefault="0063587C" w:rsidP="00162D88">
            <w:pPr>
              <w:jc w:val="right"/>
              <w:rPr>
                <w:rFonts w:cs="Times New Roman"/>
                <w:color w:val="000000"/>
              </w:rPr>
            </w:pPr>
            <w:r w:rsidRPr="00FF4AAE">
              <w:rPr>
                <w:rFonts w:cs="Times New Roman"/>
                <w:color w:val="000000"/>
              </w:rPr>
              <w:t>-304</w:t>
            </w:r>
          </w:p>
        </w:tc>
        <w:tc>
          <w:tcPr>
            <w:tcW w:w="819" w:type="dxa"/>
            <w:tcBorders>
              <w:top w:val="nil"/>
              <w:bottom w:val="single" w:sz="4" w:space="0" w:color="auto"/>
            </w:tcBorders>
            <w:tcMar>
              <w:left w:w="28" w:type="dxa"/>
              <w:right w:w="28" w:type="dxa"/>
            </w:tcMar>
            <w:vAlign w:val="center"/>
          </w:tcPr>
          <w:p w14:paraId="170A75F0" w14:textId="77777777" w:rsidR="0063587C" w:rsidRPr="00FF4AAE" w:rsidRDefault="0063587C" w:rsidP="00162D88">
            <w:pPr>
              <w:jc w:val="center"/>
              <w:rPr>
                <w:rFonts w:cs="Times New Roman"/>
              </w:rPr>
            </w:pPr>
            <w:r w:rsidRPr="00FF4AAE">
              <w:rPr>
                <w:rFonts w:cs="Times New Roman"/>
              </w:rPr>
              <w:t>x</w:t>
            </w:r>
          </w:p>
        </w:tc>
        <w:tc>
          <w:tcPr>
            <w:tcW w:w="750" w:type="dxa"/>
            <w:tcBorders>
              <w:top w:val="nil"/>
              <w:bottom w:val="single" w:sz="4" w:space="0" w:color="auto"/>
            </w:tcBorders>
            <w:shd w:val="clear" w:color="auto" w:fill="auto"/>
            <w:tcMar>
              <w:left w:w="28" w:type="dxa"/>
              <w:right w:w="28" w:type="dxa"/>
            </w:tcMar>
            <w:vAlign w:val="center"/>
          </w:tcPr>
          <w:p w14:paraId="075B2F57" w14:textId="77777777" w:rsidR="0063587C" w:rsidRPr="00FF4AAE" w:rsidRDefault="0063587C" w:rsidP="00162D88">
            <w:pPr>
              <w:jc w:val="center"/>
              <w:rPr>
                <w:rFonts w:cs="Times New Roman"/>
                <w:color w:val="000000"/>
              </w:rPr>
            </w:pPr>
            <w:r w:rsidRPr="00FF4AAE">
              <w:rPr>
                <w:rFonts w:cs="Times New Roman"/>
                <w:color w:val="000000"/>
              </w:rPr>
              <w:t>x</w:t>
            </w:r>
          </w:p>
        </w:tc>
        <w:tc>
          <w:tcPr>
            <w:tcW w:w="751" w:type="dxa"/>
            <w:tcBorders>
              <w:top w:val="nil"/>
              <w:left w:val="nil"/>
              <w:bottom w:val="single" w:sz="4" w:space="0" w:color="auto"/>
              <w:right w:val="nil"/>
            </w:tcBorders>
            <w:shd w:val="clear" w:color="auto" w:fill="auto"/>
            <w:tcMar>
              <w:left w:w="28" w:type="dxa"/>
              <w:right w:w="28" w:type="dxa"/>
            </w:tcMar>
            <w:vAlign w:val="bottom"/>
          </w:tcPr>
          <w:p w14:paraId="5033C418" w14:textId="77777777" w:rsidR="0063587C" w:rsidRPr="00FF4AAE" w:rsidRDefault="0063587C" w:rsidP="00162D88">
            <w:pPr>
              <w:jc w:val="right"/>
              <w:rPr>
                <w:rFonts w:cs="Times New Roman"/>
                <w:color w:val="000000"/>
              </w:rPr>
            </w:pPr>
            <w:r w:rsidRPr="00FF4AAE">
              <w:rPr>
                <w:rFonts w:cs="Times New Roman"/>
                <w:color w:val="000000"/>
              </w:rPr>
              <w:t>-1,5</w:t>
            </w:r>
          </w:p>
        </w:tc>
      </w:tr>
    </w:tbl>
    <w:p w14:paraId="60AE8589" w14:textId="77777777" w:rsidR="008D7062" w:rsidRDefault="008D7062" w:rsidP="0063587C">
      <w:pPr>
        <w:spacing w:before="240" w:after="0"/>
        <w:jc w:val="both"/>
        <w:rPr>
          <w:rFonts w:cs="Times New Roman"/>
          <w:b/>
        </w:rPr>
      </w:pPr>
    </w:p>
    <w:p w14:paraId="6AE40E2C" w14:textId="77777777" w:rsidR="008D7062" w:rsidRDefault="008D7062">
      <w:pPr>
        <w:rPr>
          <w:rFonts w:cs="Times New Roman"/>
          <w:b/>
        </w:rPr>
      </w:pPr>
      <w:r>
        <w:rPr>
          <w:rFonts w:cs="Times New Roman"/>
          <w:b/>
        </w:rPr>
        <w:br w:type="page"/>
      </w:r>
    </w:p>
    <w:p w14:paraId="4BCB3FDB" w14:textId="2245CD5C" w:rsidR="0063587C" w:rsidRPr="008D7062" w:rsidRDefault="0063587C" w:rsidP="0063587C">
      <w:pPr>
        <w:spacing w:before="240" w:after="0"/>
        <w:jc w:val="both"/>
        <w:rPr>
          <w:rFonts w:cs="Times New Roman"/>
          <w:b/>
          <w:sz w:val="24"/>
        </w:rPr>
      </w:pPr>
      <w:r w:rsidRPr="008D7062">
        <w:rPr>
          <w:rFonts w:cs="Times New Roman"/>
          <w:b/>
          <w:sz w:val="24"/>
        </w:rPr>
        <w:lastRenderedPageBreak/>
        <w:t>Väetiste mõju rohumaa saagile</w:t>
      </w:r>
    </w:p>
    <w:p w14:paraId="4F5D93A4" w14:textId="77777777" w:rsidR="0063587C" w:rsidRPr="005B1C67" w:rsidRDefault="0063587C" w:rsidP="0063587C">
      <w:pPr>
        <w:spacing w:before="240" w:after="0"/>
        <w:jc w:val="both"/>
        <w:rPr>
          <w:rFonts w:cs="Times New Roman"/>
          <w:b/>
        </w:rPr>
      </w:pPr>
      <w:r w:rsidRPr="005B1C67">
        <w:rPr>
          <w:rFonts w:cs="Times New Roman"/>
          <w:b/>
        </w:rPr>
        <w:t xml:space="preserve">1. katseaasta  </w:t>
      </w:r>
    </w:p>
    <w:p w14:paraId="1513710A" w14:textId="47A0CA6A" w:rsidR="008D7062" w:rsidRPr="005B1C67" w:rsidRDefault="0063587C" w:rsidP="008D7062">
      <w:pPr>
        <w:spacing w:before="120" w:after="0" w:line="360" w:lineRule="auto"/>
        <w:jc w:val="both"/>
        <w:rPr>
          <w:rFonts w:cs="Times New Roman"/>
        </w:rPr>
      </w:pPr>
      <w:r w:rsidRPr="00F50EAF">
        <w:rPr>
          <w:rFonts w:cs="Times New Roman"/>
          <w:i/>
        </w:rPr>
        <w:t>Esimese niite</w:t>
      </w:r>
      <w:r w:rsidRPr="005B1C67">
        <w:rPr>
          <w:rFonts w:cs="Times New Roman"/>
        </w:rPr>
        <w:t xml:space="preserve"> ajal koristatud haljasmassisaak väetusvariantidel ei erinenud. Kuivainesisaldus oli kõige kõrgem mineraalväetise (11,7%) ja väiksem kääritusjäägiga väetatud variandi saagis (10,8%). Suurema kuivainesisalduse tõttu saadi kõige suurem kuivainesaak mineraalväetisega väetatud variandist (</w:t>
      </w:r>
      <w:r w:rsidR="00C3118B">
        <w:rPr>
          <w:rFonts w:cs="Times New Roman"/>
        </w:rPr>
        <w:t>T</w:t>
      </w:r>
      <w:r w:rsidRPr="005B1C67">
        <w:rPr>
          <w:rFonts w:cs="Times New Roman"/>
        </w:rPr>
        <w:t>abel</w:t>
      </w:r>
      <w:r w:rsidR="00AF1555" w:rsidRPr="005B1C67">
        <w:rPr>
          <w:rFonts w:cs="Times New Roman"/>
        </w:rPr>
        <w:t xml:space="preserve"> 1</w:t>
      </w:r>
      <w:r w:rsidR="00F50EAF">
        <w:rPr>
          <w:rFonts w:cs="Times New Roman"/>
        </w:rPr>
        <w:t>6</w:t>
      </w:r>
      <w:r w:rsidRPr="005B1C67">
        <w:rPr>
          <w:rFonts w:cs="Times New Roman"/>
        </w:rPr>
        <w:t>). Vedelsõnniku, kääritusjäägi ja kontrollvariandi kuivainesaagid ei erinenud (</w:t>
      </w:r>
      <w:r w:rsidRPr="005B1C67">
        <w:rPr>
          <w:rFonts w:cs="Times New Roman"/>
          <w:i/>
        </w:rPr>
        <w:t>P</w:t>
      </w:r>
      <w:r w:rsidRPr="005B1C67">
        <w:rPr>
          <w:rFonts w:cs="Times New Roman"/>
        </w:rPr>
        <w:t xml:space="preserve"> &gt; 0,05). Mineraalväetisega väetatud variandis oli teistega võrreldes usutavalt kõrgem kõrreliste </w:t>
      </w:r>
      <w:r w:rsidR="008D7062" w:rsidRPr="005B1C67">
        <w:rPr>
          <w:rFonts w:cs="Times New Roman"/>
        </w:rPr>
        <w:t>osasaak (</w:t>
      </w:r>
      <w:r w:rsidR="00C3118B">
        <w:rPr>
          <w:rFonts w:cs="Times New Roman"/>
        </w:rPr>
        <w:t>J</w:t>
      </w:r>
      <w:r w:rsidR="008D7062" w:rsidRPr="005B1C67">
        <w:rPr>
          <w:rFonts w:cs="Times New Roman"/>
        </w:rPr>
        <w:t xml:space="preserve">oonis 1). Samuti oli seal </w:t>
      </w:r>
      <w:r w:rsidR="0001757D">
        <w:rPr>
          <w:rFonts w:cs="Times New Roman"/>
        </w:rPr>
        <w:t xml:space="preserve">suur </w:t>
      </w:r>
      <w:r w:rsidR="008D7062" w:rsidRPr="005B1C67">
        <w:rPr>
          <w:rFonts w:cs="Times New Roman"/>
        </w:rPr>
        <w:t>punase ristiku osasaak, mis jäi alla ainult  kontrollvariandis saadud saagile. Vedelsõnniku ja kääristusjäägiga väetatud variantides olid punase ristiku ja kõrreliste osasaagid sarnased. Kõigis variantides andsid külvatud kõrrelistest suurima saagi põldtimut ja karjamaa raihein. Hariliku aruheina saak oli väiksem (</w:t>
      </w:r>
      <w:r w:rsidR="00C3118B">
        <w:rPr>
          <w:rFonts w:cs="Times New Roman"/>
        </w:rPr>
        <w:t>J</w:t>
      </w:r>
      <w:r w:rsidR="008D7062" w:rsidRPr="005B1C67">
        <w:rPr>
          <w:rFonts w:cs="Times New Roman"/>
        </w:rPr>
        <w:t>oonis 2).</w:t>
      </w:r>
    </w:p>
    <w:p w14:paraId="1D0888FE" w14:textId="77777777" w:rsidR="00C3118B" w:rsidRDefault="00C3118B" w:rsidP="00FF4AAE">
      <w:pPr>
        <w:spacing w:before="120"/>
        <w:rPr>
          <w:rFonts w:cs="Times New Roman"/>
          <w:b/>
        </w:rPr>
      </w:pPr>
    </w:p>
    <w:p w14:paraId="0730A1CA" w14:textId="1CECD017" w:rsidR="0063587C" w:rsidRPr="005B1C67" w:rsidRDefault="0063587C" w:rsidP="00FF4AAE">
      <w:pPr>
        <w:spacing w:before="120"/>
        <w:rPr>
          <w:rFonts w:cs="Times New Roman"/>
        </w:rPr>
      </w:pPr>
      <w:r w:rsidRPr="005B1C67">
        <w:rPr>
          <w:rFonts w:cs="Times New Roman"/>
          <w:b/>
        </w:rPr>
        <w:t>Tabel</w:t>
      </w:r>
      <w:r w:rsidR="00FE49A9" w:rsidRPr="005B1C67">
        <w:rPr>
          <w:rFonts w:cs="Times New Roman"/>
          <w:b/>
        </w:rPr>
        <w:t xml:space="preserve"> 1</w:t>
      </w:r>
      <w:r w:rsidR="00F50EAF">
        <w:rPr>
          <w:rFonts w:cs="Times New Roman"/>
          <w:b/>
        </w:rPr>
        <w:t>6</w:t>
      </w:r>
      <w:r w:rsidR="00FE49A9" w:rsidRPr="005B1C67">
        <w:rPr>
          <w:rFonts w:cs="Times New Roman"/>
          <w:b/>
        </w:rPr>
        <w:t>.</w:t>
      </w:r>
      <w:r w:rsidRPr="005B1C67">
        <w:rPr>
          <w:rFonts w:cs="Times New Roman"/>
        </w:rPr>
        <w:t xml:space="preserve">  Punase ristiku-kõrreliste taimiku saak erinevate väetiste foonil</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43"/>
        <w:gridCol w:w="944"/>
        <w:gridCol w:w="923"/>
        <w:gridCol w:w="945"/>
        <w:gridCol w:w="971"/>
        <w:gridCol w:w="923"/>
        <w:gridCol w:w="923"/>
        <w:gridCol w:w="945"/>
        <w:gridCol w:w="945"/>
      </w:tblGrid>
      <w:tr w:rsidR="0063587C" w:rsidRPr="00F50EAF" w14:paraId="5A535B04" w14:textId="77777777" w:rsidTr="00162D88">
        <w:tc>
          <w:tcPr>
            <w:tcW w:w="1543" w:type="dxa"/>
            <w:vMerge w:val="restart"/>
            <w:tcBorders>
              <w:top w:val="single" w:sz="4" w:space="0" w:color="auto"/>
              <w:left w:val="nil"/>
            </w:tcBorders>
          </w:tcPr>
          <w:p w14:paraId="6FBB7DCC" w14:textId="77777777" w:rsidR="0063587C" w:rsidRPr="00FF4AAE" w:rsidRDefault="0063587C" w:rsidP="00162D88">
            <w:pPr>
              <w:rPr>
                <w:rFonts w:cs="Times New Roman"/>
              </w:rPr>
            </w:pPr>
            <w:r w:rsidRPr="00FF4AAE">
              <w:rPr>
                <w:rFonts w:cs="Times New Roman"/>
              </w:rPr>
              <w:t>Variant</w:t>
            </w:r>
          </w:p>
        </w:tc>
        <w:tc>
          <w:tcPr>
            <w:tcW w:w="7519" w:type="dxa"/>
            <w:gridSpan w:val="8"/>
            <w:tcBorders>
              <w:top w:val="single" w:sz="4" w:space="0" w:color="auto"/>
              <w:bottom w:val="single" w:sz="4" w:space="0" w:color="auto"/>
              <w:right w:val="nil"/>
            </w:tcBorders>
          </w:tcPr>
          <w:p w14:paraId="06D5FCE4" w14:textId="77777777" w:rsidR="0063587C" w:rsidRPr="00FF4AAE" w:rsidRDefault="0063587C" w:rsidP="00162D88">
            <w:pPr>
              <w:jc w:val="center"/>
              <w:rPr>
                <w:rFonts w:cs="Times New Roman"/>
              </w:rPr>
            </w:pPr>
            <w:r w:rsidRPr="00FF4AAE">
              <w:rPr>
                <w:rFonts w:cs="Times New Roman"/>
              </w:rPr>
              <w:t>Saak, t KA ha</w:t>
            </w:r>
            <w:r w:rsidRPr="00FF4AAE">
              <w:rPr>
                <w:rFonts w:cs="Times New Roman"/>
                <w:vertAlign w:val="superscript"/>
              </w:rPr>
              <w:t>-1</w:t>
            </w:r>
          </w:p>
        </w:tc>
      </w:tr>
      <w:tr w:rsidR="0063587C" w:rsidRPr="00F50EAF" w14:paraId="1C2D564E" w14:textId="77777777" w:rsidTr="00162D88">
        <w:tc>
          <w:tcPr>
            <w:tcW w:w="1543" w:type="dxa"/>
            <w:vMerge/>
            <w:tcBorders>
              <w:left w:val="nil"/>
            </w:tcBorders>
          </w:tcPr>
          <w:p w14:paraId="4AD79E64" w14:textId="77777777" w:rsidR="0063587C" w:rsidRPr="005A54F1" w:rsidRDefault="0063587C" w:rsidP="00162D88">
            <w:pPr>
              <w:rPr>
                <w:rFonts w:cs="Times New Roman"/>
              </w:rPr>
            </w:pPr>
          </w:p>
        </w:tc>
        <w:tc>
          <w:tcPr>
            <w:tcW w:w="3783" w:type="dxa"/>
            <w:gridSpan w:val="4"/>
            <w:tcBorders>
              <w:top w:val="single" w:sz="4" w:space="0" w:color="auto"/>
            </w:tcBorders>
          </w:tcPr>
          <w:p w14:paraId="4CE4386C" w14:textId="77777777" w:rsidR="0063587C" w:rsidRPr="005A54F1" w:rsidRDefault="0063587C" w:rsidP="00162D88">
            <w:pPr>
              <w:jc w:val="center"/>
              <w:rPr>
                <w:rFonts w:cs="Times New Roman"/>
              </w:rPr>
            </w:pPr>
            <w:r w:rsidRPr="005A54F1">
              <w:rPr>
                <w:rFonts w:cs="Times New Roman"/>
              </w:rPr>
              <w:t>1. aasta</w:t>
            </w:r>
          </w:p>
        </w:tc>
        <w:tc>
          <w:tcPr>
            <w:tcW w:w="2791" w:type="dxa"/>
            <w:gridSpan w:val="3"/>
            <w:tcBorders>
              <w:top w:val="single" w:sz="4" w:space="0" w:color="auto"/>
            </w:tcBorders>
          </w:tcPr>
          <w:p w14:paraId="6A5555C2" w14:textId="77777777" w:rsidR="0063587C" w:rsidRPr="005A54F1" w:rsidRDefault="0063587C" w:rsidP="00162D88">
            <w:pPr>
              <w:jc w:val="center"/>
              <w:rPr>
                <w:rFonts w:cs="Times New Roman"/>
              </w:rPr>
            </w:pPr>
            <w:r w:rsidRPr="005A54F1">
              <w:rPr>
                <w:rFonts w:cs="Times New Roman"/>
              </w:rPr>
              <w:t>2. aasta</w:t>
            </w:r>
          </w:p>
        </w:tc>
        <w:tc>
          <w:tcPr>
            <w:tcW w:w="945" w:type="dxa"/>
            <w:vMerge w:val="restart"/>
            <w:tcBorders>
              <w:top w:val="single" w:sz="4" w:space="0" w:color="auto"/>
              <w:right w:val="nil"/>
            </w:tcBorders>
          </w:tcPr>
          <w:p w14:paraId="66C7DB1A" w14:textId="77777777" w:rsidR="0063587C" w:rsidRPr="005A54F1" w:rsidRDefault="0063587C" w:rsidP="00162D88">
            <w:pPr>
              <w:rPr>
                <w:rFonts w:cs="Times New Roman"/>
              </w:rPr>
            </w:pPr>
            <w:r w:rsidRPr="005A54F1">
              <w:rPr>
                <w:rFonts w:cs="Times New Roman"/>
              </w:rPr>
              <w:t>1 ja 2 aasta kokku</w:t>
            </w:r>
          </w:p>
        </w:tc>
      </w:tr>
      <w:tr w:rsidR="0063587C" w:rsidRPr="00F50EAF" w14:paraId="7955E56F" w14:textId="77777777" w:rsidTr="00162D88">
        <w:tc>
          <w:tcPr>
            <w:tcW w:w="1543" w:type="dxa"/>
            <w:vMerge/>
            <w:tcBorders>
              <w:left w:val="nil"/>
              <w:bottom w:val="single" w:sz="4" w:space="0" w:color="auto"/>
            </w:tcBorders>
          </w:tcPr>
          <w:p w14:paraId="1254AA5B" w14:textId="77777777" w:rsidR="0063587C" w:rsidRPr="005A54F1" w:rsidRDefault="0063587C" w:rsidP="00162D88">
            <w:pPr>
              <w:rPr>
                <w:rFonts w:cs="Times New Roman"/>
              </w:rPr>
            </w:pPr>
          </w:p>
        </w:tc>
        <w:tc>
          <w:tcPr>
            <w:tcW w:w="944" w:type="dxa"/>
            <w:tcBorders>
              <w:bottom w:val="single" w:sz="4" w:space="0" w:color="auto"/>
            </w:tcBorders>
          </w:tcPr>
          <w:p w14:paraId="55182B7D" w14:textId="77777777" w:rsidR="0063587C" w:rsidRPr="005A54F1" w:rsidRDefault="0063587C" w:rsidP="00162D88">
            <w:pPr>
              <w:rPr>
                <w:rFonts w:cs="Times New Roman"/>
              </w:rPr>
            </w:pPr>
            <w:r w:rsidRPr="005A54F1">
              <w:rPr>
                <w:rFonts w:cs="Times New Roman"/>
              </w:rPr>
              <w:t>I niide</w:t>
            </w:r>
          </w:p>
        </w:tc>
        <w:tc>
          <w:tcPr>
            <w:tcW w:w="923" w:type="dxa"/>
            <w:tcBorders>
              <w:bottom w:val="single" w:sz="4" w:space="0" w:color="auto"/>
            </w:tcBorders>
          </w:tcPr>
          <w:p w14:paraId="1B4950B9" w14:textId="77777777" w:rsidR="0063587C" w:rsidRPr="005A54F1" w:rsidRDefault="0063587C" w:rsidP="00162D88">
            <w:pPr>
              <w:rPr>
                <w:rFonts w:cs="Times New Roman"/>
              </w:rPr>
            </w:pPr>
            <w:r w:rsidRPr="005A54F1">
              <w:rPr>
                <w:rFonts w:cs="Times New Roman"/>
              </w:rPr>
              <w:t>II niide</w:t>
            </w:r>
          </w:p>
        </w:tc>
        <w:tc>
          <w:tcPr>
            <w:tcW w:w="945" w:type="dxa"/>
            <w:tcBorders>
              <w:bottom w:val="single" w:sz="4" w:space="0" w:color="auto"/>
            </w:tcBorders>
          </w:tcPr>
          <w:p w14:paraId="66AA9BC7" w14:textId="77777777" w:rsidR="0063587C" w:rsidRPr="005A54F1" w:rsidRDefault="0063587C" w:rsidP="00162D88">
            <w:pPr>
              <w:rPr>
                <w:rFonts w:cs="Times New Roman"/>
              </w:rPr>
            </w:pPr>
            <w:r w:rsidRPr="005A54F1">
              <w:rPr>
                <w:rFonts w:cs="Times New Roman"/>
              </w:rPr>
              <w:t>III niide</w:t>
            </w:r>
          </w:p>
        </w:tc>
        <w:tc>
          <w:tcPr>
            <w:tcW w:w="971" w:type="dxa"/>
            <w:tcBorders>
              <w:bottom w:val="single" w:sz="4" w:space="0" w:color="auto"/>
            </w:tcBorders>
          </w:tcPr>
          <w:p w14:paraId="3A270194" w14:textId="77777777" w:rsidR="0063587C" w:rsidRPr="005A54F1" w:rsidRDefault="0063587C" w:rsidP="00162D88">
            <w:pPr>
              <w:rPr>
                <w:rFonts w:cs="Times New Roman"/>
              </w:rPr>
            </w:pPr>
            <w:r w:rsidRPr="005A54F1">
              <w:rPr>
                <w:rFonts w:cs="Times New Roman"/>
              </w:rPr>
              <w:t>I-III kokku</w:t>
            </w:r>
          </w:p>
        </w:tc>
        <w:tc>
          <w:tcPr>
            <w:tcW w:w="923" w:type="dxa"/>
            <w:tcBorders>
              <w:bottom w:val="single" w:sz="4" w:space="0" w:color="auto"/>
            </w:tcBorders>
          </w:tcPr>
          <w:p w14:paraId="05744DE8" w14:textId="77777777" w:rsidR="0063587C" w:rsidRPr="005A54F1" w:rsidRDefault="0063587C" w:rsidP="00162D88">
            <w:pPr>
              <w:rPr>
                <w:rFonts w:cs="Times New Roman"/>
              </w:rPr>
            </w:pPr>
            <w:r w:rsidRPr="005A54F1">
              <w:rPr>
                <w:rFonts w:cs="Times New Roman"/>
              </w:rPr>
              <w:t>I niide</w:t>
            </w:r>
          </w:p>
        </w:tc>
        <w:tc>
          <w:tcPr>
            <w:tcW w:w="923" w:type="dxa"/>
            <w:tcBorders>
              <w:bottom w:val="single" w:sz="4" w:space="0" w:color="auto"/>
            </w:tcBorders>
          </w:tcPr>
          <w:p w14:paraId="59DD672A" w14:textId="77777777" w:rsidR="0063587C" w:rsidRPr="005A54F1" w:rsidRDefault="0063587C" w:rsidP="00162D88">
            <w:pPr>
              <w:rPr>
                <w:rFonts w:cs="Times New Roman"/>
              </w:rPr>
            </w:pPr>
            <w:r w:rsidRPr="005A54F1">
              <w:rPr>
                <w:rFonts w:cs="Times New Roman"/>
              </w:rPr>
              <w:t>II niide</w:t>
            </w:r>
          </w:p>
        </w:tc>
        <w:tc>
          <w:tcPr>
            <w:tcW w:w="945" w:type="dxa"/>
            <w:tcBorders>
              <w:bottom w:val="single" w:sz="4" w:space="0" w:color="auto"/>
            </w:tcBorders>
          </w:tcPr>
          <w:p w14:paraId="1DCBA4B4" w14:textId="77777777" w:rsidR="0063587C" w:rsidRPr="005A54F1" w:rsidRDefault="0063587C" w:rsidP="00162D88">
            <w:pPr>
              <w:rPr>
                <w:rFonts w:cs="Times New Roman"/>
              </w:rPr>
            </w:pPr>
            <w:r w:rsidRPr="005A54F1">
              <w:rPr>
                <w:rFonts w:cs="Times New Roman"/>
              </w:rPr>
              <w:t>I-II niide kokku</w:t>
            </w:r>
          </w:p>
        </w:tc>
        <w:tc>
          <w:tcPr>
            <w:tcW w:w="945" w:type="dxa"/>
            <w:vMerge/>
            <w:tcBorders>
              <w:bottom w:val="single" w:sz="4" w:space="0" w:color="auto"/>
              <w:right w:val="nil"/>
            </w:tcBorders>
          </w:tcPr>
          <w:p w14:paraId="287A5D31" w14:textId="77777777" w:rsidR="0063587C" w:rsidRPr="005A54F1" w:rsidRDefault="0063587C" w:rsidP="00162D88">
            <w:pPr>
              <w:rPr>
                <w:rFonts w:cs="Times New Roman"/>
              </w:rPr>
            </w:pPr>
          </w:p>
        </w:tc>
      </w:tr>
      <w:tr w:rsidR="0063587C" w:rsidRPr="00F50EAF" w14:paraId="4EFAA98A" w14:textId="77777777" w:rsidTr="00162D88">
        <w:tc>
          <w:tcPr>
            <w:tcW w:w="1543" w:type="dxa"/>
            <w:tcBorders>
              <w:top w:val="single" w:sz="4" w:space="0" w:color="auto"/>
              <w:left w:val="nil"/>
              <w:bottom w:val="nil"/>
            </w:tcBorders>
          </w:tcPr>
          <w:p w14:paraId="6F4FBBD9" w14:textId="77777777" w:rsidR="0063587C" w:rsidRPr="00FF4AAE" w:rsidRDefault="0063587C" w:rsidP="00162D88">
            <w:pPr>
              <w:rPr>
                <w:rFonts w:cs="Times New Roman"/>
              </w:rPr>
            </w:pPr>
            <w:r w:rsidRPr="00FF4AAE">
              <w:rPr>
                <w:rFonts w:cs="Times New Roman"/>
              </w:rPr>
              <w:t>Väetamata (kontroll)</w:t>
            </w:r>
          </w:p>
        </w:tc>
        <w:tc>
          <w:tcPr>
            <w:tcW w:w="944" w:type="dxa"/>
            <w:tcBorders>
              <w:top w:val="single" w:sz="4" w:space="0" w:color="auto"/>
              <w:bottom w:val="nil"/>
            </w:tcBorders>
          </w:tcPr>
          <w:p w14:paraId="60E65CA8" w14:textId="3F7273C1" w:rsidR="0063587C" w:rsidRPr="00FF4AAE" w:rsidRDefault="00445FBE" w:rsidP="00162D88">
            <w:pPr>
              <w:rPr>
                <w:rFonts w:cs="Times New Roman"/>
              </w:rPr>
            </w:pPr>
            <w:r>
              <w:rPr>
                <w:rFonts w:cs="Times New Roman"/>
              </w:rPr>
              <w:t>3,98</w:t>
            </w:r>
            <w:r w:rsidR="0063587C" w:rsidRPr="00FF4AAE">
              <w:rPr>
                <w:rFonts w:cs="Times New Roman"/>
                <w:vertAlign w:val="superscript"/>
              </w:rPr>
              <w:t>a1</w:t>
            </w:r>
          </w:p>
        </w:tc>
        <w:tc>
          <w:tcPr>
            <w:tcW w:w="923" w:type="dxa"/>
            <w:tcBorders>
              <w:top w:val="single" w:sz="4" w:space="0" w:color="auto"/>
              <w:bottom w:val="nil"/>
            </w:tcBorders>
          </w:tcPr>
          <w:p w14:paraId="007D775F" w14:textId="77777777" w:rsidR="0063587C" w:rsidRPr="00FF4AAE" w:rsidRDefault="0063587C" w:rsidP="00162D88">
            <w:pPr>
              <w:rPr>
                <w:rFonts w:cs="Times New Roman"/>
              </w:rPr>
            </w:pPr>
            <w:r w:rsidRPr="00FF4AAE">
              <w:rPr>
                <w:rFonts w:cs="Times New Roman"/>
              </w:rPr>
              <w:t>3,98</w:t>
            </w:r>
            <w:r w:rsidRPr="00FF4AAE">
              <w:rPr>
                <w:rFonts w:cs="Times New Roman"/>
                <w:vertAlign w:val="superscript"/>
              </w:rPr>
              <w:t xml:space="preserve"> a</w:t>
            </w:r>
          </w:p>
        </w:tc>
        <w:tc>
          <w:tcPr>
            <w:tcW w:w="945" w:type="dxa"/>
            <w:tcBorders>
              <w:top w:val="single" w:sz="4" w:space="0" w:color="auto"/>
              <w:bottom w:val="nil"/>
            </w:tcBorders>
          </w:tcPr>
          <w:p w14:paraId="68591EEC" w14:textId="77777777" w:rsidR="0063587C" w:rsidRPr="00FF4AAE" w:rsidRDefault="0063587C" w:rsidP="00162D88">
            <w:pPr>
              <w:rPr>
                <w:rFonts w:cs="Times New Roman"/>
              </w:rPr>
            </w:pPr>
            <w:r w:rsidRPr="00FF4AAE">
              <w:rPr>
                <w:rFonts w:cs="Times New Roman"/>
              </w:rPr>
              <w:t>2,17</w:t>
            </w:r>
            <w:r w:rsidRPr="00FF4AAE">
              <w:rPr>
                <w:rFonts w:cs="Times New Roman"/>
                <w:vertAlign w:val="superscript"/>
              </w:rPr>
              <w:t>c</w:t>
            </w:r>
          </w:p>
        </w:tc>
        <w:tc>
          <w:tcPr>
            <w:tcW w:w="971" w:type="dxa"/>
            <w:tcBorders>
              <w:top w:val="single" w:sz="4" w:space="0" w:color="auto"/>
              <w:bottom w:val="nil"/>
            </w:tcBorders>
          </w:tcPr>
          <w:p w14:paraId="3E043268" w14:textId="77777777" w:rsidR="0063587C" w:rsidRPr="00FF4AAE" w:rsidRDefault="0063587C" w:rsidP="00162D88">
            <w:pPr>
              <w:rPr>
                <w:rFonts w:cs="Times New Roman"/>
              </w:rPr>
            </w:pPr>
            <w:r w:rsidRPr="00FF4AAE">
              <w:rPr>
                <w:rFonts w:cs="Times New Roman"/>
              </w:rPr>
              <w:t>10,08</w:t>
            </w:r>
            <w:r w:rsidRPr="00FF4AAE">
              <w:rPr>
                <w:rFonts w:cs="Times New Roman"/>
                <w:vertAlign w:val="superscript"/>
              </w:rPr>
              <w:t>ab</w:t>
            </w:r>
          </w:p>
        </w:tc>
        <w:tc>
          <w:tcPr>
            <w:tcW w:w="923" w:type="dxa"/>
            <w:tcBorders>
              <w:top w:val="single" w:sz="4" w:space="0" w:color="auto"/>
              <w:bottom w:val="nil"/>
            </w:tcBorders>
          </w:tcPr>
          <w:p w14:paraId="420E8996" w14:textId="77777777" w:rsidR="0063587C" w:rsidRPr="00FF4AAE" w:rsidRDefault="0063587C" w:rsidP="00162D88">
            <w:pPr>
              <w:rPr>
                <w:rFonts w:cs="Times New Roman"/>
              </w:rPr>
            </w:pPr>
            <w:r w:rsidRPr="00FF4AAE">
              <w:rPr>
                <w:rFonts w:cs="Times New Roman"/>
              </w:rPr>
              <w:t>2,24</w:t>
            </w:r>
            <w:r w:rsidRPr="00FF4AAE">
              <w:rPr>
                <w:rFonts w:cs="Times New Roman"/>
                <w:vertAlign w:val="superscript"/>
              </w:rPr>
              <w:t>a</w:t>
            </w:r>
          </w:p>
        </w:tc>
        <w:tc>
          <w:tcPr>
            <w:tcW w:w="923" w:type="dxa"/>
            <w:tcBorders>
              <w:top w:val="single" w:sz="4" w:space="0" w:color="auto"/>
              <w:bottom w:val="nil"/>
            </w:tcBorders>
          </w:tcPr>
          <w:p w14:paraId="42C1161C" w14:textId="77777777" w:rsidR="0063587C" w:rsidRPr="00FF4AAE" w:rsidRDefault="0063587C" w:rsidP="00162D88">
            <w:pPr>
              <w:rPr>
                <w:rFonts w:cs="Times New Roman"/>
              </w:rPr>
            </w:pPr>
            <w:r w:rsidRPr="00FF4AAE">
              <w:rPr>
                <w:rFonts w:cs="Times New Roman"/>
              </w:rPr>
              <w:t>2,40</w:t>
            </w:r>
            <w:r w:rsidRPr="00FF4AAE">
              <w:rPr>
                <w:rFonts w:cs="Times New Roman"/>
                <w:vertAlign w:val="superscript"/>
              </w:rPr>
              <w:t>ab</w:t>
            </w:r>
          </w:p>
        </w:tc>
        <w:tc>
          <w:tcPr>
            <w:tcW w:w="945" w:type="dxa"/>
            <w:tcBorders>
              <w:top w:val="single" w:sz="4" w:space="0" w:color="auto"/>
              <w:bottom w:val="nil"/>
            </w:tcBorders>
          </w:tcPr>
          <w:p w14:paraId="047A091E" w14:textId="77777777" w:rsidR="0063587C" w:rsidRPr="00FF4AAE" w:rsidRDefault="0063587C" w:rsidP="00162D88">
            <w:pPr>
              <w:rPr>
                <w:rFonts w:cs="Times New Roman"/>
              </w:rPr>
            </w:pPr>
            <w:r w:rsidRPr="00FF4AAE">
              <w:rPr>
                <w:rFonts w:cs="Times New Roman"/>
              </w:rPr>
              <w:t>4,64</w:t>
            </w:r>
            <w:r w:rsidRPr="00FF4AAE">
              <w:rPr>
                <w:rFonts w:cs="Times New Roman"/>
                <w:vertAlign w:val="superscript"/>
              </w:rPr>
              <w:t>a</w:t>
            </w:r>
          </w:p>
        </w:tc>
        <w:tc>
          <w:tcPr>
            <w:tcW w:w="945" w:type="dxa"/>
            <w:tcBorders>
              <w:top w:val="single" w:sz="4" w:space="0" w:color="auto"/>
              <w:bottom w:val="nil"/>
              <w:right w:val="nil"/>
            </w:tcBorders>
          </w:tcPr>
          <w:p w14:paraId="58BC6850" w14:textId="77777777" w:rsidR="0063587C" w:rsidRPr="00FF4AAE" w:rsidRDefault="0063587C" w:rsidP="00162D88">
            <w:pPr>
              <w:rPr>
                <w:rFonts w:cs="Times New Roman"/>
              </w:rPr>
            </w:pPr>
            <w:r w:rsidRPr="00FF4AAE">
              <w:rPr>
                <w:rFonts w:cs="Times New Roman"/>
              </w:rPr>
              <w:t>14,72</w:t>
            </w:r>
            <w:r w:rsidRPr="00FF4AAE">
              <w:rPr>
                <w:rFonts w:cs="Times New Roman"/>
                <w:vertAlign w:val="superscript"/>
              </w:rPr>
              <w:t>a</w:t>
            </w:r>
          </w:p>
        </w:tc>
      </w:tr>
      <w:tr w:rsidR="0063587C" w:rsidRPr="00F50EAF" w14:paraId="500B749E" w14:textId="77777777" w:rsidTr="00162D88">
        <w:tc>
          <w:tcPr>
            <w:tcW w:w="1543" w:type="dxa"/>
            <w:tcBorders>
              <w:top w:val="nil"/>
              <w:left w:val="nil"/>
            </w:tcBorders>
          </w:tcPr>
          <w:p w14:paraId="0147033B" w14:textId="77777777" w:rsidR="0063587C" w:rsidRPr="00FF4AAE" w:rsidRDefault="0063587C" w:rsidP="00162D88">
            <w:pPr>
              <w:rPr>
                <w:rFonts w:cs="Times New Roman"/>
              </w:rPr>
            </w:pPr>
            <w:r w:rsidRPr="00FF4AAE">
              <w:rPr>
                <w:rFonts w:cs="Times New Roman"/>
              </w:rPr>
              <w:t>Mineraalväetis</w:t>
            </w:r>
          </w:p>
        </w:tc>
        <w:tc>
          <w:tcPr>
            <w:tcW w:w="944" w:type="dxa"/>
            <w:tcBorders>
              <w:top w:val="nil"/>
            </w:tcBorders>
          </w:tcPr>
          <w:p w14:paraId="1C5397B9" w14:textId="77777777" w:rsidR="0063587C" w:rsidRPr="00FF4AAE" w:rsidRDefault="0063587C" w:rsidP="00162D88">
            <w:pPr>
              <w:rPr>
                <w:rFonts w:cs="Times New Roman"/>
              </w:rPr>
            </w:pPr>
            <w:r w:rsidRPr="00FF4AAE">
              <w:rPr>
                <w:rFonts w:cs="Times New Roman"/>
              </w:rPr>
              <w:t>4,45</w:t>
            </w:r>
            <w:r w:rsidRPr="00FF4AAE">
              <w:rPr>
                <w:rFonts w:cs="Times New Roman"/>
                <w:vertAlign w:val="superscript"/>
              </w:rPr>
              <w:t>b</w:t>
            </w:r>
          </w:p>
        </w:tc>
        <w:tc>
          <w:tcPr>
            <w:tcW w:w="923" w:type="dxa"/>
            <w:tcBorders>
              <w:top w:val="nil"/>
            </w:tcBorders>
          </w:tcPr>
          <w:p w14:paraId="4DF04AE8" w14:textId="77777777" w:rsidR="0063587C" w:rsidRPr="00FF4AAE" w:rsidRDefault="0063587C" w:rsidP="00162D88">
            <w:pPr>
              <w:rPr>
                <w:rFonts w:cs="Times New Roman"/>
              </w:rPr>
            </w:pPr>
            <w:r w:rsidRPr="00FF4AAE">
              <w:rPr>
                <w:rFonts w:cs="Times New Roman"/>
              </w:rPr>
              <w:t>3,77</w:t>
            </w:r>
            <w:r w:rsidRPr="00FF4AAE">
              <w:rPr>
                <w:rFonts w:cs="Times New Roman"/>
                <w:vertAlign w:val="superscript"/>
              </w:rPr>
              <w:t xml:space="preserve"> a</w:t>
            </w:r>
          </w:p>
        </w:tc>
        <w:tc>
          <w:tcPr>
            <w:tcW w:w="945" w:type="dxa"/>
            <w:tcBorders>
              <w:top w:val="nil"/>
            </w:tcBorders>
          </w:tcPr>
          <w:p w14:paraId="16767C30" w14:textId="77777777" w:rsidR="0063587C" w:rsidRPr="00FF4AAE" w:rsidRDefault="0063587C" w:rsidP="00162D88">
            <w:pPr>
              <w:rPr>
                <w:rFonts w:cs="Times New Roman"/>
              </w:rPr>
            </w:pPr>
            <w:r w:rsidRPr="00FF4AAE">
              <w:rPr>
                <w:rFonts w:cs="Times New Roman"/>
              </w:rPr>
              <w:t>2,11</w:t>
            </w:r>
            <w:r w:rsidRPr="00FF4AAE">
              <w:rPr>
                <w:rFonts w:cs="Times New Roman"/>
                <w:vertAlign w:val="superscript"/>
              </w:rPr>
              <w:t>bc</w:t>
            </w:r>
          </w:p>
        </w:tc>
        <w:tc>
          <w:tcPr>
            <w:tcW w:w="971" w:type="dxa"/>
            <w:tcBorders>
              <w:top w:val="nil"/>
            </w:tcBorders>
          </w:tcPr>
          <w:p w14:paraId="5A870DC2" w14:textId="77777777" w:rsidR="0063587C" w:rsidRPr="00FF4AAE" w:rsidRDefault="0063587C" w:rsidP="00162D88">
            <w:pPr>
              <w:rPr>
                <w:rFonts w:cs="Times New Roman"/>
              </w:rPr>
            </w:pPr>
            <w:r w:rsidRPr="00FF4AAE">
              <w:rPr>
                <w:rFonts w:cs="Times New Roman"/>
              </w:rPr>
              <w:t>10,33</w:t>
            </w:r>
            <w:r w:rsidRPr="00FF4AAE">
              <w:rPr>
                <w:rFonts w:cs="Times New Roman"/>
                <w:vertAlign w:val="superscript"/>
              </w:rPr>
              <w:t>b</w:t>
            </w:r>
          </w:p>
        </w:tc>
        <w:tc>
          <w:tcPr>
            <w:tcW w:w="923" w:type="dxa"/>
            <w:tcBorders>
              <w:top w:val="nil"/>
            </w:tcBorders>
          </w:tcPr>
          <w:p w14:paraId="0A27C0E5" w14:textId="77777777" w:rsidR="0063587C" w:rsidRPr="00FF4AAE" w:rsidRDefault="0063587C" w:rsidP="00162D88">
            <w:pPr>
              <w:rPr>
                <w:rFonts w:cs="Times New Roman"/>
              </w:rPr>
            </w:pPr>
            <w:r w:rsidRPr="00FF4AAE">
              <w:rPr>
                <w:rFonts w:cs="Times New Roman"/>
              </w:rPr>
              <w:t>2,62</w:t>
            </w:r>
            <w:r w:rsidRPr="00FF4AAE">
              <w:rPr>
                <w:rFonts w:cs="Times New Roman"/>
                <w:vertAlign w:val="superscript"/>
              </w:rPr>
              <w:t>ab</w:t>
            </w:r>
          </w:p>
        </w:tc>
        <w:tc>
          <w:tcPr>
            <w:tcW w:w="923" w:type="dxa"/>
            <w:tcBorders>
              <w:top w:val="nil"/>
            </w:tcBorders>
          </w:tcPr>
          <w:p w14:paraId="321FB682" w14:textId="77777777" w:rsidR="0063587C" w:rsidRPr="00FF4AAE" w:rsidRDefault="0063587C" w:rsidP="00162D88">
            <w:pPr>
              <w:rPr>
                <w:rFonts w:cs="Times New Roman"/>
              </w:rPr>
            </w:pPr>
            <w:r w:rsidRPr="00FF4AAE">
              <w:rPr>
                <w:rFonts w:cs="Times New Roman"/>
              </w:rPr>
              <w:t>2,69</w:t>
            </w:r>
            <w:r w:rsidRPr="00FF4AAE">
              <w:rPr>
                <w:rFonts w:cs="Times New Roman"/>
                <w:vertAlign w:val="superscript"/>
              </w:rPr>
              <w:t>b</w:t>
            </w:r>
          </w:p>
        </w:tc>
        <w:tc>
          <w:tcPr>
            <w:tcW w:w="945" w:type="dxa"/>
            <w:tcBorders>
              <w:top w:val="nil"/>
            </w:tcBorders>
          </w:tcPr>
          <w:p w14:paraId="05A95E3D" w14:textId="77777777" w:rsidR="0063587C" w:rsidRPr="00FF4AAE" w:rsidRDefault="0063587C" w:rsidP="00162D88">
            <w:pPr>
              <w:rPr>
                <w:rFonts w:cs="Times New Roman"/>
              </w:rPr>
            </w:pPr>
            <w:r w:rsidRPr="00FF4AAE">
              <w:rPr>
                <w:rFonts w:cs="Times New Roman"/>
              </w:rPr>
              <w:t>5,31</w:t>
            </w:r>
            <w:r w:rsidRPr="00FF4AAE">
              <w:rPr>
                <w:rFonts w:cs="Times New Roman"/>
                <w:vertAlign w:val="superscript"/>
              </w:rPr>
              <w:t>b</w:t>
            </w:r>
          </w:p>
        </w:tc>
        <w:tc>
          <w:tcPr>
            <w:tcW w:w="945" w:type="dxa"/>
            <w:tcBorders>
              <w:top w:val="nil"/>
              <w:right w:val="nil"/>
            </w:tcBorders>
          </w:tcPr>
          <w:p w14:paraId="4D9108CD" w14:textId="77777777" w:rsidR="0063587C" w:rsidRPr="00FF4AAE" w:rsidRDefault="0063587C" w:rsidP="00162D88">
            <w:pPr>
              <w:rPr>
                <w:rFonts w:cs="Times New Roman"/>
              </w:rPr>
            </w:pPr>
            <w:r w:rsidRPr="00FF4AAE">
              <w:rPr>
                <w:rFonts w:cs="Times New Roman"/>
              </w:rPr>
              <w:t>15,64</w:t>
            </w:r>
            <w:r w:rsidRPr="00FF4AAE">
              <w:rPr>
                <w:rFonts w:cs="Times New Roman"/>
                <w:vertAlign w:val="superscript"/>
              </w:rPr>
              <w:t>b</w:t>
            </w:r>
          </w:p>
        </w:tc>
      </w:tr>
      <w:tr w:rsidR="0063587C" w:rsidRPr="00F50EAF" w14:paraId="0B1A3C2B" w14:textId="77777777" w:rsidTr="00162D88">
        <w:tc>
          <w:tcPr>
            <w:tcW w:w="1543" w:type="dxa"/>
            <w:tcBorders>
              <w:left w:val="nil"/>
            </w:tcBorders>
          </w:tcPr>
          <w:p w14:paraId="6285AA90" w14:textId="77777777" w:rsidR="0063587C" w:rsidRPr="00FF4AAE" w:rsidRDefault="0063587C" w:rsidP="00162D88">
            <w:pPr>
              <w:rPr>
                <w:rFonts w:cs="Times New Roman"/>
              </w:rPr>
            </w:pPr>
            <w:r w:rsidRPr="00FF4AAE">
              <w:rPr>
                <w:rFonts w:cs="Times New Roman"/>
              </w:rPr>
              <w:t>Vedelsõnnik</w:t>
            </w:r>
          </w:p>
        </w:tc>
        <w:tc>
          <w:tcPr>
            <w:tcW w:w="944" w:type="dxa"/>
          </w:tcPr>
          <w:p w14:paraId="3CED35FF" w14:textId="77777777" w:rsidR="0063587C" w:rsidRPr="00FF4AAE" w:rsidRDefault="0063587C" w:rsidP="00162D88">
            <w:pPr>
              <w:rPr>
                <w:rFonts w:cs="Times New Roman"/>
              </w:rPr>
            </w:pPr>
            <w:r w:rsidRPr="00FF4AAE">
              <w:rPr>
                <w:rFonts w:cs="Times New Roman"/>
              </w:rPr>
              <w:t>3,86</w:t>
            </w:r>
            <w:r w:rsidRPr="00FF4AAE">
              <w:rPr>
                <w:rFonts w:cs="Times New Roman"/>
                <w:vertAlign w:val="superscript"/>
              </w:rPr>
              <w:t>a</w:t>
            </w:r>
          </w:p>
        </w:tc>
        <w:tc>
          <w:tcPr>
            <w:tcW w:w="923" w:type="dxa"/>
          </w:tcPr>
          <w:p w14:paraId="733D4FC0" w14:textId="77777777" w:rsidR="0063587C" w:rsidRPr="00FF4AAE" w:rsidRDefault="0063587C" w:rsidP="00162D88">
            <w:pPr>
              <w:rPr>
                <w:rFonts w:cs="Times New Roman"/>
              </w:rPr>
            </w:pPr>
            <w:r w:rsidRPr="00FF4AAE">
              <w:rPr>
                <w:rFonts w:cs="Times New Roman"/>
              </w:rPr>
              <w:t>3,67</w:t>
            </w:r>
            <w:r w:rsidRPr="00FF4AAE">
              <w:rPr>
                <w:rFonts w:cs="Times New Roman"/>
                <w:vertAlign w:val="superscript"/>
              </w:rPr>
              <w:t xml:space="preserve"> a</w:t>
            </w:r>
          </w:p>
        </w:tc>
        <w:tc>
          <w:tcPr>
            <w:tcW w:w="945" w:type="dxa"/>
          </w:tcPr>
          <w:p w14:paraId="122969F8" w14:textId="77777777" w:rsidR="0063587C" w:rsidRPr="00FF4AAE" w:rsidRDefault="0063587C" w:rsidP="00162D88">
            <w:pPr>
              <w:rPr>
                <w:rFonts w:cs="Times New Roman"/>
              </w:rPr>
            </w:pPr>
            <w:r w:rsidRPr="00FF4AAE">
              <w:rPr>
                <w:rFonts w:cs="Times New Roman"/>
              </w:rPr>
              <w:t>1,88</w:t>
            </w:r>
            <w:r w:rsidRPr="00FF4AAE">
              <w:rPr>
                <w:rFonts w:cs="Times New Roman"/>
                <w:vertAlign w:val="superscript"/>
              </w:rPr>
              <w:t>ab</w:t>
            </w:r>
          </w:p>
        </w:tc>
        <w:tc>
          <w:tcPr>
            <w:tcW w:w="971" w:type="dxa"/>
          </w:tcPr>
          <w:p w14:paraId="59D31440" w14:textId="77777777" w:rsidR="0063587C" w:rsidRPr="00FF4AAE" w:rsidRDefault="0063587C" w:rsidP="00162D88">
            <w:pPr>
              <w:rPr>
                <w:rFonts w:cs="Times New Roman"/>
              </w:rPr>
            </w:pPr>
            <w:r w:rsidRPr="00FF4AAE">
              <w:rPr>
                <w:rFonts w:cs="Times New Roman"/>
              </w:rPr>
              <w:t>9,41</w:t>
            </w:r>
            <w:r w:rsidRPr="00FF4AAE">
              <w:rPr>
                <w:rFonts w:cs="Times New Roman"/>
                <w:vertAlign w:val="superscript"/>
              </w:rPr>
              <w:t>a</w:t>
            </w:r>
          </w:p>
        </w:tc>
        <w:tc>
          <w:tcPr>
            <w:tcW w:w="923" w:type="dxa"/>
          </w:tcPr>
          <w:p w14:paraId="11BCCE31" w14:textId="77777777" w:rsidR="0063587C" w:rsidRPr="00FF4AAE" w:rsidRDefault="0063587C" w:rsidP="00162D88">
            <w:pPr>
              <w:rPr>
                <w:rFonts w:cs="Times New Roman"/>
              </w:rPr>
            </w:pPr>
            <w:r w:rsidRPr="00FF4AAE">
              <w:rPr>
                <w:rFonts w:cs="Times New Roman"/>
              </w:rPr>
              <w:t>3,07</w:t>
            </w:r>
            <w:r w:rsidRPr="00FF4AAE">
              <w:rPr>
                <w:rFonts w:cs="Times New Roman"/>
                <w:vertAlign w:val="superscript"/>
              </w:rPr>
              <w:t>b</w:t>
            </w:r>
          </w:p>
        </w:tc>
        <w:tc>
          <w:tcPr>
            <w:tcW w:w="923" w:type="dxa"/>
          </w:tcPr>
          <w:p w14:paraId="133EF9B5" w14:textId="77777777" w:rsidR="0063587C" w:rsidRPr="00FF4AAE" w:rsidRDefault="0063587C" w:rsidP="00162D88">
            <w:pPr>
              <w:rPr>
                <w:rFonts w:cs="Times New Roman"/>
              </w:rPr>
            </w:pPr>
            <w:r w:rsidRPr="00FF4AAE">
              <w:rPr>
                <w:rFonts w:cs="Times New Roman"/>
              </w:rPr>
              <w:t>2,13</w:t>
            </w:r>
            <w:r w:rsidRPr="00FF4AAE">
              <w:rPr>
                <w:rFonts w:cs="Times New Roman"/>
                <w:vertAlign w:val="superscript"/>
              </w:rPr>
              <w:t>a</w:t>
            </w:r>
          </w:p>
        </w:tc>
        <w:tc>
          <w:tcPr>
            <w:tcW w:w="945" w:type="dxa"/>
          </w:tcPr>
          <w:p w14:paraId="71FE484D" w14:textId="77777777" w:rsidR="0063587C" w:rsidRPr="00FF4AAE" w:rsidRDefault="0063587C" w:rsidP="00162D88">
            <w:pPr>
              <w:rPr>
                <w:rFonts w:cs="Times New Roman"/>
              </w:rPr>
            </w:pPr>
            <w:r w:rsidRPr="00FF4AAE">
              <w:rPr>
                <w:rFonts w:cs="Times New Roman"/>
              </w:rPr>
              <w:t>5,20</w:t>
            </w:r>
            <w:r w:rsidRPr="00FF4AAE">
              <w:rPr>
                <w:rFonts w:cs="Times New Roman"/>
                <w:vertAlign w:val="superscript"/>
              </w:rPr>
              <w:t>b</w:t>
            </w:r>
          </w:p>
        </w:tc>
        <w:tc>
          <w:tcPr>
            <w:tcW w:w="945" w:type="dxa"/>
            <w:tcBorders>
              <w:bottom w:val="nil"/>
              <w:right w:val="nil"/>
            </w:tcBorders>
          </w:tcPr>
          <w:p w14:paraId="4328B0FA" w14:textId="77777777" w:rsidR="0063587C" w:rsidRPr="00FF4AAE" w:rsidRDefault="0063587C" w:rsidP="00162D88">
            <w:pPr>
              <w:rPr>
                <w:rFonts w:cs="Times New Roman"/>
              </w:rPr>
            </w:pPr>
            <w:r w:rsidRPr="00FF4AAE">
              <w:rPr>
                <w:rFonts w:cs="Times New Roman"/>
              </w:rPr>
              <w:t>14,61</w:t>
            </w:r>
            <w:r w:rsidRPr="00FF4AAE">
              <w:rPr>
                <w:rFonts w:cs="Times New Roman"/>
                <w:vertAlign w:val="superscript"/>
              </w:rPr>
              <w:t>a</w:t>
            </w:r>
          </w:p>
        </w:tc>
      </w:tr>
      <w:tr w:rsidR="0063587C" w:rsidRPr="00F50EAF" w14:paraId="579229C2" w14:textId="77777777" w:rsidTr="00162D88">
        <w:tc>
          <w:tcPr>
            <w:tcW w:w="1543" w:type="dxa"/>
            <w:tcBorders>
              <w:left w:val="nil"/>
              <w:bottom w:val="single" w:sz="4" w:space="0" w:color="auto"/>
            </w:tcBorders>
          </w:tcPr>
          <w:p w14:paraId="0882ECD4" w14:textId="77777777" w:rsidR="0063587C" w:rsidRPr="00FF4AAE" w:rsidRDefault="0063587C" w:rsidP="00162D88">
            <w:pPr>
              <w:rPr>
                <w:rFonts w:cs="Times New Roman"/>
              </w:rPr>
            </w:pPr>
            <w:r w:rsidRPr="00FF4AAE">
              <w:rPr>
                <w:rFonts w:cs="Times New Roman"/>
              </w:rPr>
              <w:t>Kääritusjääk</w:t>
            </w:r>
          </w:p>
        </w:tc>
        <w:tc>
          <w:tcPr>
            <w:tcW w:w="944" w:type="dxa"/>
          </w:tcPr>
          <w:p w14:paraId="21C44521" w14:textId="77777777" w:rsidR="0063587C" w:rsidRPr="00FF4AAE" w:rsidRDefault="0063587C" w:rsidP="00162D88">
            <w:pPr>
              <w:rPr>
                <w:rFonts w:cs="Times New Roman"/>
              </w:rPr>
            </w:pPr>
            <w:r w:rsidRPr="00FF4AAE">
              <w:rPr>
                <w:rFonts w:cs="Times New Roman"/>
              </w:rPr>
              <w:t>3,87</w:t>
            </w:r>
            <w:r w:rsidRPr="00FF4AAE">
              <w:rPr>
                <w:rFonts w:cs="Times New Roman"/>
                <w:vertAlign w:val="superscript"/>
              </w:rPr>
              <w:t>a</w:t>
            </w:r>
          </w:p>
        </w:tc>
        <w:tc>
          <w:tcPr>
            <w:tcW w:w="923" w:type="dxa"/>
          </w:tcPr>
          <w:p w14:paraId="019CBABD" w14:textId="77777777" w:rsidR="0063587C" w:rsidRPr="00FF4AAE" w:rsidRDefault="0063587C" w:rsidP="00162D88">
            <w:pPr>
              <w:rPr>
                <w:rFonts w:cs="Times New Roman"/>
              </w:rPr>
            </w:pPr>
            <w:r w:rsidRPr="00FF4AAE">
              <w:rPr>
                <w:rFonts w:cs="Times New Roman"/>
              </w:rPr>
              <w:t>3,85</w:t>
            </w:r>
            <w:r w:rsidRPr="00FF4AAE">
              <w:rPr>
                <w:rFonts w:cs="Times New Roman"/>
                <w:vertAlign w:val="superscript"/>
              </w:rPr>
              <w:t xml:space="preserve"> a</w:t>
            </w:r>
          </w:p>
        </w:tc>
        <w:tc>
          <w:tcPr>
            <w:tcW w:w="945" w:type="dxa"/>
          </w:tcPr>
          <w:p w14:paraId="74B49D87" w14:textId="77777777" w:rsidR="0063587C" w:rsidRPr="00FF4AAE" w:rsidRDefault="0063587C" w:rsidP="00162D88">
            <w:pPr>
              <w:rPr>
                <w:rFonts w:cs="Times New Roman"/>
              </w:rPr>
            </w:pPr>
            <w:r w:rsidRPr="00FF4AAE">
              <w:rPr>
                <w:rFonts w:cs="Times New Roman"/>
              </w:rPr>
              <w:t>1,82</w:t>
            </w:r>
            <w:r w:rsidRPr="00FF4AAE">
              <w:rPr>
                <w:rFonts w:cs="Times New Roman"/>
                <w:vertAlign w:val="superscript"/>
              </w:rPr>
              <w:t>a</w:t>
            </w:r>
          </w:p>
        </w:tc>
        <w:tc>
          <w:tcPr>
            <w:tcW w:w="971" w:type="dxa"/>
          </w:tcPr>
          <w:p w14:paraId="500C3F13" w14:textId="77777777" w:rsidR="0063587C" w:rsidRPr="00FF4AAE" w:rsidRDefault="0063587C" w:rsidP="00162D88">
            <w:pPr>
              <w:rPr>
                <w:rFonts w:cs="Times New Roman"/>
              </w:rPr>
            </w:pPr>
            <w:r w:rsidRPr="00FF4AAE">
              <w:rPr>
                <w:rFonts w:cs="Times New Roman"/>
              </w:rPr>
              <w:t>9,54</w:t>
            </w:r>
            <w:r w:rsidRPr="00FF4AAE">
              <w:rPr>
                <w:rFonts w:cs="Times New Roman"/>
                <w:vertAlign w:val="superscript"/>
              </w:rPr>
              <w:t>a</w:t>
            </w:r>
          </w:p>
        </w:tc>
        <w:tc>
          <w:tcPr>
            <w:tcW w:w="923" w:type="dxa"/>
          </w:tcPr>
          <w:p w14:paraId="00DCAB06" w14:textId="77777777" w:rsidR="0063587C" w:rsidRPr="00FF4AAE" w:rsidRDefault="0063587C" w:rsidP="00162D88">
            <w:pPr>
              <w:rPr>
                <w:rFonts w:cs="Times New Roman"/>
              </w:rPr>
            </w:pPr>
            <w:r w:rsidRPr="00FF4AAE">
              <w:rPr>
                <w:rFonts w:cs="Times New Roman"/>
              </w:rPr>
              <w:t>2,48</w:t>
            </w:r>
            <w:r w:rsidRPr="00FF4AAE">
              <w:rPr>
                <w:rFonts w:cs="Times New Roman"/>
                <w:vertAlign w:val="superscript"/>
              </w:rPr>
              <w:t>a</w:t>
            </w:r>
          </w:p>
        </w:tc>
        <w:tc>
          <w:tcPr>
            <w:tcW w:w="923" w:type="dxa"/>
          </w:tcPr>
          <w:p w14:paraId="2C99C6F8" w14:textId="77777777" w:rsidR="0063587C" w:rsidRPr="00FF4AAE" w:rsidRDefault="0063587C" w:rsidP="00162D88">
            <w:pPr>
              <w:rPr>
                <w:rFonts w:cs="Times New Roman"/>
              </w:rPr>
            </w:pPr>
            <w:r w:rsidRPr="00FF4AAE">
              <w:rPr>
                <w:rFonts w:cs="Times New Roman"/>
              </w:rPr>
              <w:t>2,35</w:t>
            </w:r>
            <w:r w:rsidRPr="00FF4AAE">
              <w:rPr>
                <w:rFonts w:cs="Times New Roman"/>
                <w:vertAlign w:val="superscript"/>
              </w:rPr>
              <w:t>ab</w:t>
            </w:r>
          </w:p>
        </w:tc>
        <w:tc>
          <w:tcPr>
            <w:tcW w:w="945" w:type="dxa"/>
          </w:tcPr>
          <w:p w14:paraId="2272DE01" w14:textId="77777777" w:rsidR="0063587C" w:rsidRPr="00FF4AAE" w:rsidRDefault="0063587C" w:rsidP="00162D88">
            <w:pPr>
              <w:rPr>
                <w:rFonts w:cs="Times New Roman"/>
              </w:rPr>
            </w:pPr>
            <w:r w:rsidRPr="00FF4AAE">
              <w:rPr>
                <w:rFonts w:cs="Times New Roman"/>
              </w:rPr>
              <w:t>4,83</w:t>
            </w:r>
            <w:r w:rsidRPr="00FF4AAE">
              <w:rPr>
                <w:rFonts w:cs="Times New Roman"/>
                <w:vertAlign w:val="superscript"/>
              </w:rPr>
              <w:t>ab</w:t>
            </w:r>
          </w:p>
        </w:tc>
        <w:tc>
          <w:tcPr>
            <w:tcW w:w="945" w:type="dxa"/>
            <w:tcBorders>
              <w:top w:val="nil"/>
            </w:tcBorders>
          </w:tcPr>
          <w:p w14:paraId="2BBB9D66" w14:textId="77777777" w:rsidR="0063587C" w:rsidRPr="00FF4AAE" w:rsidRDefault="0063587C" w:rsidP="00162D88">
            <w:pPr>
              <w:rPr>
                <w:rFonts w:cs="Times New Roman"/>
              </w:rPr>
            </w:pPr>
            <w:r w:rsidRPr="00FF4AAE">
              <w:rPr>
                <w:rFonts w:cs="Times New Roman"/>
              </w:rPr>
              <w:t>14,37</w:t>
            </w:r>
            <w:r w:rsidRPr="00FF4AAE">
              <w:rPr>
                <w:rFonts w:cs="Times New Roman"/>
                <w:vertAlign w:val="superscript"/>
              </w:rPr>
              <w:t>a</w:t>
            </w:r>
          </w:p>
        </w:tc>
      </w:tr>
    </w:tbl>
    <w:p w14:paraId="1D58D58D" w14:textId="77777777" w:rsidR="0063587C" w:rsidRPr="005B1C67" w:rsidRDefault="0063587C" w:rsidP="0063587C">
      <w:pPr>
        <w:rPr>
          <w:rFonts w:cs="Times New Roman"/>
          <w:sz w:val="18"/>
          <w:szCs w:val="18"/>
        </w:rPr>
      </w:pPr>
      <w:r w:rsidRPr="005B1C67">
        <w:rPr>
          <w:rFonts w:cs="Times New Roman"/>
          <w:vertAlign w:val="superscript"/>
        </w:rPr>
        <w:t>1</w:t>
      </w:r>
      <w:r w:rsidRPr="005B1C67">
        <w:rPr>
          <w:rFonts w:cs="Times New Roman"/>
        </w:rPr>
        <w:t xml:space="preserve"> </w:t>
      </w:r>
      <w:r w:rsidRPr="005B1C67">
        <w:rPr>
          <w:rFonts w:cs="Times New Roman"/>
          <w:sz w:val="18"/>
          <w:szCs w:val="18"/>
        </w:rPr>
        <w:t xml:space="preserve">Veerus erineva tähega tähistatud saagid on statistiliselt olulisuse nivool </w:t>
      </w:r>
      <w:r w:rsidRPr="005B1C67">
        <w:rPr>
          <w:rFonts w:cs="Times New Roman"/>
          <w:i/>
          <w:sz w:val="18"/>
          <w:szCs w:val="18"/>
        </w:rPr>
        <w:t>P</w:t>
      </w:r>
      <w:r w:rsidRPr="005B1C67">
        <w:rPr>
          <w:rFonts w:cs="Times New Roman"/>
          <w:sz w:val="18"/>
          <w:szCs w:val="18"/>
        </w:rPr>
        <w:t xml:space="preserve"> &lt; 0,05 erinevad</w:t>
      </w:r>
    </w:p>
    <w:p w14:paraId="0D393E37" w14:textId="57BD2A07" w:rsidR="0063587C" w:rsidRPr="005B1C67" w:rsidRDefault="0063587C" w:rsidP="000871B4">
      <w:pPr>
        <w:spacing w:before="120" w:after="120" w:line="240" w:lineRule="auto"/>
        <w:jc w:val="both"/>
        <w:rPr>
          <w:rFonts w:ascii="Times New Roman" w:hAnsi="Times New Roman" w:cs="Times New Roman"/>
        </w:rPr>
      </w:pPr>
      <w:r w:rsidRPr="005B1C67">
        <w:rPr>
          <w:noProof/>
          <w:lang w:eastAsia="et-EE"/>
        </w:rPr>
        <w:lastRenderedPageBreak/>
        <mc:AlternateContent>
          <mc:Choice Requires="wpg">
            <w:drawing>
              <wp:inline distT="0" distB="0" distL="0" distR="0" wp14:anchorId="7B661872" wp14:editId="17F40E02">
                <wp:extent cx="6278245" cy="8610600"/>
                <wp:effectExtent l="0" t="0" r="0" b="0"/>
                <wp:docPr id="1" name="Group 1"/>
                <wp:cNvGraphicFramePr/>
                <a:graphic xmlns:a="http://schemas.openxmlformats.org/drawingml/2006/main">
                  <a:graphicData uri="http://schemas.microsoft.com/office/word/2010/wordprocessingGroup">
                    <wpg:wgp>
                      <wpg:cNvGrpSpPr/>
                      <wpg:grpSpPr>
                        <a:xfrm>
                          <a:off x="0" y="0"/>
                          <a:ext cx="6278245" cy="8610600"/>
                          <a:chOff x="0" y="0"/>
                          <a:chExt cx="6278245" cy="8610600"/>
                        </a:xfrm>
                      </wpg:grpSpPr>
                      <wpg:graphicFrame>
                        <wpg:cNvPr id="2" name="Chart 2"/>
                        <wpg:cNvFrPr/>
                        <wpg:xfrm>
                          <a:off x="0" y="2105025"/>
                          <a:ext cx="6267450" cy="2295525"/>
                        </wpg:xfrm>
                        <a:graphic>
                          <a:graphicData uri="http://schemas.openxmlformats.org/drawingml/2006/chart">
                            <c:chart xmlns:c="http://schemas.openxmlformats.org/drawingml/2006/chart" xmlns:r="http://schemas.openxmlformats.org/officeDocument/2006/relationships" r:id="rId9"/>
                          </a:graphicData>
                        </a:graphic>
                      </wpg:graphicFrame>
                      <wpg:graphicFrame>
                        <wpg:cNvPr id="3" name="Chart 3"/>
                        <wpg:cNvFrPr/>
                        <wpg:xfrm>
                          <a:off x="180975" y="3514725"/>
                          <a:ext cx="6097270" cy="2505075"/>
                        </wpg:xfrm>
                        <a:graphic>
                          <a:graphicData uri="http://schemas.openxmlformats.org/drawingml/2006/chart">
                            <c:chart xmlns:c="http://schemas.openxmlformats.org/drawingml/2006/chart" xmlns:r="http://schemas.openxmlformats.org/officeDocument/2006/relationships" r:id="rId10"/>
                          </a:graphicData>
                        </a:graphic>
                      </wpg:graphicFrame>
                      <wpg:graphicFrame>
                        <wpg:cNvPr id="4" name="Chart 4"/>
                        <wpg:cNvFrPr/>
                        <wpg:xfrm>
                          <a:off x="285750" y="6067425"/>
                          <a:ext cx="5943600" cy="2543175"/>
                        </wpg:xfrm>
                        <a:graphic>
                          <a:graphicData uri="http://schemas.openxmlformats.org/drawingml/2006/chart">
                            <c:chart xmlns:c="http://schemas.openxmlformats.org/drawingml/2006/chart" xmlns:r="http://schemas.openxmlformats.org/officeDocument/2006/relationships" r:id="rId11"/>
                          </a:graphicData>
                        </a:graphic>
                      </wpg:graphicFrame>
                      <wpg:graphicFrame>
                        <wpg:cNvPr id="5" name="Chart 5"/>
                        <wpg:cNvFrPr/>
                        <wpg:xfrm>
                          <a:off x="180975" y="0"/>
                          <a:ext cx="6029325" cy="2266950"/>
                        </wpg:xfrm>
                        <a:graphic>
                          <a:graphicData uri="http://schemas.openxmlformats.org/drawingml/2006/chart">
                            <c:chart xmlns:c="http://schemas.openxmlformats.org/drawingml/2006/chart" xmlns:r="http://schemas.openxmlformats.org/officeDocument/2006/relationships" r:id="rId12"/>
                          </a:graphicData>
                        </a:graphic>
                      </wpg:graphicFrame>
                    </wpg:wgp>
                  </a:graphicData>
                </a:graphic>
              </wp:inline>
            </w:drawing>
          </mc:Choice>
          <mc:Fallback xmlns:w15="http://schemas.microsoft.com/office/word/2012/wordml">
            <w:pict>
              <v:group w14:anchorId="7C7FA48D" id="Group 1" o:spid="_x0000_s1026" style="width:494.35pt;height:678pt;mso-position-horizontal-relative:char;mso-position-vertical-relative:line" coordsize="62782,86106" o:gfxdata="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&#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&#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s1027" type="#_x0000_t75" style="position:absolute;left:3596;top:22677;width:58583;height:181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">
                  <v:imagedata r:id="rId13" o:title=""/>
                  <o:lock v:ext="edit" aspectratio="f"/>
                </v:shape>
                <v:shape id="Chart 3" o:spid="_x0000_s1028" type="#_x0000_t75" style="position:absolute;left:3535;top:41208;width:58400;height:186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">
                  <v:imagedata r:id="rId14" o:title=""/>
                  <o:lock v:ext="edit" aspectratio="f"/>
                </v:shape>
                <v:shape id="Chart 4" o:spid="_x0000_s1029" type="#_x0000_t75" style="position:absolute;left:3779;top:61203;width:58217;height:236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">
                  <v:imagedata r:id="rId15" o:title=""/>
                  <o:lock v:ext="edit" aspectratio="f"/>
                </v:shape>
                <v:shape id="Chart 5" o:spid="_x0000_s1030" type="#_x0000_t75" style="position:absolute;left:3596;top:5059;width:58339;height:1670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">
                  <v:imagedata r:id="rId16" o:title=""/>
                  <o:lock v:ext="edit" aspectratio="f"/>
                </v:shape>
                <w10:anchorlock/>
              </v:group>
              <o:OLEObject Type="Embed" ProgID="Excel.Chart.8" ShapeID="Chart 2" DrawAspect="Content" ObjectID="_1523883704" r:id="rId17">
                <o:FieldCodes>\s</o:FieldCodes>
              </o:OLEObject>
              <o:OLEObject Type="Embed" ProgID="Excel.Chart.8" ShapeID="Chart 3" DrawAspect="Content" ObjectID="_1523883705" r:id="rId18">
                <o:FieldCodes>\s</o:FieldCodes>
              </o:OLEObject>
              <o:OLEObject Type="Embed" ProgID="Excel.Chart.8" ShapeID="Chart 4" DrawAspect="Content" ObjectID="_1523883706" r:id="rId19">
                <o:FieldCodes>\s</o:FieldCodes>
              </o:OLEObject>
              <o:OLEObject Type="Embed" ProgID="Excel.Chart.8" ShapeID="Chart 5" DrawAspect="Content" ObjectID="_1523883707" r:id="rId20">
                <o:FieldCodes>\s</o:FieldCodes>
              </o:OLEObject>
            </w:pict>
          </mc:Fallback>
        </mc:AlternateContent>
      </w:r>
      <w:r w:rsidR="00695160" w:rsidRPr="005B1C67">
        <w:rPr>
          <w:rFonts w:ascii="Times New Roman" w:hAnsi="Times New Roman" w:cs="Times New Roman"/>
        </w:rPr>
        <w:t>J</w:t>
      </w:r>
      <w:r w:rsidRPr="005B1C67">
        <w:rPr>
          <w:rFonts w:ascii="Times New Roman" w:hAnsi="Times New Roman" w:cs="Times New Roman"/>
        </w:rPr>
        <w:t xml:space="preserve">oonis 1. Punase ristiku, külvatud kõrreliste ja mittekülvatud liikide saagi dünnaamika </w:t>
      </w:r>
    </w:p>
    <w:p w14:paraId="63EAA299" w14:textId="1A338003" w:rsidR="0063587C" w:rsidRPr="005B1C67" w:rsidRDefault="00695160" w:rsidP="0063587C">
      <w:pPr>
        <w:spacing w:after="120" w:line="240" w:lineRule="auto"/>
        <w:jc w:val="both"/>
        <w:rPr>
          <w:rFonts w:ascii="Times New Roman" w:hAnsi="Times New Roman" w:cs="Times New Roman"/>
          <w:b/>
        </w:rPr>
      </w:pPr>
      <w:r w:rsidRPr="005B1C67">
        <w:rPr>
          <w:noProof/>
          <w:lang w:eastAsia="et-EE"/>
        </w:rPr>
        <w:lastRenderedPageBreak/>
        <mc:AlternateContent>
          <mc:Choice Requires="wpg">
            <w:drawing>
              <wp:anchor distT="0" distB="0" distL="114300" distR="114300" simplePos="0" relativeHeight="251657216" behindDoc="0" locked="0" layoutInCell="1" allowOverlap="1" wp14:anchorId="3AA67814" wp14:editId="67E16302">
                <wp:simplePos x="0" y="0"/>
                <wp:positionH relativeFrom="margin">
                  <wp:align>left</wp:align>
                </wp:positionH>
                <wp:positionV relativeFrom="paragraph">
                  <wp:posOffset>-586280</wp:posOffset>
                </wp:positionV>
                <wp:extent cx="5710793" cy="8700824"/>
                <wp:effectExtent l="0" t="0" r="4445" b="5080"/>
                <wp:wrapNone/>
                <wp:docPr id="6" name="Group 6"/>
                <wp:cNvGraphicFramePr/>
                <a:graphic xmlns:a="http://schemas.openxmlformats.org/drawingml/2006/main">
                  <a:graphicData uri="http://schemas.microsoft.com/office/word/2010/wordprocessingGroup">
                    <wpg:wgp>
                      <wpg:cNvGrpSpPr/>
                      <wpg:grpSpPr>
                        <a:xfrm>
                          <a:off x="0" y="0"/>
                          <a:ext cx="5710793" cy="8700824"/>
                          <a:chOff x="0" y="0"/>
                          <a:chExt cx="6181724" cy="9877424"/>
                        </a:xfrm>
                      </wpg:grpSpPr>
                      <wpg:graphicFrame>
                        <wpg:cNvPr id="19" name="Chart 19"/>
                        <wpg:cNvFrPr/>
                        <wpg:xfrm>
                          <a:off x="28575" y="0"/>
                          <a:ext cx="6124575" cy="2266950"/>
                        </wpg:xfrm>
                        <a:graphic>
                          <a:graphicData uri="http://schemas.openxmlformats.org/drawingml/2006/chart">
                            <c:chart xmlns:c="http://schemas.openxmlformats.org/drawingml/2006/chart" xmlns:r="http://schemas.openxmlformats.org/officeDocument/2006/relationships" r:id="rId21"/>
                          </a:graphicData>
                        </a:graphic>
                      </wpg:graphicFrame>
                      <wpg:graphicFrame>
                        <wpg:cNvPr id="20" name="Chart 20"/>
                        <wpg:cNvFrPr/>
                        <wpg:xfrm>
                          <a:off x="0" y="2305049"/>
                          <a:ext cx="6172200" cy="2238375"/>
                        </wpg:xfrm>
                        <a:graphic>
                          <a:graphicData uri="http://schemas.openxmlformats.org/drawingml/2006/chart">
                            <c:chart xmlns:c="http://schemas.openxmlformats.org/drawingml/2006/chart" xmlns:r="http://schemas.openxmlformats.org/officeDocument/2006/relationships" r:id="rId22"/>
                          </a:graphicData>
                        </a:graphic>
                      </wpg:graphicFrame>
                      <wpg:graphicFrame>
                        <wpg:cNvPr id="21" name="Chart 21"/>
                        <wpg:cNvFrPr/>
                        <wpg:xfrm>
                          <a:off x="147637" y="4676775"/>
                          <a:ext cx="6024564" cy="2628900"/>
                        </wpg:xfrm>
                        <a:graphic>
                          <a:graphicData uri="http://schemas.openxmlformats.org/drawingml/2006/chart">
                            <c:chart xmlns:c="http://schemas.openxmlformats.org/drawingml/2006/chart" xmlns:r="http://schemas.openxmlformats.org/officeDocument/2006/relationships" r:id="rId23"/>
                          </a:graphicData>
                        </a:graphic>
                      </wpg:graphicFrame>
                      <wpg:graphicFrame>
                        <wpg:cNvPr id="22" name="Chart 22"/>
                        <wpg:cNvFrPr/>
                        <wpg:xfrm>
                          <a:off x="33335" y="6991349"/>
                          <a:ext cx="6148389" cy="2886075"/>
                        </wpg:xfrm>
                        <a:graphic>
                          <a:graphicData uri="http://schemas.openxmlformats.org/drawingml/2006/chart">
                            <c:chart xmlns:c="http://schemas.openxmlformats.org/drawingml/2006/chart" xmlns:r="http://schemas.openxmlformats.org/officeDocument/2006/relationships" r:id="rId24"/>
                          </a:graphicData>
                        </a:graphic>
                      </wpg:graphicFrame>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CC3B3F1" id="Group 6" o:spid="_x0000_s1026" style="position:absolute;margin-left:0;margin-top:-46.15pt;width:449.65pt;height:685.1pt;z-index:251657216;mso-position-horizontal:left;mso-position-horizontal-relative:margin;mso-width-relative:margin;mso-height-relative:margin" coordsize="61817,98774" o:gfxdata="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">
                <v:shape id="Chart 19" o:spid="_x0000_s1027" type="#_x0000_t75" style="position:absolute;left:263;width:61302;height:2269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">
                  <v:imagedata r:id="rId25" o:title=""/>
                  <o:lock v:ext="edit" aspectratio="f"/>
                </v:shape>
                <v:shape id="Chart 20" o:spid="_x0000_s1028" type="#_x0000_t75" style="position:absolute;top:23044;width:61763;height:224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">
                  <v:imagedata r:id="rId26" o:title=""/>
                  <o:lock v:ext="edit" aspectratio="f"/>
                </v:shape>
                <v:shape id="Chart 21" o:spid="_x0000_s1029" type="#_x0000_t75" style="position:absolute;left:1451;top:46712;width:60312;height:2636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">
                  <v:imagedata r:id="rId27" o:title=""/>
                  <o:lock v:ext="edit" aspectratio="f"/>
                </v:shape>
                <v:shape id="Chart 22" o:spid="_x0000_s1030" type="#_x0000_t75" style="position:absolute;left:329;top:69895;width:61500;height:289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">
                  <v:imagedata r:id="rId28" o:title=""/>
                  <o:lock v:ext="edit" aspectratio="f"/>
                </v:shape>
                <w10:wrap anchorx="margin"/>
              </v:group>
            </w:pict>
          </mc:Fallback>
        </mc:AlternateContent>
      </w:r>
    </w:p>
    <w:p w14:paraId="3B6CBF65" w14:textId="77777777" w:rsidR="0063587C" w:rsidRPr="005B1C67" w:rsidRDefault="0063587C" w:rsidP="0063587C">
      <w:pPr>
        <w:spacing w:after="120" w:line="240" w:lineRule="auto"/>
        <w:jc w:val="both"/>
        <w:rPr>
          <w:rFonts w:ascii="Times New Roman" w:hAnsi="Times New Roman" w:cs="Times New Roman"/>
          <w:b/>
        </w:rPr>
      </w:pPr>
    </w:p>
    <w:p w14:paraId="55F74A2D" w14:textId="77777777" w:rsidR="0063587C" w:rsidRPr="005B1C67" w:rsidRDefault="0063587C" w:rsidP="0063587C">
      <w:pPr>
        <w:spacing w:after="120" w:line="240" w:lineRule="auto"/>
        <w:jc w:val="both"/>
        <w:rPr>
          <w:rFonts w:ascii="Times New Roman" w:hAnsi="Times New Roman" w:cs="Times New Roman"/>
          <w:b/>
        </w:rPr>
      </w:pPr>
    </w:p>
    <w:p w14:paraId="0AE57AF1" w14:textId="77777777" w:rsidR="0063587C" w:rsidRPr="005B1C67" w:rsidRDefault="0063587C" w:rsidP="0063587C">
      <w:pPr>
        <w:spacing w:after="120" w:line="240" w:lineRule="auto"/>
        <w:jc w:val="both"/>
        <w:rPr>
          <w:rFonts w:ascii="Times New Roman" w:hAnsi="Times New Roman" w:cs="Times New Roman"/>
          <w:b/>
        </w:rPr>
      </w:pPr>
    </w:p>
    <w:p w14:paraId="20AA13D1" w14:textId="77777777" w:rsidR="0063587C" w:rsidRPr="005B1C67" w:rsidRDefault="0063587C" w:rsidP="0063587C">
      <w:pPr>
        <w:spacing w:after="120" w:line="240" w:lineRule="auto"/>
        <w:jc w:val="both"/>
        <w:rPr>
          <w:rFonts w:ascii="Times New Roman" w:hAnsi="Times New Roman" w:cs="Times New Roman"/>
          <w:b/>
        </w:rPr>
      </w:pPr>
    </w:p>
    <w:p w14:paraId="37C70F78" w14:textId="77777777" w:rsidR="0063587C" w:rsidRPr="005B1C67" w:rsidRDefault="0063587C" w:rsidP="0063587C">
      <w:pPr>
        <w:spacing w:after="120" w:line="240" w:lineRule="auto"/>
        <w:jc w:val="both"/>
        <w:rPr>
          <w:rFonts w:ascii="Times New Roman" w:hAnsi="Times New Roman" w:cs="Times New Roman"/>
          <w:b/>
        </w:rPr>
      </w:pPr>
    </w:p>
    <w:p w14:paraId="6AA94090" w14:textId="77777777" w:rsidR="0063587C" w:rsidRPr="005B1C67" w:rsidRDefault="0063587C" w:rsidP="0063587C">
      <w:pPr>
        <w:spacing w:after="120" w:line="240" w:lineRule="auto"/>
        <w:jc w:val="both"/>
        <w:rPr>
          <w:rFonts w:ascii="Times New Roman" w:hAnsi="Times New Roman" w:cs="Times New Roman"/>
          <w:b/>
        </w:rPr>
      </w:pPr>
    </w:p>
    <w:p w14:paraId="7A1EC992" w14:textId="77777777" w:rsidR="0063587C" w:rsidRPr="005B1C67" w:rsidRDefault="0063587C" w:rsidP="0063587C">
      <w:pPr>
        <w:spacing w:after="120" w:line="240" w:lineRule="auto"/>
        <w:jc w:val="both"/>
        <w:rPr>
          <w:rFonts w:ascii="Times New Roman" w:hAnsi="Times New Roman" w:cs="Times New Roman"/>
          <w:b/>
        </w:rPr>
      </w:pPr>
    </w:p>
    <w:p w14:paraId="0A27F083" w14:textId="77777777" w:rsidR="0063587C" w:rsidRPr="005B1C67" w:rsidRDefault="0063587C" w:rsidP="0063587C">
      <w:pPr>
        <w:spacing w:after="120" w:line="240" w:lineRule="auto"/>
        <w:jc w:val="both"/>
        <w:rPr>
          <w:rFonts w:ascii="Times New Roman" w:hAnsi="Times New Roman" w:cs="Times New Roman"/>
          <w:b/>
        </w:rPr>
      </w:pPr>
    </w:p>
    <w:p w14:paraId="3942787A" w14:textId="77777777" w:rsidR="0063587C" w:rsidRPr="005B1C67" w:rsidRDefault="0063587C" w:rsidP="0063587C">
      <w:pPr>
        <w:spacing w:after="120" w:line="240" w:lineRule="auto"/>
        <w:jc w:val="both"/>
        <w:rPr>
          <w:rFonts w:ascii="Times New Roman" w:hAnsi="Times New Roman" w:cs="Times New Roman"/>
          <w:b/>
        </w:rPr>
      </w:pPr>
    </w:p>
    <w:p w14:paraId="4614C493" w14:textId="77777777" w:rsidR="0063587C" w:rsidRPr="005B1C67" w:rsidRDefault="0063587C" w:rsidP="0063587C">
      <w:pPr>
        <w:spacing w:after="120" w:line="240" w:lineRule="auto"/>
        <w:jc w:val="both"/>
        <w:rPr>
          <w:rFonts w:ascii="Times New Roman" w:hAnsi="Times New Roman" w:cs="Times New Roman"/>
          <w:b/>
        </w:rPr>
      </w:pPr>
    </w:p>
    <w:p w14:paraId="25C61698" w14:textId="77777777" w:rsidR="0063587C" w:rsidRPr="005B1C67" w:rsidRDefault="0063587C" w:rsidP="0063587C">
      <w:pPr>
        <w:spacing w:after="120" w:line="240" w:lineRule="auto"/>
        <w:jc w:val="both"/>
        <w:rPr>
          <w:rFonts w:ascii="Times New Roman" w:hAnsi="Times New Roman" w:cs="Times New Roman"/>
          <w:b/>
        </w:rPr>
      </w:pPr>
    </w:p>
    <w:p w14:paraId="3B5D7ADE" w14:textId="77777777" w:rsidR="0063587C" w:rsidRPr="005B1C67" w:rsidRDefault="0063587C" w:rsidP="0063587C">
      <w:pPr>
        <w:spacing w:after="120" w:line="240" w:lineRule="auto"/>
        <w:jc w:val="both"/>
        <w:rPr>
          <w:rFonts w:ascii="Times New Roman" w:hAnsi="Times New Roman" w:cs="Times New Roman"/>
          <w:b/>
        </w:rPr>
      </w:pPr>
    </w:p>
    <w:p w14:paraId="0C3F7297" w14:textId="77777777" w:rsidR="0063587C" w:rsidRPr="005B1C67" w:rsidRDefault="0063587C" w:rsidP="0063587C">
      <w:pPr>
        <w:spacing w:after="120" w:line="240" w:lineRule="auto"/>
        <w:jc w:val="both"/>
        <w:rPr>
          <w:rFonts w:ascii="Times New Roman" w:hAnsi="Times New Roman" w:cs="Times New Roman"/>
          <w:b/>
        </w:rPr>
      </w:pPr>
    </w:p>
    <w:p w14:paraId="791BB975" w14:textId="77777777" w:rsidR="0063587C" w:rsidRPr="005B1C67" w:rsidRDefault="0063587C" w:rsidP="0063587C">
      <w:pPr>
        <w:spacing w:after="120" w:line="240" w:lineRule="auto"/>
        <w:jc w:val="both"/>
        <w:rPr>
          <w:rFonts w:ascii="Times New Roman" w:hAnsi="Times New Roman" w:cs="Times New Roman"/>
          <w:b/>
        </w:rPr>
      </w:pPr>
    </w:p>
    <w:p w14:paraId="37A6BCF5" w14:textId="77777777" w:rsidR="0063587C" w:rsidRPr="005B1C67" w:rsidRDefault="0063587C" w:rsidP="0063587C">
      <w:pPr>
        <w:spacing w:after="120" w:line="240" w:lineRule="auto"/>
        <w:jc w:val="both"/>
        <w:rPr>
          <w:rFonts w:ascii="Times New Roman" w:hAnsi="Times New Roman" w:cs="Times New Roman"/>
          <w:b/>
        </w:rPr>
      </w:pPr>
    </w:p>
    <w:p w14:paraId="12ABDBCC" w14:textId="77777777" w:rsidR="0063587C" w:rsidRPr="005B1C67" w:rsidRDefault="0063587C" w:rsidP="0063587C">
      <w:pPr>
        <w:spacing w:after="120" w:line="240" w:lineRule="auto"/>
        <w:jc w:val="both"/>
        <w:rPr>
          <w:rFonts w:ascii="Times New Roman" w:hAnsi="Times New Roman" w:cs="Times New Roman"/>
          <w:b/>
        </w:rPr>
      </w:pPr>
    </w:p>
    <w:p w14:paraId="661BDDF3" w14:textId="77777777" w:rsidR="0063587C" w:rsidRPr="005B1C67" w:rsidRDefault="0063587C" w:rsidP="0063587C">
      <w:pPr>
        <w:spacing w:after="120" w:line="240" w:lineRule="auto"/>
        <w:jc w:val="both"/>
        <w:rPr>
          <w:rFonts w:ascii="Times New Roman" w:hAnsi="Times New Roman" w:cs="Times New Roman"/>
          <w:b/>
        </w:rPr>
      </w:pPr>
    </w:p>
    <w:p w14:paraId="561E9FFF" w14:textId="77777777" w:rsidR="0063587C" w:rsidRPr="005B1C67" w:rsidRDefault="0063587C" w:rsidP="0063587C">
      <w:pPr>
        <w:spacing w:after="120" w:line="240" w:lineRule="auto"/>
        <w:jc w:val="both"/>
        <w:rPr>
          <w:rFonts w:ascii="Times New Roman" w:hAnsi="Times New Roman" w:cs="Times New Roman"/>
          <w:b/>
        </w:rPr>
      </w:pPr>
    </w:p>
    <w:p w14:paraId="6FECE8FA" w14:textId="77777777" w:rsidR="0063587C" w:rsidRPr="005B1C67" w:rsidRDefault="0063587C" w:rsidP="0063587C">
      <w:pPr>
        <w:spacing w:after="120" w:line="240" w:lineRule="auto"/>
        <w:jc w:val="both"/>
        <w:rPr>
          <w:rFonts w:ascii="Times New Roman" w:hAnsi="Times New Roman" w:cs="Times New Roman"/>
          <w:b/>
        </w:rPr>
      </w:pPr>
    </w:p>
    <w:p w14:paraId="6EB2BBE0" w14:textId="77777777" w:rsidR="0063587C" w:rsidRPr="005B1C67" w:rsidRDefault="0063587C" w:rsidP="0063587C">
      <w:pPr>
        <w:spacing w:after="120" w:line="240" w:lineRule="auto"/>
        <w:jc w:val="both"/>
        <w:rPr>
          <w:rFonts w:ascii="Times New Roman" w:hAnsi="Times New Roman" w:cs="Times New Roman"/>
          <w:b/>
        </w:rPr>
      </w:pPr>
    </w:p>
    <w:p w14:paraId="59DE605B" w14:textId="77777777" w:rsidR="0063587C" w:rsidRPr="005B1C67" w:rsidRDefault="0063587C" w:rsidP="0063587C">
      <w:pPr>
        <w:spacing w:after="120" w:line="240" w:lineRule="auto"/>
        <w:jc w:val="both"/>
        <w:rPr>
          <w:rFonts w:ascii="Times New Roman" w:hAnsi="Times New Roman" w:cs="Times New Roman"/>
          <w:b/>
        </w:rPr>
      </w:pPr>
    </w:p>
    <w:p w14:paraId="4323771F" w14:textId="77777777" w:rsidR="0063587C" w:rsidRPr="005B1C67" w:rsidRDefault="0063587C" w:rsidP="0063587C">
      <w:pPr>
        <w:spacing w:after="120" w:line="240" w:lineRule="auto"/>
        <w:jc w:val="both"/>
        <w:rPr>
          <w:rFonts w:ascii="Times New Roman" w:hAnsi="Times New Roman" w:cs="Times New Roman"/>
          <w:b/>
        </w:rPr>
      </w:pPr>
    </w:p>
    <w:p w14:paraId="429DC7F6" w14:textId="77777777" w:rsidR="0063587C" w:rsidRPr="005B1C67" w:rsidRDefault="0063587C" w:rsidP="0063587C">
      <w:pPr>
        <w:spacing w:after="120" w:line="240" w:lineRule="auto"/>
        <w:jc w:val="both"/>
        <w:rPr>
          <w:rFonts w:ascii="Times New Roman" w:hAnsi="Times New Roman" w:cs="Times New Roman"/>
          <w:b/>
        </w:rPr>
      </w:pPr>
    </w:p>
    <w:p w14:paraId="3A0D1131" w14:textId="77777777" w:rsidR="0063587C" w:rsidRPr="005B1C67" w:rsidRDefault="0063587C" w:rsidP="0063587C">
      <w:pPr>
        <w:spacing w:after="0"/>
        <w:ind w:firstLine="142"/>
        <w:jc w:val="both"/>
        <w:rPr>
          <w:rFonts w:ascii="Times New Roman" w:hAnsi="Times New Roman" w:cs="Times New Roman"/>
        </w:rPr>
      </w:pPr>
    </w:p>
    <w:p w14:paraId="22596310" w14:textId="77777777" w:rsidR="0063587C" w:rsidRPr="005B1C67" w:rsidRDefault="0063587C" w:rsidP="0063587C">
      <w:pPr>
        <w:spacing w:before="120" w:after="0"/>
        <w:jc w:val="both"/>
        <w:rPr>
          <w:rFonts w:ascii="Times New Roman" w:hAnsi="Times New Roman" w:cs="Times New Roman"/>
        </w:rPr>
      </w:pPr>
    </w:p>
    <w:p w14:paraId="5A3A239E" w14:textId="77777777" w:rsidR="0063587C" w:rsidRPr="005B1C67" w:rsidRDefault="0063587C" w:rsidP="0063587C">
      <w:pPr>
        <w:spacing w:before="120" w:after="0"/>
        <w:jc w:val="both"/>
        <w:rPr>
          <w:rFonts w:ascii="Times New Roman" w:hAnsi="Times New Roman" w:cs="Times New Roman"/>
        </w:rPr>
      </w:pPr>
    </w:p>
    <w:p w14:paraId="03755731" w14:textId="77777777" w:rsidR="0063587C" w:rsidRPr="005B1C67" w:rsidRDefault="0063587C" w:rsidP="0063587C">
      <w:pPr>
        <w:spacing w:before="120" w:after="0"/>
        <w:jc w:val="both"/>
        <w:rPr>
          <w:rFonts w:ascii="Times New Roman" w:hAnsi="Times New Roman" w:cs="Times New Roman"/>
        </w:rPr>
      </w:pPr>
    </w:p>
    <w:p w14:paraId="479EB0C4" w14:textId="77777777" w:rsidR="0063587C" w:rsidRPr="005B1C67" w:rsidRDefault="0063587C" w:rsidP="0063587C">
      <w:pPr>
        <w:spacing w:before="120" w:after="0"/>
        <w:jc w:val="both"/>
        <w:rPr>
          <w:rFonts w:ascii="Times New Roman" w:hAnsi="Times New Roman" w:cs="Times New Roman"/>
        </w:rPr>
      </w:pPr>
    </w:p>
    <w:p w14:paraId="2DF0315C" w14:textId="77777777" w:rsidR="0063587C" w:rsidRPr="005B1C67" w:rsidRDefault="0063587C" w:rsidP="0063587C">
      <w:pPr>
        <w:spacing w:before="120" w:after="0"/>
        <w:jc w:val="both"/>
        <w:rPr>
          <w:rFonts w:ascii="Times New Roman" w:hAnsi="Times New Roman" w:cs="Times New Roman"/>
        </w:rPr>
      </w:pPr>
    </w:p>
    <w:p w14:paraId="72A26E4F" w14:textId="77777777" w:rsidR="0063587C" w:rsidRPr="005B1C67" w:rsidRDefault="0063587C" w:rsidP="0063587C">
      <w:pPr>
        <w:spacing w:before="120" w:after="0"/>
        <w:jc w:val="both"/>
        <w:rPr>
          <w:rFonts w:ascii="Times New Roman" w:hAnsi="Times New Roman" w:cs="Times New Roman"/>
        </w:rPr>
      </w:pPr>
    </w:p>
    <w:p w14:paraId="5C6ECF5F" w14:textId="77777777" w:rsidR="0063587C" w:rsidRPr="005B1C67" w:rsidRDefault="0063587C" w:rsidP="0063587C">
      <w:pPr>
        <w:spacing w:before="120" w:after="0"/>
        <w:jc w:val="both"/>
        <w:rPr>
          <w:rFonts w:ascii="Times New Roman" w:hAnsi="Times New Roman" w:cs="Times New Roman"/>
        </w:rPr>
      </w:pPr>
    </w:p>
    <w:p w14:paraId="22166753" w14:textId="77777777" w:rsidR="0063587C" w:rsidRPr="005B1C67" w:rsidRDefault="0063587C" w:rsidP="0063587C">
      <w:pPr>
        <w:spacing w:before="120" w:after="0"/>
        <w:jc w:val="both"/>
        <w:rPr>
          <w:rFonts w:ascii="Times New Roman" w:hAnsi="Times New Roman" w:cs="Times New Roman"/>
        </w:rPr>
      </w:pPr>
    </w:p>
    <w:p w14:paraId="6DB79D9E" w14:textId="77777777" w:rsidR="00FE49A9" w:rsidRPr="005B1C67" w:rsidRDefault="00FE49A9" w:rsidP="0063587C">
      <w:pPr>
        <w:spacing w:before="120" w:after="0"/>
        <w:jc w:val="both"/>
        <w:rPr>
          <w:rFonts w:cs="Times New Roman"/>
        </w:rPr>
      </w:pPr>
    </w:p>
    <w:p w14:paraId="0C38D401" w14:textId="77777777" w:rsidR="00FE49A9" w:rsidRPr="005B1C67" w:rsidRDefault="00FE49A9" w:rsidP="0063587C">
      <w:pPr>
        <w:spacing w:before="120" w:after="0"/>
        <w:jc w:val="both"/>
        <w:rPr>
          <w:rFonts w:cs="Times New Roman"/>
        </w:rPr>
      </w:pPr>
    </w:p>
    <w:p w14:paraId="57A70ACD" w14:textId="71675EA6" w:rsidR="0063587C" w:rsidRPr="005B1C67" w:rsidRDefault="0063587C" w:rsidP="0063587C">
      <w:pPr>
        <w:spacing w:before="120" w:after="0"/>
        <w:jc w:val="both"/>
        <w:rPr>
          <w:rFonts w:cs="Times New Roman"/>
        </w:rPr>
      </w:pPr>
      <w:r w:rsidRPr="005B1C67">
        <w:rPr>
          <w:rFonts w:cs="Times New Roman"/>
        </w:rPr>
        <w:t xml:space="preserve">Joonis 2. </w:t>
      </w:r>
      <w:r w:rsidR="002E23E7" w:rsidRPr="005B1C67">
        <w:rPr>
          <w:rFonts w:cs="Times New Roman"/>
        </w:rPr>
        <w:t>K</w:t>
      </w:r>
      <w:r w:rsidRPr="005B1C67">
        <w:rPr>
          <w:rFonts w:cs="Times New Roman"/>
        </w:rPr>
        <w:t xml:space="preserve">ülvatud kõrreliste saagi dünaamika. </w:t>
      </w:r>
    </w:p>
    <w:p w14:paraId="35A4AF0A" w14:textId="77777777" w:rsidR="00FE49A9" w:rsidRPr="005B1C67" w:rsidRDefault="00FE49A9" w:rsidP="0063587C">
      <w:pPr>
        <w:spacing w:before="120" w:after="0"/>
        <w:jc w:val="both"/>
        <w:rPr>
          <w:rFonts w:cs="Times New Roman"/>
        </w:rPr>
      </w:pPr>
    </w:p>
    <w:p w14:paraId="4E4D3E7C" w14:textId="7B63F1F8" w:rsidR="000871B4" w:rsidRDefault="001624F7" w:rsidP="001C2FFD">
      <w:pPr>
        <w:spacing w:after="120" w:line="360" w:lineRule="auto"/>
        <w:jc w:val="both"/>
        <w:rPr>
          <w:rFonts w:cs="Times New Roman"/>
        </w:rPr>
      </w:pPr>
      <w:r w:rsidRPr="005B1C67">
        <w:rPr>
          <w:rFonts w:cs="Times New Roman"/>
          <w:i/>
        </w:rPr>
        <w:lastRenderedPageBreak/>
        <w:t>Teise niite</w:t>
      </w:r>
      <w:r w:rsidRPr="005B1C67">
        <w:rPr>
          <w:rFonts w:cs="Times New Roman"/>
        </w:rPr>
        <w:t xml:space="preserve"> haljasmassi- ja kuivainesaagid katsevariantidel ei erinenud. Kuivainesisaldus oli kõige suurem kontrollvariandi saagis (17,5%). Väetatud variantide saagis oli see vahemikus 16,3–16,9%. Kõige madalam oli kuivainesisaldus kääritusjäägi ning kõrgem mineraalväetisega väetatud variandis. Sarnaselt I niitega moodustas ka II niite ajal suurema osa saagist punane ristik, mille osasaak oli vahemikus 2 - 2,58 t KA ha</w:t>
      </w:r>
      <w:r w:rsidRPr="005B1C67">
        <w:rPr>
          <w:rFonts w:cs="Times New Roman"/>
          <w:vertAlign w:val="superscript"/>
        </w:rPr>
        <w:t>-1</w:t>
      </w:r>
      <w:r w:rsidR="002E23E7" w:rsidRPr="005B1C67">
        <w:rPr>
          <w:rFonts w:cs="Times New Roman"/>
        </w:rPr>
        <w:t xml:space="preserve"> (</w:t>
      </w:r>
      <w:r w:rsidR="00C3118B">
        <w:rPr>
          <w:rFonts w:cs="Times New Roman"/>
        </w:rPr>
        <w:t>J</w:t>
      </w:r>
      <w:r w:rsidR="002E23E7" w:rsidRPr="005B1C67">
        <w:rPr>
          <w:rFonts w:cs="Times New Roman"/>
        </w:rPr>
        <w:t>oonis 1)</w:t>
      </w:r>
      <w:r w:rsidRPr="005B1C67">
        <w:rPr>
          <w:rFonts w:cs="Times New Roman"/>
        </w:rPr>
        <w:t>.</w:t>
      </w:r>
      <w:r w:rsidRPr="005B1C67" w:rsidDel="003B2270">
        <w:rPr>
          <w:rFonts w:cs="Times New Roman"/>
        </w:rPr>
        <w:t xml:space="preserve"> </w:t>
      </w:r>
      <w:r w:rsidRPr="005B1C67">
        <w:rPr>
          <w:rFonts w:cs="Times New Roman"/>
        </w:rPr>
        <w:t>Kõige suurem oli see kontroll ning väiksem mineraalväetise ja kääristusjäägiga väetatud variandis. Külvatud kõrreliste osasaak oli vastupidiselt punasele ristikule suurim mineraalväetise (1,65 t KA ha</w:t>
      </w:r>
      <w:r w:rsidRPr="005B1C67">
        <w:rPr>
          <w:rFonts w:cs="Times New Roman"/>
          <w:vertAlign w:val="superscript"/>
        </w:rPr>
        <w:t>-1</w:t>
      </w:r>
      <w:r w:rsidRPr="005B1C67">
        <w:rPr>
          <w:rFonts w:cs="Times New Roman"/>
        </w:rPr>
        <w:t>) ja kääritusjäägiga (1,54 t KA ha</w:t>
      </w:r>
      <w:r w:rsidRPr="005B1C67">
        <w:rPr>
          <w:rFonts w:cs="Times New Roman"/>
          <w:vertAlign w:val="superscript"/>
        </w:rPr>
        <w:t>-1</w:t>
      </w:r>
      <w:r w:rsidRPr="005B1C67">
        <w:rPr>
          <w:rFonts w:cs="Times New Roman"/>
        </w:rPr>
        <w:t>) väetatud variandis</w:t>
      </w:r>
      <w:r w:rsidR="002E23E7" w:rsidRPr="005B1C67">
        <w:rPr>
          <w:rFonts w:cs="Times New Roman"/>
        </w:rPr>
        <w:t xml:space="preserve"> (</w:t>
      </w:r>
      <w:r w:rsidR="00C3118B">
        <w:rPr>
          <w:rFonts w:cs="Times New Roman"/>
        </w:rPr>
        <w:t>Joonis</w:t>
      </w:r>
      <w:r w:rsidR="002E23E7" w:rsidRPr="005B1C67">
        <w:rPr>
          <w:rFonts w:cs="Times New Roman"/>
        </w:rPr>
        <w:t xml:space="preserve"> 2)</w:t>
      </w:r>
      <w:r w:rsidRPr="005B1C67">
        <w:rPr>
          <w:rFonts w:cs="Times New Roman"/>
        </w:rPr>
        <w:t>. Külvatud kõrrelistest andis suurima saagi karjamaa raihein</w:t>
      </w:r>
      <w:r w:rsidR="00AA6D13">
        <w:rPr>
          <w:rFonts w:cs="Times New Roman"/>
        </w:rPr>
        <w:t>,</w:t>
      </w:r>
      <w:r w:rsidRPr="005B1C67">
        <w:rPr>
          <w:rFonts w:cs="Times New Roman"/>
        </w:rPr>
        <w:t xml:space="preserve"> </w:t>
      </w:r>
      <w:r w:rsidR="00AA6D13">
        <w:rPr>
          <w:rFonts w:cs="Times New Roman"/>
        </w:rPr>
        <w:t>millega</w:t>
      </w:r>
      <w:r w:rsidRPr="005B1C67">
        <w:rPr>
          <w:rFonts w:cs="Times New Roman"/>
        </w:rPr>
        <w:t xml:space="preserve"> võrreldes oli põltimuti ja hariliku aruheina saak oluliselt (</w:t>
      </w:r>
      <w:r w:rsidRPr="005B1C67">
        <w:rPr>
          <w:rFonts w:cs="Times New Roman"/>
          <w:i/>
        </w:rPr>
        <w:t>P</w:t>
      </w:r>
      <w:r w:rsidRPr="005B1C67">
        <w:rPr>
          <w:rFonts w:cs="Times New Roman"/>
        </w:rPr>
        <w:t xml:space="preserve"> &lt; 0,05) väiksem.</w:t>
      </w:r>
    </w:p>
    <w:p w14:paraId="3B6DAE5E" w14:textId="185BBC5B" w:rsidR="00721516" w:rsidRDefault="001624F7" w:rsidP="001C2FFD">
      <w:pPr>
        <w:spacing w:after="120" w:line="360" w:lineRule="auto"/>
        <w:jc w:val="both"/>
        <w:rPr>
          <w:rFonts w:cs="Times New Roman"/>
        </w:rPr>
      </w:pPr>
      <w:r w:rsidRPr="005B1C67">
        <w:rPr>
          <w:rFonts w:cs="Times New Roman"/>
          <w:i/>
        </w:rPr>
        <w:t>Kolmanda niite</w:t>
      </w:r>
      <w:r w:rsidRPr="005B1C67">
        <w:rPr>
          <w:rFonts w:cs="Times New Roman"/>
        </w:rPr>
        <w:t xml:space="preserve"> haljasmassi saak väetamisest ja väetisest ei sõltunud, kuid sarnaselt </w:t>
      </w:r>
      <w:r w:rsidR="002E23E7" w:rsidRPr="005B1C67">
        <w:rPr>
          <w:rFonts w:cs="Times New Roman"/>
        </w:rPr>
        <w:t xml:space="preserve">kahe </w:t>
      </w:r>
      <w:r w:rsidRPr="005B1C67">
        <w:rPr>
          <w:rFonts w:cs="Times New Roman"/>
        </w:rPr>
        <w:t>esimese niitega erinesid saagid kuivaine sisalduse poolest. Kõige kõrgem oli see mineraalväetise ja madalam kääritusjäägi variandi saagis. Vedelsõnniku ja kontrollvariandi saagis oli kuivainet vastavalt 15,1% ja 15,8%. Kuivainesaak oli III niite ajal kõige suurem kontroll ja väiksem kääritusjäägi variandis. Väetiste mõju punase ristiku ja kõrreliste osasaagile oli III niite ajal sarnane II niitele</w:t>
      </w:r>
      <w:r w:rsidR="00C3118B">
        <w:rPr>
          <w:rFonts w:cs="Times New Roman"/>
        </w:rPr>
        <w:t xml:space="preserve"> (J</w:t>
      </w:r>
      <w:r w:rsidR="002E23E7" w:rsidRPr="005B1C67">
        <w:rPr>
          <w:rFonts w:cs="Times New Roman"/>
        </w:rPr>
        <w:t>oonis 1 ja 2)</w:t>
      </w:r>
      <w:r w:rsidRPr="005B1C67">
        <w:rPr>
          <w:rFonts w:cs="Times New Roman"/>
        </w:rPr>
        <w:t>. Erinevused külvatud kõrreliste saakide vahel olid väikesed. Märgata võis, et kõigis variantides oli hariliku aruheina saak põldtimuti saagist veidi suurem, mis oli erinev võrreldes kahe esimese niitega.</w:t>
      </w:r>
    </w:p>
    <w:p w14:paraId="59B20AAB" w14:textId="3D95D496" w:rsidR="000871B4" w:rsidRDefault="001624F7" w:rsidP="001C2FFD">
      <w:pPr>
        <w:spacing w:after="120" w:line="360" w:lineRule="auto"/>
        <w:jc w:val="both"/>
        <w:rPr>
          <w:rFonts w:cs="Times New Roman"/>
        </w:rPr>
      </w:pPr>
      <w:r w:rsidRPr="005B1C67">
        <w:rPr>
          <w:rFonts w:cs="Times New Roman"/>
          <w:i/>
        </w:rPr>
        <w:t>Kolme niitega kokku</w:t>
      </w:r>
      <w:r w:rsidRPr="005B1C67">
        <w:rPr>
          <w:rFonts w:cs="Times New Roman"/>
        </w:rPr>
        <w:t xml:space="preserve"> saadi </w:t>
      </w:r>
      <w:r w:rsidR="00CA29C9">
        <w:rPr>
          <w:rFonts w:cs="Times New Roman"/>
        </w:rPr>
        <w:t xml:space="preserve">1. aastal </w:t>
      </w:r>
      <w:r w:rsidRPr="005B1C67">
        <w:rPr>
          <w:rFonts w:cs="Times New Roman"/>
        </w:rPr>
        <w:t xml:space="preserve">suurim kuivainesaak mineraalväetisega väetatud variandist. Sellega võrreldes </w:t>
      </w:r>
      <w:r w:rsidR="00721516">
        <w:rPr>
          <w:rFonts w:cs="Times New Roman"/>
        </w:rPr>
        <w:t xml:space="preserve">oli saak </w:t>
      </w:r>
      <w:r w:rsidR="002E23E7" w:rsidRPr="005B1C67">
        <w:rPr>
          <w:rFonts w:cs="Times New Roman"/>
        </w:rPr>
        <w:t>väiksem</w:t>
      </w:r>
      <w:r w:rsidRPr="005B1C67">
        <w:rPr>
          <w:rFonts w:cs="Times New Roman"/>
        </w:rPr>
        <w:t xml:space="preserve"> (</w:t>
      </w:r>
      <w:r w:rsidRPr="005B1C67">
        <w:rPr>
          <w:rFonts w:cs="Times New Roman"/>
          <w:i/>
        </w:rPr>
        <w:t>P</w:t>
      </w:r>
      <w:r w:rsidRPr="005B1C67">
        <w:rPr>
          <w:rFonts w:cs="Times New Roman"/>
        </w:rPr>
        <w:t xml:space="preserve"> &lt; 0,05) kääritusjäägi ja vedelsõnniku</w:t>
      </w:r>
      <w:r w:rsidR="002E23E7" w:rsidRPr="005B1C67">
        <w:rPr>
          <w:rFonts w:cs="Times New Roman"/>
        </w:rPr>
        <w:t xml:space="preserve"> variandis</w:t>
      </w:r>
      <w:r w:rsidRPr="005B1C67">
        <w:rPr>
          <w:rFonts w:cs="Times New Roman"/>
        </w:rPr>
        <w:t xml:space="preserve">. Ka kontrollvariandis oli saak mineraalväetist saanud variandiga võrreldes veidi väiksem, kuid see erinevus ei olnud statistiliselt oluline. </w:t>
      </w:r>
    </w:p>
    <w:p w14:paraId="37575A23" w14:textId="77777777" w:rsidR="00230BE3" w:rsidRDefault="00230BE3" w:rsidP="001C2FFD">
      <w:pPr>
        <w:spacing w:after="120" w:line="360" w:lineRule="auto"/>
        <w:jc w:val="both"/>
        <w:rPr>
          <w:rFonts w:cs="Times New Roman"/>
        </w:rPr>
      </w:pPr>
    </w:p>
    <w:p w14:paraId="2363E529" w14:textId="10C7BD33" w:rsidR="0063587C" w:rsidRPr="00230BE3" w:rsidRDefault="00AA6D13" w:rsidP="001C2FFD">
      <w:pPr>
        <w:spacing w:after="120" w:line="360" w:lineRule="auto"/>
        <w:jc w:val="both"/>
        <w:rPr>
          <w:b/>
        </w:rPr>
      </w:pPr>
      <w:r w:rsidRPr="00230BE3">
        <w:rPr>
          <w:b/>
        </w:rPr>
        <w:t xml:space="preserve">2. </w:t>
      </w:r>
      <w:r w:rsidR="0063587C" w:rsidRPr="00230BE3">
        <w:rPr>
          <w:b/>
        </w:rPr>
        <w:t>katseaasta</w:t>
      </w:r>
    </w:p>
    <w:p w14:paraId="4A5B13C9" w14:textId="63B2ECE5" w:rsidR="0063587C" w:rsidRPr="005B1C67" w:rsidRDefault="00AA6D13" w:rsidP="001C2FFD">
      <w:pPr>
        <w:spacing w:line="360" w:lineRule="auto"/>
        <w:jc w:val="both"/>
        <w:rPr>
          <w:rFonts w:cs="Times New Roman"/>
        </w:rPr>
      </w:pPr>
      <w:r>
        <w:rPr>
          <w:rFonts w:cs="Times New Roman"/>
          <w:i/>
        </w:rPr>
        <w:t>Esimene</w:t>
      </w:r>
      <w:r w:rsidR="0063587C" w:rsidRPr="005B1C67">
        <w:rPr>
          <w:rFonts w:cs="Times New Roman"/>
          <w:i/>
        </w:rPr>
        <w:t xml:space="preserve"> niide</w:t>
      </w:r>
      <w:r w:rsidR="0063587C" w:rsidRPr="005B1C67">
        <w:rPr>
          <w:rFonts w:cs="Times New Roman"/>
        </w:rPr>
        <w:t>. Väetusvariantidelt kogutud haljasmassi saak I niite  ajal ei erinenud (</w:t>
      </w:r>
      <w:r w:rsidR="0063587C" w:rsidRPr="005B1C67">
        <w:rPr>
          <w:rFonts w:cs="Times New Roman"/>
          <w:i/>
        </w:rPr>
        <w:t>P</w:t>
      </w:r>
      <w:r w:rsidR="0063587C" w:rsidRPr="005B1C67">
        <w:rPr>
          <w:rFonts w:cs="Times New Roman"/>
        </w:rPr>
        <w:t xml:space="preserve"> &gt; 0,05), kuid koguseliselt oli see suurim vedelsõnniku variandis, millele järgnesid kääritusajäägi, mineraalväetise ja kontrollvariant. Rohu kuivaine sisaldus sõltus</w:t>
      </w:r>
      <w:r w:rsidR="002E23E7" w:rsidRPr="005B1C67">
        <w:rPr>
          <w:rFonts w:cs="Times New Roman"/>
        </w:rPr>
        <w:t xml:space="preserve"> oluliselt</w:t>
      </w:r>
      <w:r w:rsidR="0063587C" w:rsidRPr="005B1C67">
        <w:rPr>
          <w:rFonts w:cs="Times New Roman"/>
        </w:rPr>
        <w:t xml:space="preserve"> väetamisest (</w:t>
      </w:r>
      <w:r w:rsidR="0063587C" w:rsidRPr="005B1C67">
        <w:rPr>
          <w:rFonts w:cs="Times New Roman"/>
          <w:i/>
        </w:rPr>
        <w:t>P</w:t>
      </w:r>
      <w:r w:rsidR="0063587C" w:rsidRPr="005B1C67">
        <w:rPr>
          <w:rFonts w:cs="Times New Roman"/>
        </w:rPr>
        <w:t xml:space="preserve"> &gt; 0,05). Kõige kuivainerikkam oli rohi mineraalväetise (18,6%) ja vedelsõnniku (18,5%) variandis. Kääritusjäägi ja kontrollvariandi </w:t>
      </w:r>
      <w:r w:rsidR="002E23E7" w:rsidRPr="005B1C67">
        <w:rPr>
          <w:rFonts w:cs="Times New Roman"/>
        </w:rPr>
        <w:t xml:space="preserve">rohu </w:t>
      </w:r>
      <w:r w:rsidR="0063587C" w:rsidRPr="005B1C67">
        <w:rPr>
          <w:rFonts w:cs="Times New Roman"/>
        </w:rPr>
        <w:t>kuivaine</w:t>
      </w:r>
      <w:r w:rsidR="002E23E7" w:rsidRPr="005B1C67">
        <w:rPr>
          <w:rFonts w:cs="Times New Roman"/>
        </w:rPr>
        <w:t xml:space="preserve"> </w:t>
      </w:r>
      <w:r w:rsidR="0063587C" w:rsidRPr="005B1C67">
        <w:rPr>
          <w:rFonts w:cs="Times New Roman"/>
        </w:rPr>
        <w:t xml:space="preserve">sisaldus </w:t>
      </w:r>
      <w:r w:rsidR="002E23E7" w:rsidRPr="005B1C67">
        <w:rPr>
          <w:rFonts w:cs="Times New Roman"/>
        </w:rPr>
        <w:t xml:space="preserve">oli </w:t>
      </w:r>
      <w:r w:rsidR="0063587C" w:rsidRPr="005B1C67">
        <w:rPr>
          <w:rFonts w:cs="Times New Roman"/>
        </w:rPr>
        <w:t>vastavalt 17,1 ja 17,2%. Suure haljasmassi saagi ja kõrge kuivaine</w:t>
      </w:r>
      <w:r w:rsidR="002E23E7" w:rsidRPr="005B1C67">
        <w:rPr>
          <w:rFonts w:cs="Times New Roman"/>
        </w:rPr>
        <w:t xml:space="preserve"> </w:t>
      </w:r>
      <w:r w:rsidR="0063587C" w:rsidRPr="005B1C67">
        <w:rPr>
          <w:rFonts w:cs="Times New Roman"/>
        </w:rPr>
        <w:t>sisalduse tõttu oli I niite</w:t>
      </w:r>
      <w:r w:rsidR="002E23E7" w:rsidRPr="005B1C67">
        <w:rPr>
          <w:rFonts w:cs="Times New Roman"/>
        </w:rPr>
        <w:t xml:space="preserve"> ajal </w:t>
      </w:r>
      <w:r w:rsidR="0063587C" w:rsidRPr="005B1C67">
        <w:rPr>
          <w:rFonts w:cs="Times New Roman"/>
        </w:rPr>
        <w:t>kuivainesaak</w:t>
      </w:r>
      <w:r w:rsidR="00887411" w:rsidRPr="005B1C67">
        <w:rPr>
          <w:rFonts w:cs="Times New Roman"/>
        </w:rPr>
        <w:t xml:space="preserve"> kõige </w:t>
      </w:r>
      <w:r w:rsidR="0063587C" w:rsidRPr="005B1C67">
        <w:rPr>
          <w:rFonts w:cs="Times New Roman"/>
        </w:rPr>
        <w:t>suur</w:t>
      </w:r>
      <w:r w:rsidR="00887411" w:rsidRPr="005B1C67">
        <w:rPr>
          <w:rFonts w:cs="Times New Roman"/>
        </w:rPr>
        <w:t>e</w:t>
      </w:r>
      <w:r w:rsidR="0063587C" w:rsidRPr="005B1C67">
        <w:rPr>
          <w:rFonts w:cs="Times New Roman"/>
        </w:rPr>
        <w:t>m (</w:t>
      </w:r>
      <w:r w:rsidR="0063587C" w:rsidRPr="005B1C67">
        <w:rPr>
          <w:rFonts w:cs="Times New Roman"/>
          <w:i/>
        </w:rPr>
        <w:t xml:space="preserve">P </w:t>
      </w:r>
      <w:r w:rsidR="0063587C" w:rsidRPr="005B1C67">
        <w:rPr>
          <w:rFonts w:cs="Times New Roman"/>
        </w:rPr>
        <w:t>&lt; 0,05) vedelsõnnikuga väetatud variandis</w:t>
      </w:r>
      <w:r w:rsidR="00970B67" w:rsidRPr="005B1C67">
        <w:rPr>
          <w:rFonts w:cs="Times New Roman"/>
        </w:rPr>
        <w:t xml:space="preserve"> (</w:t>
      </w:r>
      <w:r w:rsidR="00C3118B">
        <w:rPr>
          <w:rFonts w:cs="Times New Roman"/>
        </w:rPr>
        <w:t>T</w:t>
      </w:r>
      <w:r w:rsidR="00970B67" w:rsidRPr="005B1C67">
        <w:rPr>
          <w:rFonts w:cs="Times New Roman"/>
        </w:rPr>
        <w:t>abel 1</w:t>
      </w:r>
      <w:r>
        <w:rPr>
          <w:rFonts w:cs="Times New Roman"/>
        </w:rPr>
        <w:t>6</w:t>
      </w:r>
      <w:r w:rsidR="00970B67" w:rsidRPr="005B1C67">
        <w:rPr>
          <w:rFonts w:cs="Times New Roman"/>
        </w:rPr>
        <w:t>)</w:t>
      </w:r>
      <w:r w:rsidR="0063587C" w:rsidRPr="005B1C67">
        <w:rPr>
          <w:rFonts w:cs="Times New Roman"/>
        </w:rPr>
        <w:t xml:space="preserve">. Teiste väetusvariantide saagid usutavalt ei erinenud. </w:t>
      </w:r>
      <w:r w:rsidR="0063587C" w:rsidRPr="001032E8">
        <w:rPr>
          <w:rFonts w:cs="Times New Roman"/>
          <w:b/>
          <w:i/>
        </w:rPr>
        <w:t xml:space="preserve">Vedelsõnniku variandi puhul tuleb märkida, </w:t>
      </w:r>
      <w:r w:rsidR="00721516" w:rsidRPr="001032E8">
        <w:rPr>
          <w:rFonts w:cs="Times New Roman"/>
          <w:b/>
          <w:i/>
        </w:rPr>
        <w:t xml:space="preserve">et </w:t>
      </w:r>
      <w:r w:rsidR="0063587C" w:rsidRPr="001032E8">
        <w:rPr>
          <w:rFonts w:cs="Times New Roman"/>
          <w:b/>
          <w:i/>
        </w:rPr>
        <w:t>erinevalt teistest variantidest,  esines seal saakides korduste vahel usutav (P &lt; 0,05) erinevus (</w:t>
      </w:r>
      <w:r w:rsidR="00CA29C9">
        <w:rPr>
          <w:rFonts w:cs="Times New Roman"/>
          <w:b/>
          <w:i/>
        </w:rPr>
        <w:t>korduste saagid</w:t>
      </w:r>
      <w:r w:rsidR="00385643">
        <w:rPr>
          <w:rFonts w:cs="Times New Roman"/>
          <w:b/>
          <w:i/>
        </w:rPr>
        <w:t xml:space="preserve"> vastavalt I-VI </w:t>
      </w:r>
      <w:r w:rsidR="00CA29C9">
        <w:rPr>
          <w:rFonts w:cs="Times New Roman"/>
          <w:b/>
          <w:i/>
        </w:rPr>
        <w:t>:</w:t>
      </w:r>
      <w:r w:rsidR="00385643" w:rsidRPr="00385643">
        <w:rPr>
          <w:rFonts w:cs="Times New Roman"/>
          <w:b/>
          <w:i/>
        </w:rPr>
        <w:t xml:space="preserve"> </w:t>
      </w:r>
      <w:r w:rsidR="00385643" w:rsidRPr="001032E8">
        <w:rPr>
          <w:rFonts w:cs="Times New Roman"/>
          <w:b/>
          <w:i/>
        </w:rPr>
        <w:t xml:space="preserve">4,1 </w:t>
      </w:r>
      <w:r w:rsidR="00CA29C9">
        <w:rPr>
          <w:rFonts w:cs="Times New Roman"/>
          <w:b/>
          <w:i/>
        </w:rPr>
        <w:t xml:space="preserve"> </w:t>
      </w:r>
      <w:r w:rsidR="0063587C" w:rsidRPr="001032E8">
        <w:rPr>
          <w:rFonts w:cs="Times New Roman"/>
          <w:b/>
          <w:i/>
        </w:rPr>
        <w:t>2,4</w:t>
      </w:r>
      <w:r w:rsidR="00CA29C9">
        <w:rPr>
          <w:rFonts w:cs="Times New Roman"/>
          <w:b/>
          <w:i/>
        </w:rPr>
        <w:t>, 3,4 ja</w:t>
      </w:r>
      <w:r w:rsidR="00385643">
        <w:rPr>
          <w:rFonts w:cs="Times New Roman"/>
          <w:b/>
          <w:i/>
        </w:rPr>
        <w:t xml:space="preserve"> 2,4</w:t>
      </w:r>
      <w:r w:rsidR="0063587C" w:rsidRPr="001032E8">
        <w:rPr>
          <w:rFonts w:cs="Times New Roman"/>
          <w:b/>
          <w:i/>
        </w:rPr>
        <w:t xml:space="preserve"> t KA ha</w:t>
      </w:r>
      <w:r w:rsidR="0063587C" w:rsidRPr="001032E8">
        <w:rPr>
          <w:rFonts w:cs="Times New Roman"/>
          <w:b/>
          <w:i/>
          <w:vertAlign w:val="superscript"/>
        </w:rPr>
        <w:t>-1</w:t>
      </w:r>
      <w:r w:rsidR="0063587C" w:rsidRPr="001032E8">
        <w:rPr>
          <w:rFonts w:cs="Times New Roman"/>
          <w:b/>
          <w:i/>
        </w:rPr>
        <w:t xml:space="preserve">), mille põhjused ei ole selged. Me spekuleerime, et ilmselt ei olnud vedelsõnniku kogus, mis laotoriga mulda viidi, kõigil kordustel sama suur. </w:t>
      </w:r>
      <w:r w:rsidR="00721516" w:rsidRPr="001032E8">
        <w:rPr>
          <w:rFonts w:cs="Times New Roman"/>
          <w:b/>
          <w:i/>
        </w:rPr>
        <w:t>S</w:t>
      </w:r>
      <w:r w:rsidR="0063587C" w:rsidRPr="001032E8">
        <w:rPr>
          <w:rFonts w:cs="Times New Roman"/>
          <w:b/>
          <w:i/>
        </w:rPr>
        <w:t xml:space="preserve">uurele </w:t>
      </w:r>
      <w:r w:rsidR="00721516" w:rsidRPr="001032E8">
        <w:rPr>
          <w:rFonts w:cs="Times New Roman"/>
          <w:b/>
          <w:i/>
        </w:rPr>
        <w:t>saagi erinevus</w:t>
      </w:r>
      <w:r w:rsidR="00887411" w:rsidRPr="001032E8">
        <w:rPr>
          <w:rFonts w:cs="Times New Roman"/>
          <w:b/>
          <w:i/>
        </w:rPr>
        <w:t>le</w:t>
      </w:r>
      <w:r w:rsidR="00721516" w:rsidRPr="001032E8">
        <w:rPr>
          <w:rFonts w:cs="Times New Roman"/>
          <w:b/>
          <w:i/>
        </w:rPr>
        <w:t xml:space="preserve"> lisaks</w:t>
      </w:r>
      <w:r w:rsidR="00887411" w:rsidRPr="001032E8">
        <w:rPr>
          <w:rFonts w:cs="Times New Roman"/>
          <w:b/>
          <w:i/>
        </w:rPr>
        <w:t xml:space="preserve">, </w:t>
      </w:r>
      <w:r w:rsidR="00721516" w:rsidRPr="001032E8">
        <w:rPr>
          <w:rFonts w:cs="Times New Roman"/>
          <w:b/>
          <w:i/>
        </w:rPr>
        <w:t>osutab sellele</w:t>
      </w:r>
      <w:r w:rsidR="00887411" w:rsidRPr="001032E8">
        <w:rPr>
          <w:rFonts w:cs="Times New Roman"/>
          <w:b/>
          <w:i/>
        </w:rPr>
        <w:t xml:space="preserve"> </w:t>
      </w:r>
      <w:r w:rsidR="0063587C" w:rsidRPr="001032E8">
        <w:rPr>
          <w:rFonts w:cs="Times New Roman"/>
          <w:b/>
          <w:i/>
        </w:rPr>
        <w:t xml:space="preserve">kõrgema saagiga lappide </w:t>
      </w:r>
      <w:r w:rsidR="00887411" w:rsidRPr="001032E8">
        <w:rPr>
          <w:rFonts w:cs="Times New Roman"/>
          <w:b/>
          <w:i/>
        </w:rPr>
        <w:t>suur</w:t>
      </w:r>
      <w:r w:rsidR="0063587C" w:rsidRPr="001032E8">
        <w:rPr>
          <w:rFonts w:cs="Times New Roman"/>
          <w:b/>
          <w:i/>
        </w:rPr>
        <w:t xml:space="preserve"> külvatud </w:t>
      </w:r>
      <w:r w:rsidR="0063587C" w:rsidRPr="001032E8">
        <w:rPr>
          <w:rFonts w:cs="Times New Roman"/>
          <w:b/>
          <w:i/>
        </w:rPr>
        <w:lastRenderedPageBreak/>
        <w:t xml:space="preserve">kõrreliste osasaak, mis oli suurem isegi </w:t>
      </w:r>
      <w:r w:rsidR="00887411" w:rsidRPr="001032E8">
        <w:rPr>
          <w:rFonts w:cs="Times New Roman"/>
          <w:b/>
          <w:i/>
        </w:rPr>
        <w:t xml:space="preserve">võrreldes </w:t>
      </w:r>
      <w:r w:rsidR="0063587C" w:rsidRPr="001032E8">
        <w:rPr>
          <w:rFonts w:cs="Times New Roman"/>
          <w:b/>
          <w:i/>
        </w:rPr>
        <w:t>mineraalväetise variandi</w:t>
      </w:r>
      <w:r w:rsidR="00887411" w:rsidRPr="001032E8">
        <w:rPr>
          <w:rFonts w:cs="Times New Roman"/>
          <w:b/>
          <w:i/>
        </w:rPr>
        <w:t>ga.</w:t>
      </w:r>
      <w:r w:rsidR="00887411" w:rsidRPr="005B1C67">
        <w:rPr>
          <w:rFonts w:cs="Times New Roman"/>
        </w:rPr>
        <w:t xml:space="preserve"> </w:t>
      </w:r>
      <w:r w:rsidR="0063587C" w:rsidRPr="005B1C67">
        <w:rPr>
          <w:rFonts w:cs="Times New Roman"/>
        </w:rPr>
        <w:t>Kõrreliste saak sõltub suures ulatuses omastatava N kogusest mullas ja kasvab selle suurenedes, mis</w:t>
      </w:r>
      <w:r w:rsidR="00887411" w:rsidRPr="005B1C67">
        <w:rPr>
          <w:rFonts w:cs="Times New Roman"/>
        </w:rPr>
        <w:t xml:space="preserve"> lubab</w:t>
      </w:r>
      <w:r w:rsidR="0063587C" w:rsidRPr="005B1C67">
        <w:rPr>
          <w:rFonts w:cs="Times New Roman"/>
        </w:rPr>
        <w:t xml:space="preserve"> </w:t>
      </w:r>
      <w:r w:rsidR="00887411" w:rsidRPr="005B1C67">
        <w:rPr>
          <w:rFonts w:cs="Times New Roman"/>
        </w:rPr>
        <w:t>a</w:t>
      </w:r>
      <w:r w:rsidR="0063587C" w:rsidRPr="005B1C67">
        <w:rPr>
          <w:rFonts w:cs="Times New Roman"/>
        </w:rPr>
        <w:t>rva</w:t>
      </w:r>
      <w:r w:rsidR="00887411" w:rsidRPr="005B1C67">
        <w:rPr>
          <w:rFonts w:cs="Times New Roman"/>
        </w:rPr>
        <w:t>ta</w:t>
      </w:r>
      <w:r w:rsidR="0063587C" w:rsidRPr="005B1C67">
        <w:rPr>
          <w:rFonts w:cs="Times New Roman"/>
        </w:rPr>
        <w:t xml:space="preserve">, et N sisaldus ei olnud vedelsõnniku variandi korduste mullas ühesugune. </w:t>
      </w:r>
    </w:p>
    <w:p w14:paraId="2312E136" w14:textId="479AA4F0" w:rsidR="0063587C" w:rsidRPr="005B1C67" w:rsidRDefault="0063587C" w:rsidP="001C2FFD">
      <w:pPr>
        <w:spacing w:line="360" w:lineRule="auto"/>
        <w:jc w:val="both"/>
        <w:rPr>
          <w:rFonts w:cs="Times New Roman"/>
        </w:rPr>
      </w:pPr>
      <w:r w:rsidRPr="005B1C67">
        <w:rPr>
          <w:rFonts w:cs="Times New Roman"/>
        </w:rPr>
        <w:t>Võrreldes esimese aastaga oli teisel aastal punase ristiku osasaak I niite ajal kõigis variantides oluliselt väiksem (</w:t>
      </w:r>
      <w:r w:rsidR="00C3118B">
        <w:rPr>
          <w:rFonts w:cs="Times New Roman"/>
        </w:rPr>
        <w:t>J</w:t>
      </w:r>
      <w:r w:rsidRPr="005B1C67">
        <w:rPr>
          <w:rFonts w:cs="Times New Roman"/>
        </w:rPr>
        <w:t xml:space="preserve">oonis </w:t>
      </w:r>
      <w:r w:rsidR="00887411" w:rsidRPr="005B1C67">
        <w:rPr>
          <w:rFonts w:cs="Times New Roman"/>
        </w:rPr>
        <w:t>1</w:t>
      </w:r>
      <w:r w:rsidRPr="005B1C67">
        <w:rPr>
          <w:rFonts w:cs="Times New Roman"/>
        </w:rPr>
        <w:t>). Kõige suurem oli see kontroll- (0,71 t KA ha</w:t>
      </w:r>
      <w:r w:rsidRPr="005B1C67">
        <w:rPr>
          <w:rFonts w:cs="Times New Roman"/>
          <w:vertAlign w:val="superscript"/>
        </w:rPr>
        <w:t>-1</w:t>
      </w:r>
      <w:r w:rsidRPr="005B1C67">
        <w:rPr>
          <w:rFonts w:cs="Times New Roman"/>
        </w:rPr>
        <w:t>) ja väiksem mineraalväetisega väetatud variandis ( 0,34 t KA ha</w:t>
      </w:r>
      <w:r w:rsidRPr="005B1C67">
        <w:rPr>
          <w:rFonts w:cs="Times New Roman"/>
          <w:vertAlign w:val="superscript"/>
        </w:rPr>
        <w:t>-1</w:t>
      </w:r>
      <w:r w:rsidRPr="005B1C67">
        <w:rPr>
          <w:rFonts w:cs="Times New Roman"/>
        </w:rPr>
        <w:t>). Vedelsõnniku ja kääritusjäägi variandis oli</w:t>
      </w:r>
      <w:r w:rsidR="00887411" w:rsidRPr="005B1C67">
        <w:rPr>
          <w:rFonts w:cs="Times New Roman"/>
        </w:rPr>
        <w:t xml:space="preserve">d saak </w:t>
      </w:r>
      <w:r w:rsidRPr="005B1C67">
        <w:rPr>
          <w:rFonts w:cs="Times New Roman"/>
        </w:rPr>
        <w:t>vastavalt 0,62 ja 0,59 t KA ha</w:t>
      </w:r>
      <w:r w:rsidRPr="005B1C67">
        <w:rPr>
          <w:rFonts w:cs="Times New Roman"/>
          <w:vertAlign w:val="superscript"/>
        </w:rPr>
        <w:t>-1</w:t>
      </w:r>
      <w:r w:rsidRPr="005B1C67">
        <w:rPr>
          <w:rFonts w:cs="Times New Roman"/>
        </w:rPr>
        <w:t xml:space="preserve">. </w:t>
      </w:r>
      <w:r w:rsidR="00887411" w:rsidRPr="005B1C67">
        <w:rPr>
          <w:rFonts w:cs="Times New Roman"/>
        </w:rPr>
        <w:t>Punase ristiku os</w:t>
      </w:r>
      <w:r w:rsidR="001032E8">
        <w:rPr>
          <w:rFonts w:cs="Times New Roman"/>
        </w:rPr>
        <w:t>as</w:t>
      </w:r>
      <w:r w:rsidRPr="005B1C67">
        <w:rPr>
          <w:rFonts w:cs="Times New Roman"/>
        </w:rPr>
        <w:t xml:space="preserve">aakide erinevus </w:t>
      </w:r>
      <w:r w:rsidR="00887411" w:rsidRPr="005B1C67">
        <w:rPr>
          <w:rFonts w:cs="Times New Roman"/>
        </w:rPr>
        <w:t xml:space="preserve">võrreldud variantides </w:t>
      </w:r>
      <w:r w:rsidRPr="005B1C67">
        <w:rPr>
          <w:rFonts w:cs="Times New Roman"/>
        </w:rPr>
        <w:t>ei ol</w:t>
      </w:r>
      <w:r w:rsidR="00887411" w:rsidRPr="005B1C67">
        <w:rPr>
          <w:rFonts w:cs="Times New Roman"/>
        </w:rPr>
        <w:t>nud</w:t>
      </w:r>
      <w:r w:rsidRPr="005B1C67">
        <w:rPr>
          <w:rFonts w:cs="Times New Roman"/>
        </w:rPr>
        <w:t xml:space="preserve"> statistiliselt oluline, mis näitab, et </w:t>
      </w:r>
      <w:r w:rsidR="00887411" w:rsidRPr="005B1C67">
        <w:rPr>
          <w:rFonts w:cs="Times New Roman"/>
        </w:rPr>
        <w:t xml:space="preserve">punase ristiku osasaagi langus ei olnud põhjustatud </w:t>
      </w:r>
      <w:r w:rsidRPr="005B1C67">
        <w:rPr>
          <w:rFonts w:cs="Times New Roman"/>
        </w:rPr>
        <w:t>väetami</w:t>
      </w:r>
      <w:r w:rsidR="00887411" w:rsidRPr="005B1C67">
        <w:rPr>
          <w:rFonts w:cs="Times New Roman"/>
        </w:rPr>
        <w:t>sest</w:t>
      </w:r>
      <w:r w:rsidR="00970B67" w:rsidRPr="005B1C67">
        <w:rPr>
          <w:rFonts w:cs="Times New Roman"/>
        </w:rPr>
        <w:t xml:space="preserve">, </w:t>
      </w:r>
      <w:r w:rsidR="00887411" w:rsidRPr="005B1C67">
        <w:rPr>
          <w:rFonts w:cs="Times New Roman"/>
        </w:rPr>
        <w:t xml:space="preserve">ega ka </w:t>
      </w:r>
      <w:r w:rsidRPr="005B1C67">
        <w:rPr>
          <w:rFonts w:cs="Times New Roman"/>
        </w:rPr>
        <w:t>väetise lii</w:t>
      </w:r>
      <w:r w:rsidR="00887411" w:rsidRPr="005B1C67">
        <w:rPr>
          <w:rFonts w:cs="Times New Roman"/>
        </w:rPr>
        <w:t>gist</w:t>
      </w:r>
      <w:r w:rsidRPr="005B1C67">
        <w:rPr>
          <w:rFonts w:cs="Times New Roman"/>
        </w:rPr>
        <w:t xml:space="preserve"> (mineraalväetis </w:t>
      </w:r>
      <w:r w:rsidRPr="005B1C67">
        <w:rPr>
          <w:rFonts w:cs="Times New Roman"/>
          <w:i/>
        </w:rPr>
        <w:t>versus</w:t>
      </w:r>
      <w:r w:rsidR="00970B67" w:rsidRPr="005B1C67">
        <w:rPr>
          <w:rFonts w:cs="Times New Roman"/>
        </w:rPr>
        <w:t xml:space="preserve"> orgaaniline väetis). </w:t>
      </w:r>
    </w:p>
    <w:p w14:paraId="26568A45" w14:textId="000339F0" w:rsidR="0063587C" w:rsidRPr="005B1C67" w:rsidRDefault="0063587C" w:rsidP="001C2FFD">
      <w:pPr>
        <w:spacing w:line="360" w:lineRule="auto"/>
        <w:jc w:val="both"/>
        <w:rPr>
          <w:rFonts w:cs="Times New Roman"/>
        </w:rPr>
      </w:pPr>
      <w:r w:rsidRPr="005B1C67">
        <w:rPr>
          <w:rFonts w:cs="Times New Roman"/>
        </w:rPr>
        <w:t>Esimese niite saa</w:t>
      </w:r>
      <w:r w:rsidR="00970B67" w:rsidRPr="005B1C67">
        <w:rPr>
          <w:rFonts w:cs="Times New Roman"/>
        </w:rPr>
        <w:t xml:space="preserve">ki mõjutas kõige rohkem </w:t>
      </w:r>
      <w:r w:rsidRPr="005B1C67">
        <w:rPr>
          <w:rFonts w:cs="Times New Roman"/>
        </w:rPr>
        <w:t>külvatud kõrreliste osasaak, mis oli kõige suurem vedelsõnniku (2,16 t KA ha</w:t>
      </w:r>
      <w:r w:rsidRPr="005B1C67">
        <w:rPr>
          <w:rFonts w:cs="Times New Roman"/>
          <w:vertAlign w:val="superscript"/>
        </w:rPr>
        <w:t>-1</w:t>
      </w:r>
      <w:r w:rsidRPr="005B1C67">
        <w:rPr>
          <w:rFonts w:cs="Times New Roman"/>
        </w:rPr>
        <w:t>) ja mineraalväetise variandis (2,1 t KA ha</w:t>
      </w:r>
      <w:r w:rsidRPr="005B1C67">
        <w:rPr>
          <w:rFonts w:cs="Times New Roman"/>
          <w:vertAlign w:val="superscript"/>
        </w:rPr>
        <w:t>-1</w:t>
      </w:r>
      <w:r w:rsidRPr="005B1C67">
        <w:rPr>
          <w:rFonts w:cs="Times New Roman"/>
        </w:rPr>
        <w:t>)</w:t>
      </w:r>
      <w:r w:rsidR="00970B67" w:rsidRPr="005B1C67">
        <w:rPr>
          <w:rFonts w:cs="Times New Roman"/>
        </w:rPr>
        <w:t xml:space="preserve"> (</w:t>
      </w:r>
      <w:r w:rsidR="00C3118B">
        <w:rPr>
          <w:rFonts w:cs="Times New Roman"/>
        </w:rPr>
        <w:t>J</w:t>
      </w:r>
      <w:r w:rsidR="00970B67" w:rsidRPr="005B1C67">
        <w:rPr>
          <w:rFonts w:cs="Times New Roman"/>
        </w:rPr>
        <w:t>oonis 1)</w:t>
      </w:r>
      <w:r w:rsidRPr="005B1C67">
        <w:rPr>
          <w:rFonts w:cs="Times New Roman"/>
        </w:rPr>
        <w:t>. Kääritusjäägi</w:t>
      </w:r>
      <w:r w:rsidR="00970B67" w:rsidRPr="005B1C67">
        <w:rPr>
          <w:rFonts w:cs="Times New Roman"/>
        </w:rPr>
        <w:t xml:space="preserve"> ja</w:t>
      </w:r>
      <w:r w:rsidRPr="005B1C67">
        <w:rPr>
          <w:rFonts w:cs="Times New Roman"/>
        </w:rPr>
        <w:t xml:space="preserve"> kontrollvariandis oli see vastavalt 1,78 ja 1,43 t KA ha</w:t>
      </w:r>
      <w:r w:rsidRPr="005B1C67">
        <w:rPr>
          <w:rFonts w:cs="Times New Roman"/>
          <w:vertAlign w:val="superscript"/>
        </w:rPr>
        <w:t>-1</w:t>
      </w:r>
      <w:r w:rsidRPr="005B1C67">
        <w:rPr>
          <w:rFonts w:cs="Times New Roman"/>
          <w:vertAlign w:val="subscript"/>
        </w:rPr>
        <w:t xml:space="preserve">. </w:t>
      </w:r>
      <w:r w:rsidRPr="005B1C67">
        <w:rPr>
          <w:rFonts w:cs="Times New Roman"/>
        </w:rPr>
        <w:t>Külvatud kolme kõrrelise</w:t>
      </w:r>
      <w:r w:rsidR="00970B67" w:rsidRPr="005B1C67">
        <w:rPr>
          <w:rFonts w:cs="Times New Roman"/>
        </w:rPr>
        <w:t xml:space="preserve"> </w:t>
      </w:r>
      <w:r w:rsidRPr="005B1C67">
        <w:rPr>
          <w:rFonts w:cs="Times New Roman"/>
        </w:rPr>
        <w:t>saagis olulist erinevust ei olnud, kuid võis märgata, et nii vedelsõnniku kui mineraalväetisega väetatud variandis moodustasid suurema osa saagist põldtimut ja karjamaa raihein</w:t>
      </w:r>
      <w:r w:rsidR="00C3118B">
        <w:rPr>
          <w:rFonts w:cs="Times New Roman"/>
        </w:rPr>
        <w:t xml:space="preserve"> (J</w:t>
      </w:r>
      <w:r w:rsidR="00970B67" w:rsidRPr="005B1C67">
        <w:rPr>
          <w:rFonts w:cs="Times New Roman"/>
        </w:rPr>
        <w:t>oonis 2)</w:t>
      </w:r>
      <w:r w:rsidRPr="005B1C67">
        <w:rPr>
          <w:rFonts w:cs="Times New Roman"/>
        </w:rPr>
        <w:t xml:space="preserve">. Hariliku aruheina saak oli väiksem. Kahes ülejäänud variandis </w:t>
      </w:r>
      <w:r w:rsidR="00970B67" w:rsidRPr="005B1C67">
        <w:rPr>
          <w:rFonts w:cs="Times New Roman"/>
        </w:rPr>
        <w:t xml:space="preserve"> erines </w:t>
      </w:r>
      <w:r w:rsidRPr="005B1C67">
        <w:rPr>
          <w:rFonts w:cs="Times New Roman"/>
        </w:rPr>
        <w:t>külvatud kõrreliste</w:t>
      </w:r>
      <w:r w:rsidR="00970B67" w:rsidRPr="005B1C67">
        <w:rPr>
          <w:rFonts w:cs="Times New Roman"/>
        </w:rPr>
        <w:t xml:space="preserve"> saak vähem</w:t>
      </w:r>
      <w:r w:rsidRPr="005B1C67">
        <w:rPr>
          <w:rFonts w:cs="Times New Roman"/>
        </w:rPr>
        <w:t xml:space="preserve">. </w:t>
      </w:r>
    </w:p>
    <w:p w14:paraId="61032EA3" w14:textId="73952DBE" w:rsidR="0063587C" w:rsidRPr="005B1C67" w:rsidRDefault="0063587C" w:rsidP="001C2FFD">
      <w:pPr>
        <w:spacing w:line="360" w:lineRule="auto"/>
        <w:jc w:val="both"/>
        <w:rPr>
          <w:rFonts w:cs="Times New Roman"/>
          <w:color w:val="000000" w:themeColor="text1"/>
        </w:rPr>
      </w:pPr>
      <w:r w:rsidRPr="005B1C67">
        <w:rPr>
          <w:rFonts w:cs="Times New Roman"/>
          <w:i/>
        </w:rPr>
        <w:t>II niite</w:t>
      </w:r>
      <w:r w:rsidRPr="005B1C67">
        <w:rPr>
          <w:rFonts w:cs="Times New Roman"/>
        </w:rPr>
        <w:t xml:space="preserve"> haljasmassi saak oli suurim mineraalväetisega väetatud variandis (11,76 t ha</w:t>
      </w:r>
      <w:r w:rsidRPr="005B1C67">
        <w:rPr>
          <w:rFonts w:cs="Times New Roman"/>
          <w:vertAlign w:val="superscript"/>
        </w:rPr>
        <w:t>-1</w:t>
      </w:r>
      <w:r w:rsidRPr="005B1C67">
        <w:rPr>
          <w:rFonts w:cs="Times New Roman"/>
        </w:rPr>
        <w:t>) (</w:t>
      </w:r>
      <w:r w:rsidRPr="005B1C67">
        <w:rPr>
          <w:rFonts w:cs="Times New Roman"/>
          <w:i/>
        </w:rPr>
        <w:t xml:space="preserve">P </w:t>
      </w:r>
      <w:r w:rsidRPr="005B1C67">
        <w:rPr>
          <w:rFonts w:cs="Times New Roman"/>
        </w:rPr>
        <w:t>&gt; 0,05). Sellele järgnes kääritusjäägi 10,49 ja kontrollvariant 10,09 t ha</w:t>
      </w:r>
      <w:r w:rsidRPr="005B1C67">
        <w:rPr>
          <w:rFonts w:cs="Times New Roman"/>
          <w:vertAlign w:val="superscript"/>
        </w:rPr>
        <w:t>-1</w:t>
      </w:r>
      <w:r w:rsidRPr="005B1C67">
        <w:rPr>
          <w:rFonts w:cs="Times New Roman"/>
        </w:rPr>
        <w:t>. Vedelsõnniku variandis saadi II niite ajal haljasmassi 9,8 t ha</w:t>
      </w:r>
      <w:r w:rsidRPr="005B1C67">
        <w:rPr>
          <w:rFonts w:cs="Times New Roman"/>
          <w:vertAlign w:val="superscript"/>
        </w:rPr>
        <w:t>-1</w:t>
      </w:r>
      <w:r w:rsidRPr="005B1C67">
        <w:rPr>
          <w:rFonts w:cs="Times New Roman"/>
        </w:rPr>
        <w:t>. Võrreldes esimese niitega, oli teise niite saak oluliselt (</w:t>
      </w:r>
      <w:r w:rsidRPr="005B1C67">
        <w:rPr>
          <w:rFonts w:cs="Times New Roman"/>
          <w:i/>
        </w:rPr>
        <w:t>P</w:t>
      </w:r>
      <w:r w:rsidRPr="005B1C67">
        <w:rPr>
          <w:rFonts w:cs="Times New Roman"/>
        </w:rPr>
        <w:t xml:space="preserve"> &lt; 0,05) kuivainerikkam. Kõige kõrgem oli see</w:t>
      </w:r>
      <w:r w:rsidR="001032E8">
        <w:rPr>
          <w:rFonts w:cs="Times New Roman"/>
        </w:rPr>
        <w:t xml:space="preserve"> näit kontrollvariandi saagis (</w:t>
      </w:r>
      <w:r w:rsidRPr="005B1C67">
        <w:rPr>
          <w:rFonts w:cs="Times New Roman"/>
        </w:rPr>
        <w:t>23,8%), mille järgnesid mineraalväetise (22,9%), kääritusjäägi (22,5%) ja vedelsõnniku variant (21,8%). Suurim kuivaine saak saadi II niite ajal mineraalväetise ja väikseim vedelsõnniku varindist (</w:t>
      </w:r>
      <w:r w:rsidR="007D6136">
        <w:rPr>
          <w:rFonts w:cs="Times New Roman"/>
        </w:rPr>
        <w:t>Tabel</w:t>
      </w:r>
      <w:r w:rsidRPr="005B1C67">
        <w:rPr>
          <w:rFonts w:cs="Times New Roman"/>
        </w:rPr>
        <w:t xml:space="preserve"> </w:t>
      </w:r>
      <w:r w:rsidR="00970B67" w:rsidRPr="005B1C67">
        <w:rPr>
          <w:rFonts w:cs="Times New Roman"/>
        </w:rPr>
        <w:t>1</w:t>
      </w:r>
      <w:r w:rsidR="00AA6D13">
        <w:rPr>
          <w:rFonts w:cs="Times New Roman"/>
        </w:rPr>
        <w:t>6</w:t>
      </w:r>
      <w:r w:rsidRPr="005B1C67">
        <w:rPr>
          <w:rFonts w:cs="Times New Roman"/>
        </w:rPr>
        <w:t xml:space="preserve">). </w:t>
      </w:r>
    </w:p>
    <w:p w14:paraId="52211E8C" w14:textId="20FFFF2C" w:rsidR="0063587C" w:rsidRPr="005B1C67" w:rsidRDefault="0063587C" w:rsidP="001C2FFD">
      <w:pPr>
        <w:spacing w:line="360" w:lineRule="auto"/>
        <w:jc w:val="both"/>
        <w:rPr>
          <w:rFonts w:cs="Times New Roman"/>
          <w:color w:val="000000" w:themeColor="text1"/>
        </w:rPr>
      </w:pPr>
      <w:r w:rsidRPr="005B1C67">
        <w:rPr>
          <w:rFonts w:cs="Times New Roman"/>
          <w:color w:val="000000" w:themeColor="text1"/>
        </w:rPr>
        <w:t>Teise niite ajaks oli punase ristiku osasaak suurenenud võrreldes esimese niitega kõigis väetusvarian</w:t>
      </w:r>
      <w:r w:rsidR="00970B67" w:rsidRPr="005B1C67">
        <w:rPr>
          <w:rFonts w:cs="Times New Roman"/>
          <w:color w:val="000000" w:themeColor="text1"/>
        </w:rPr>
        <w:t xml:space="preserve">tides. Kõige rohkem kasvas see </w:t>
      </w:r>
      <w:r w:rsidRPr="005B1C67">
        <w:rPr>
          <w:rFonts w:cs="Times New Roman"/>
          <w:color w:val="000000" w:themeColor="text1"/>
        </w:rPr>
        <w:t>kontroll</w:t>
      </w:r>
      <w:r w:rsidR="00AA6D13">
        <w:rPr>
          <w:rFonts w:cs="Times New Roman"/>
          <w:color w:val="000000" w:themeColor="text1"/>
        </w:rPr>
        <w:t>is</w:t>
      </w:r>
      <w:r w:rsidRPr="005B1C67">
        <w:rPr>
          <w:rFonts w:cs="Times New Roman"/>
          <w:color w:val="000000" w:themeColor="text1"/>
        </w:rPr>
        <w:t xml:space="preserve"> ja kääritusjäägiga väetatud variandis</w:t>
      </w:r>
      <w:r w:rsidR="00970B67" w:rsidRPr="005B1C67">
        <w:rPr>
          <w:rFonts w:cs="Times New Roman"/>
          <w:color w:val="000000" w:themeColor="text1"/>
        </w:rPr>
        <w:t>,</w:t>
      </w:r>
      <w:r w:rsidRPr="005B1C67">
        <w:rPr>
          <w:rFonts w:cs="Times New Roman"/>
          <w:color w:val="000000" w:themeColor="text1"/>
        </w:rPr>
        <w:t xml:space="preserve"> kus see oli vastavalt 1,19 ja 1 t KA ha</w:t>
      </w:r>
      <w:r w:rsidRPr="005B1C67">
        <w:rPr>
          <w:rFonts w:cs="Times New Roman"/>
          <w:color w:val="000000" w:themeColor="text1"/>
          <w:vertAlign w:val="superscript"/>
        </w:rPr>
        <w:t>-1</w:t>
      </w:r>
      <w:r w:rsidRPr="005B1C67">
        <w:rPr>
          <w:rFonts w:cs="Times New Roman"/>
          <w:color w:val="000000" w:themeColor="text1"/>
        </w:rPr>
        <w:t xml:space="preserve"> (</w:t>
      </w:r>
      <w:r w:rsidR="00C3118B">
        <w:rPr>
          <w:rFonts w:cs="Times New Roman"/>
        </w:rPr>
        <w:t>Joonis</w:t>
      </w:r>
      <w:r w:rsidRPr="005B1C67">
        <w:rPr>
          <w:rFonts w:cs="Times New Roman"/>
        </w:rPr>
        <w:t xml:space="preserve"> 1</w:t>
      </w:r>
      <w:r w:rsidRPr="005B1C67">
        <w:rPr>
          <w:rFonts w:cs="Times New Roman"/>
          <w:color w:val="000000" w:themeColor="text1"/>
        </w:rPr>
        <w:t>). Vedelsõnniku (0,87 t KA ha</w:t>
      </w:r>
      <w:r w:rsidRPr="005B1C67">
        <w:rPr>
          <w:rFonts w:cs="Times New Roman"/>
          <w:color w:val="000000" w:themeColor="text1"/>
          <w:vertAlign w:val="superscript"/>
        </w:rPr>
        <w:t>-1</w:t>
      </w:r>
      <w:r w:rsidRPr="005B1C67">
        <w:rPr>
          <w:rFonts w:cs="Times New Roman"/>
          <w:color w:val="000000" w:themeColor="text1"/>
        </w:rPr>
        <w:t>) ja eriti mineraalväetise (0,47 t KA ha</w:t>
      </w:r>
      <w:r w:rsidRPr="005B1C67">
        <w:rPr>
          <w:rFonts w:cs="Times New Roman"/>
          <w:color w:val="000000" w:themeColor="text1"/>
          <w:vertAlign w:val="superscript"/>
        </w:rPr>
        <w:t>-1</w:t>
      </w:r>
      <w:r w:rsidRPr="005B1C67">
        <w:rPr>
          <w:rFonts w:cs="Times New Roman"/>
          <w:color w:val="000000" w:themeColor="text1"/>
        </w:rPr>
        <w:t xml:space="preserve">) variandis </w:t>
      </w:r>
      <w:r w:rsidR="00970B67" w:rsidRPr="005B1C67">
        <w:rPr>
          <w:rFonts w:cs="Times New Roman"/>
          <w:color w:val="000000" w:themeColor="text1"/>
        </w:rPr>
        <w:t xml:space="preserve">oli punase ristiku osasaak </w:t>
      </w:r>
      <w:r w:rsidRPr="005B1C67">
        <w:rPr>
          <w:rFonts w:cs="Times New Roman"/>
          <w:color w:val="000000" w:themeColor="text1"/>
        </w:rPr>
        <w:t>väiksem. Sarnaselt I niitega omas II niite kogusaagi kujunemisel määravat tähtsust külvatud kõrreliste osasaak, mis oli suurim mineraalväetise variandis. Teistega võrreldes oli kogusaagi kujunemine veidi erinev kontrollvariandis, kus punas</w:t>
      </w:r>
      <w:r w:rsidR="00970B67" w:rsidRPr="005B1C67">
        <w:rPr>
          <w:rFonts w:cs="Times New Roman"/>
          <w:color w:val="000000" w:themeColor="text1"/>
        </w:rPr>
        <w:t>t</w:t>
      </w:r>
      <w:r w:rsidRPr="005B1C67">
        <w:rPr>
          <w:rFonts w:cs="Times New Roman"/>
          <w:color w:val="000000" w:themeColor="text1"/>
        </w:rPr>
        <w:t xml:space="preserve"> ristiku</w:t>
      </w:r>
      <w:r w:rsidR="00970B67" w:rsidRPr="005B1C67">
        <w:rPr>
          <w:rFonts w:cs="Times New Roman"/>
          <w:color w:val="000000" w:themeColor="text1"/>
        </w:rPr>
        <w:t xml:space="preserve">t </w:t>
      </w:r>
      <w:r w:rsidRPr="005B1C67">
        <w:rPr>
          <w:rFonts w:cs="Times New Roman"/>
          <w:color w:val="000000" w:themeColor="text1"/>
        </w:rPr>
        <w:t xml:space="preserve">oli teiste variantidega võrreldes </w:t>
      </w:r>
      <w:r w:rsidR="00970B67" w:rsidRPr="005B1C67">
        <w:rPr>
          <w:rFonts w:cs="Times New Roman"/>
          <w:color w:val="000000" w:themeColor="text1"/>
        </w:rPr>
        <w:t>rohkem</w:t>
      </w:r>
      <w:r w:rsidRPr="005B1C67">
        <w:rPr>
          <w:rFonts w:cs="Times New Roman"/>
          <w:color w:val="000000" w:themeColor="text1"/>
        </w:rPr>
        <w:t>. Punase ristiku kõrge</w:t>
      </w:r>
      <w:r w:rsidR="00970B67" w:rsidRPr="005B1C67">
        <w:rPr>
          <w:rFonts w:cs="Times New Roman"/>
          <w:color w:val="000000" w:themeColor="text1"/>
        </w:rPr>
        <w:t>m</w:t>
      </w:r>
      <w:r w:rsidRPr="005B1C67">
        <w:rPr>
          <w:rFonts w:cs="Times New Roman"/>
          <w:color w:val="000000" w:themeColor="text1"/>
        </w:rPr>
        <w:t xml:space="preserve"> osasaak kompenseeris seal teiste variantidega võrreldes väiksema külvatud kõrreliste </w:t>
      </w:r>
      <w:r w:rsidR="00970B67" w:rsidRPr="005B1C67">
        <w:rPr>
          <w:rFonts w:cs="Times New Roman"/>
          <w:color w:val="000000" w:themeColor="text1"/>
        </w:rPr>
        <w:t>osa</w:t>
      </w:r>
      <w:r w:rsidRPr="005B1C67">
        <w:rPr>
          <w:rFonts w:cs="Times New Roman"/>
          <w:color w:val="000000" w:themeColor="text1"/>
        </w:rPr>
        <w:t xml:space="preserve">saagi, mille tõttu </w:t>
      </w:r>
      <w:r w:rsidR="00970B67" w:rsidRPr="005B1C67">
        <w:rPr>
          <w:rFonts w:cs="Times New Roman"/>
          <w:color w:val="000000" w:themeColor="text1"/>
        </w:rPr>
        <w:t xml:space="preserve">oli kogusaak seal suurem kui </w:t>
      </w:r>
      <w:r w:rsidRPr="005B1C67">
        <w:rPr>
          <w:rFonts w:cs="Times New Roman"/>
          <w:color w:val="000000" w:themeColor="text1"/>
        </w:rPr>
        <w:t>kääritusjäägi ja vedelsõnniku variandis. Külvatud kõrrelistest andis II niite ajal suurima saagi karjamaa raihein. Põldtimuti saak oli I niitega võrreldes</w:t>
      </w:r>
      <w:r w:rsidR="00945615" w:rsidRPr="005B1C67">
        <w:rPr>
          <w:rFonts w:cs="Times New Roman"/>
          <w:color w:val="000000" w:themeColor="text1"/>
        </w:rPr>
        <w:t xml:space="preserve"> </w:t>
      </w:r>
      <w:r w:rsidRPr="005B1C67">
        <w:rPr>
          <w:rFonts w:cs="Times New Roman"/>
          <w:color w:val="000000" w:themeColor="text1"/>
        </w:rPr>
        <w:t>vä</w:t>
      </w:r>
      <w:r w:rsidR="00945615" w:rsidRPr="005B1C67">
        <w:rPr>
          <w:rFonts w:cs="Times New Roman"/>
          <w:color w:val="000000" w:themeColor="text1"/>
        </w:rPr>
        <w:t>iksem</w:t>
      </w:r>
      <w:r w:rsidRPr="005B1C67">
        <w:rPr>
          <w:rFonts w:cs="Times New Roman"/>
          <w:color w:val="000000" w:themeColor="text1"/>
        </w:rPr>
        <w:t>. Sarnast</w:t>
      </w:r>
      <w:r w:rsidR="00945615" w:rsidRPr="005B1C67">
        <w:rPr>
          <w:rFonts w:cs="Times New Roman"/>
          <w:color w:val="000000" w:themeColor="text1"/>
        </w:rPr>
        <w:t xml:space="preserve"> olukorda</w:t>
      </w:r>
      <w:r w:rsidRPr="005B1C67">
        <w:rPr>
          <w:rFonts w:cs="Times New Roman"/>
          <w:color w:val="000000" w:themeColor="text1"/>
        </w:rPr>
        <w:t>, kus põldtimuti saak jääb teise niite ajal alla karjmaa raiheina saagile</w:t>
      </w:r>
      <w:r w:rsidR="00AA6D13">
        <w:rPr>
          <w:rFonts w:cs="Times New Roman"/>
          <w:color w:val="000000" w:themeColor="text1"/>
        </w:rPr>
        <w:t>,</w:t>
      </w:r>
      <w:r w:rsidRPr="005B1C67">
        <w:rPr>
          <w:rFonts w:cs="Times New Roman"/>
          <w:color w:val="000000" w:themeColor="text1"/>
        </w:rPr>
        <w:t xml:space="preserve"> võis märgata ka esimesel aastal. </w:t>
      </w:r>
    </w:p>
    <w:p w14:paraId="5B9DB9F3" w14:textId="5E4E3B14" w:rsidR="0063587C" w:rsidRPr="005B1C67" w:rsidRDefault="0063587C" w:rsidP="001C2FFD">
      <w:pPr>
        <w:spacing w:line="360" w:lineRule="auto"/>
        <w:jc w:val="both"/>
        <w:rPr>
          <w:rFonts w:cs="Times New Roman"/>
          <w:color w:val="000000" w:themeColor="text1"/>
        </w:rPr>
      </w:pPr>
      <w:r w:rsidRPr="005B1C67">
        <w:rPr>
          <w:rFonts w:cs="Times New Roman"/>
          <w:color w:val="000000" w:themeColor="text1"/>
        </w:rPr>
        <w:lastRenderedPageBreak/>
        <w:t>Kokkuvõttes oli teisel aastal I ja II niitega saadud kogussaak kõigis variantides väiksem kui samal perioodil esimesel aastal. Sarnaselt esimese aastaga andis suurima saagi mineraalväetise variant, millele järgnes vedesõnniku oma. Viimase puhul sai määravaks I niite suur saak. Teistega võrreldes oli saak usutavalt (</w:t>
      </w:r>
      <w:r w:rsidRPr="005B1C67">
        <w:rPr>
          <w:rFonts w:cs="Times New Roman"/>
          <w:i/>
          <w:color w:val="000000" w:themeColor="text1"/>
        </w:rPr>
        <w:t>P</w:t>
      </w:r>
      <w:r w:rsidRPr="005B1C67">
        <w:rPr>
          <w:rFonts w:cs="Times New Roman"/>
          <w:color w:val="000000" w:themeColor="text1"/>
        </w:rPr>
        <w:t xml:space="preserve"> &lt; 0,05) väiksem kontrollvariandis</w:t>
      </w:r>
      <w:r w:rsidR="00945615" w:rsidRPr="005B1C67">
        <w:rPr>
          <w:rFonts w:cs="Times New Roman"/>
          <w:color w:val="000000" w:themeColor="text1"/>
        </w:rPr>
        <w:t xml:space="preserve"> (</w:t>
      </w:r>
      <w:r w:rsidR="007D6136">
        <w:rPr>
          <w:rFonts w:cs="Times New Roman"/>
          <w:color w:val="000000" w:themeColor="text1"/>
        </w:rPr>
        <w:t>Tabel</w:t>
      </w:r>
      <w:r w:rsidR="00945615" w:rsidRPr="005B1C67">
        <w:rPr>
          <w:rFonts w:cs="Times New Roman"/>
          <w:color w:val="000000" w:themeColor="text1"/>
        </w:rPr>
        <w:t xml:space="preserve"> 1</w:t>
      </w:r>
      <w:r w:rsidR="00AA6D13">
        <w:rPr>
          <w:rFonts w:cs="Times New Roman"/>
          <w:color w:val="000000" w:themeColor="text1"/>
        </w:rPr>
        <w:t>6</w:t>
      </w:r>
      <w:r w:rsidR="00945615" w:rsidRPr="005B1C67">
        <w:rPr>
          <w:rFonts w:cs="Times New Roman"/>
          <w:color w:val="000000" w:themeColor="text1"/>
        </w:rPr>
        <w:t>)</w:t>
      </w:r>
      <w:r w:rsidRPr="005B1C67">
        <w:rPr>
          <w:rFonts w:cs="Times New Roman"/>
          <w:color w:val="000000" w:themeColor="text1"/>
        </w:rPr>
        <w:t xml:space="preserve">. </w:t>
      </w:r>
    </w:p>
    <w:p w14:paraId="4CF377FE" w14:textId="1F4B5FB8" w:rsidR="0063587C" w:rsidRPr="005B1C67" w:rsidRDefault="0063587C" w:rsidP="001C2FFD">
      <w:pPr>
        <w:spacing w:line="360" w:lineRule="auto"/>
        <w:rPr>
          <w:rFonts w:cs="Times New Roman"/>
          <w:color w:val="000000" w:themeColor="text1"/>
        </w:rPr>
      </w:pPr>
      <w:r w:rsidRPr="005B1C67">
        <w:rPr>
          <w:rFonts w:cs="Times New Roman"/>
          <w:color w:val="000000" w:themeColor="text1"/>
        </w:rPr>
        <w:t xml:space="preserve">Kahe aasta kokkuvõttes oli saak teistega võrreldes suurem ( </w:t>
      </w:r>
      <w:r w:rsidRPr="005B1C67">
        <w:rPr>
          <w:rFonts w:cs="Times New Roman"/>
          <w:i/>
          <w:color w:val="000000" w:themeColor="text1"/>
        </w:rPr>
        <w:t>P</w:t>
      </w:r>
      <w:r w:rsidRPr="005B1C67">
        <w:rPr>
          <w:rFonts w:cs="Times New Roman"/>
          <w:color w:val="000000" w:themeColor="text1"/>
        </w:rPr>
        <w:t xml:space="preserve"> &lt; 0,05) mineraalväetise variandis. Teiste variantide saagid statistiliselt ei erinenud</w:t>
      </w:r>
      <w:r w:rsidR="00945615" w:rsidRPr="005B1C67">
        <w:rPr>
          <w:rFonts w:cs="Times New Roman"/>
          <w:color w:val="000000" w:themeColor="text1"/>
        </w:rPr>
        <w:t xml:space="preserve"> (</w:t>
      </w:r>
      <w:r w:rsidR="007D6136">
        <w:rPr>
          <w:rFonts w:cs="Times New Roman"/>
          <w:color w:val="000000" w:themeColor="text1"/>
        </w:rPr>
        <w:t>Tabel</w:t>
      </w:r>
      <w:r w:rsidR="00945615" w:rsidRPr="005B1C67">
        <w:rPr>
          <w:rFonts w:cs="Times New Roman"/>
          <w:color w:val="000000" w:themeColor="text1"/>
        </w:rPr>
        <w:t xml:space="preserve"> 1</w:t>
      </w:r>
      <w:r w:rsidR="00AA6D13">
        <w:rPr>
          <w:rFonts w:cs="Times New Roman"/>
          <w:color w:val="000000" w:themeColor="text1"/>
        </w:rPr>
        <w:t>6</w:t>
      </w:r>
      <w:r w:rsidR="00945615" w:rsidRPr="005B1C67">
        <w:rPr>
          <w:rFonts w:cs="Times New Roman"/>
          <w:color w:val="000000" w:themeColor="text1"/>
        </w:rPr>
        <w:t>)</w:t>
      </w:r>
      <w:r w:rsidRPr="005B1C67">
        <w:rPr>
          <w:rFonts w:cs="Times New Roman"/>
          <w:color w:val="000000" w:themeColor="text1"/>
        </w:rPr>
        <w:t>.</w:t>
      </w:r>
    </w:p>
    <w:p w14:paraId="579B0A1E" w14:textId="77777777" w:rsidR="00945615" w:rsidRPr="005B1C67" w:rsidRDefault="00945615" w:rsidP="001C2FFD">
      <w:pPr>
        <w:spacing w:after="0"/>
        <w:rPr>
          <w:rFonts w:eastAsia="Times New Roman" w:cs="Times New Roman"/>
          <w:b/>
          <w:color w:val="000000"/>
          <w:lang w:eastAsia="et-EE"/>
        </w:rPr>
      </w:pPr>
    </w:p>
    <w:p w14:paraId="08C0BF83" w14:textId="1D4E157C" w:rsidR="00162D88" w:rsidRPr="00936F87" w:rsidRDefault="00162D88" w:rsidP="001C2FFD">
      <w:pPr>
        <w:spacing w:after="0"/>
        <w:rPr>
          <w:rFonts w:eastAsia="Times New Roman" w:cs="Times New Roman"/>
          <w:b/>
          <w:color w:val="000000"/>
          <w:sz w:val="24"/>
          <w:lang w:eastAsia="et-EE"/>
        </w:rPr>
      </w:pPr>
      <w:r w:rsidRPr="00936F87">
        <w:rPr>
          <w:rFonts w:eastAsia="Times New Roman" w:cs="Times New Roman"/>
          <w:b/>
          <w:color w:val="000000"/>
          <w:sz w:val="24"/>
          <w:lang w:eastAsia="et-EE"/>
        </w:rPr>
        <w:t>Väetiste mõju mulla ensüümide aktiivsusele</w:t>
      </w:r>
    </w:p>
    <w:p w14:paraId="451ACF89" w14:textId="77777777" w:rsidR="00162D88" w:rsidRPr="005B1C67" w:rsidRDefault="00162D88" w:rsidP="001C2FFD">
      <w:pPr>
        <w:spacing w:after="0"/>
        <w:rPr>
          <w:rFonts w:eastAsia="Times New Roman" w:cs="Times New Roman"/>
          <w:b/>
          <w:color w:val="000000"/>
          <w:lang w:eastAsia="et-EE"/>
        </w:rPr>
      </w:pPr>
    </w:p>
    <w:p w14:paraId="59263536" w14:textId="77777777" w:rsidR="00162D88" w:rsidRPr="005B1C67" w:rsidRDefault="00162D88" w:rsidP="001C2FFD">
      <w:pPr>
        <w:spacing w:before="120" w:after="120"/>
        <w:rPr>
          <w:rFonts w:eastAsia="Times New Roman" w:cs="Times New Roman"/>
          <w:b/>
          <w:color w:val="000000"/>
          <w:lang w:eastAsia="et-EE"/>
        </w:rPr>
      </w:pPr>
      <w:r w:rsidRPr="005B1C67">
        <w:rPr>
          <w:rFonts w:eastAsia="Times New Roman" w:cs="Times New Roman"/>
          <w:b/>
          <w:color w:val="000000"/>
          <w:lang w:eastAsia="et-EE"/>
        </w:rPr>
        <w:t>Ensüümide aktiivsus sõltuvalt väetamisest</w:t>
      </w:r>
    </w:p>
    <w:p w14:paraId="29D43C33" w14:textId="77777777" w:rsidR="00162D88" w:rsidRPr="005B1C67" w:rsidRDefault="00162D88" w:rsidP="001C2FFD">
      <w:pPr>
        <w:spacing w:after="120" w:line="360" w:lineRule="auto"/>
        <w:rPr>
          <w:rFonts w:eastAsia="Times New Roman" w:cs="Times New Roman"/>
          <w:color w:val="000000"/>
          <w:u w:val="single"/>
          <w:lang w:eastAsia="et-EE"/>
        </w:rPr>
      </w:pPr>
      <w:r w:rsidRPr="005B1C67">
        <w:rPr>
          <w:rFonts w:eastAsia="Times New Roman" w:cs="Times New Roman"/>
          <w:color w:val="000000"/>
          <w:u w:val="single"/>
          <w:lang w:eastAsia="et-EE"/>
        </w:rPr>
        <w:t>Ammonifitseerivate bakterite aktiivsus</w:t>
      </w:r>
    </w:p>
    <w:p w14:paraId="2DED5A3F" w14:textId="5B9798BC" w:rsidR="00162D88" w:rsidRPr="005B1C67" w:rsidRDefault="00162D88" w:rsidP="001C2FFD">
      <w:pPr>
        <w:spacing w:after="120" w:line="360" w:lineRule="auto"/>
        <w:jc w:val="both"/>
        <w:rPr>
          <w:rFonts w:eastAsia="Times New Roman" w:cs="Times New Roman"/>
          <w:color w:val="000000"/>
          <w:lang w:eastAsia="et-EE"/>
        </w:rPr>
      </w:pPr>
      <w:r w:rsidRPr="005B1C67">
        <w:rPr>
          <w:rFonts w:eastAsia="Times New Roman" w:cs="Times New Roman"/>
          <w:color w:val="000000"/>
          <w:lang w:eastAsia="et-EE"/>
        </w:rPr>
        <w:t>Ammonifitseerivad bakterid viivad mullas läbi N mineralisatsiooni ehk muundavad orgaanilisi lämmastikuühendeid ammooniumiks. Meie katses ammonifitseerivate bakterite aktiivsus vedelsõnniku, kääritusjäägi, mineraalväetise ja kontrollvariandi mullas statistili</w:t>
      </w:r>
      <w:r w:rsidR="00945615" w:rsidRPr="005B1C67">
        <w:rPr>
          <w:rFonts w:eastAsia="Times New Roman" w:cs="Times New Roman"/>
          <w:color w:val="000000"/>
          <w:lang w:eastAsia="et-EE"/>
        </w:rPr>
        <w:t>selt ei erinenud (</w:t>
      </w:r>
      <w:r w:rsidR="007D6136">
        <w:rPr>
          <w:rFonts w:eastAsia="Times New Roman" w:cs="Times New Roman"/>
          <w:color w:val="000000"/>
          <w:lang w:eastAsia="et-EE"/>
        </w:rPr>
        <w:t>Tabel</w:t>
      </w:r>
      <w:r w:rsidRPr="005B1C67">
        <w:rPr>
          <w:rFonts w:eastAsia="Times New Roman" w:cs="Times New Roman"/>
          <w:color w:val="000000"/>
          <w:lang w:eastAsia="et-EE"/>
        </w:rPr>
        <w:t xml:space="preserve"> </w:t>
      </w:r>
      <w:r w:rsidR="00945615" w:rsidRPr="005B1C67">
        <w:rPr>
          <w:rFonts w:eastAsia="Times New Roman" w:cs="Times New Roman"/>
          <w:color w:val="000000"/>
          <w:lang w:eastAsia="et-EE"/>
        </w:rPr>
        <w:t>1</w:t>
      </w:r>
      <w:r w:rsidR="00AA6D13">
        <w:rPr>
          <w:rFonts w:eastAsia="Times New Roman" w:cs="Times New Roman"/>
          <w:color w:val="000000"/>
          <w:lang w:eastAsia="et-EE"/>
        </w:rPr>
        <w:t>7</w:t>
      </w:r>
      <w:r w:rsidRPr="005B1C67">
        <w:rPr>
          <w:rFonts w:eastAsia="Times New Roman" w:cs="Times New Roman"/>
          <w:color w:val="000000"/>
          <w:lang w:eastAsia="et-EE"/>
        </w:rPr>
        <w:t>). Mõõtmise t</w:t>
      </w:r>
      <w:r w:rsidR="00945615" w:rsidRPr="005B1C67">
        <w:rPr>
          <w:rFonts w:eastAsia="Times New Roman" w:cs="Times New Roman"/>
          <w:color w:val="000000"/>
          <w:lang w:eastAsia="et-EE"/>
        </w:rPr>
        <w:t xml:space="preserve">ulemustele oli iseloomulik, et </w:t>
      </w:r>
      <w:r w:rsidRPr="005B1C67">
        <w:rPr>
          <w:rFonts w:eastAsia="Times New Roman" w:cs="Times New Roman"/>
          <w:color w:val="000000"/>
          <w:lang w:eastAsia="et-EE"/>
        </w:rPr>
        <w:t xml:space="preserve">need varieerusid sama variandi erinevatel kordustel suurtes piirides, mis näitab, et väetis ei olnud domineeriv faktor, mis ammonifitseerivate bakterite aktiivsust mullas mõjutas. Ebatavaline oli mineraalväetise variant teise aasta keskel, kus ammonifitseerijate aktiivsus oli usutavalt kõrgem võrreldes kontrolli ja vedelsõnniku variandiga. </w:t>
      </w:r>
      <w:r w:rsidR="00D1620C">
        <w:rPr>
          <w:rFonts w:eastAsia="Times New Roman" w:cs="Times New Roman"/>
          <w:color w:val="000000"/>
          <w:lang w:eastAsia="et-EE"/>
        </w:rPr>
        <w:t>Siis oli s</w:t>
      </w:r>
      <w:r w:rsidRPr="005B1C67">
        <w:rPr>
          <w:rFonts w:eastAsia="Times New Roman" w:cs="Times New Roman"/>
          <w:color w:val="000000"/>
          <w:lang w:eastAsia="et-EE"/>
        </w:rPr>
        <w:t>elles variandis varieeruv</w:t>
      </w:r>
      <w:r w:rsidR="00945615" w:rsidRPr="005B1C67">
        <w:rPr>
          <w:rFonts w:eastAsia="Times New Roman" w:cs="Times New Roman"/>
          <w:color w:val="000000"/>
          <w:lang w:eastAsia="et-EE"/>
        </w:rPr>
        <w:t>u</w:t>
      </w:r>
      <w:r w:rsidRPr="005B1C67">
        <w:rPr>
          <w:rFonts w:eastAsia="Times New Roman" w:cs="Times New Roman"/>
          <w:color w:val="000000"/>
          <w:lang w:eastAsia="et-EE"/>
        </w:rPr>
        <w:t>s korduste vahel väike, mis näitab, et mineraalväetisel oli positiivne mõju ammonifitseerivatele bakteritele. S</w:t>
      </w:r>
      <w:r w:rsidR="00936F87">
        <w:rPr>
          <w:rFonts w:eastAsia="Times New Roman" w:cs="Times New Roman"/>
          <w:color w:val="000000"/>
          <w:lang w:eastAsia="et-EE"/>
        </w:rPr>
        <w:t>e</w:t>
      </w:r>
      <w:r w:rsidR="00D1620C">
        <w:rPr>
          <w:rFonts w:eastAsia="Times New Roman" w:cs="Times New Roman"/>
          <w:color w:val="000000"/>
          <w:lang w:eastAsia="et-EE"/>
        </w:rPr>
        <w:t xml:space="preserve">lle põhjuseks </w:t>
      </w:r>
      <w:r w:rsidRPr="005B1C67">
        <w:rPr>
          <w:rFonts w:eastAsia="Times New Roman" w:cs="Times New Roman"/>
          <w:color w:val="000000"/>
          <w:lang w:eastAsia="et-EE"/>
        </w:rPr>
        <w:t>võis</w:t>
      </w:r>
      <w:r w:rsidR="00D1620C">
        <w:rPr>
          <w:rFonts w:eastAsia="Times New Roman" w:cs="Times New Roman"/>
          <w:color w:val="000000"/>
          <w:lang w:eastAsia="et-EE"/>
        </w:rPr>
        <w:t xml:space="preserve"> olla</w:t>
      </w:r>
      <w:r w:rsidRPr="005B1C67">
        <w:rPr>
          <w:rFonts w:eastAsia="Times New Roman" w:cs="Times New Roman"/>
          <w:color w:val="000000"/>
          <w:lang w:eastAsia="et-EE"/>
        </w:rPr>
        <w:t>, et orgaanilised väetised küll aktiviseerivad mikroobe ning suurendavad nende biomassi</w:t>
      </w:r>
      <w:r w:rsidR="00945615" w:rsidRPr="005B1C67">
        <w:rPr>
          <w:rFonts w:eastAsia="Times New Roman" w:cs="Times New Roman"/>
          <w:color w:val="000000"/>
          <w:lang w:eastAsia="et-EE"/>
        </w:rPr>
        <w:t>, kuid nendega viiakse mulda ka suures koguses süsinikurikkaid ühendeid, mille lagundamiseks vajavad mikroorganismid N. Seetõttu võib orgaaniliste väetiste kasut</w:t>
      </w:r>
      <w:r w:rsidR="007D6136">
        <w:rPr>
          <w:rFonts w:eastAsia="Times New Roman" w:cs="Times New Roman"/>
          <w:color w:val="000000"/>
          <w:lang w:eastAsia="et-EE"/>
        </w:rPr>
        <w:t>a</w:t>
      </w:r>
      <w:r w:rsidR="00945615" w:rsidRPr="005B1C67">
        <w:rPr>
          <w:rFonts w:eastAsia="Times New Roman" w:cs="Times New Roman"/>
          <w:color w:val="000000"/>
          <w:lang w:eastAsia="et-EE"/>
        </w:rPr>
        <w:t xml:space="preserve">mine põhjustada </w:t>
      </w:r>
      <w:r w:rsidRPr="005B1C67">
        <w:rPr>
          <w:rFonts w:eastAsia="Times New Roman" w:cs="Times New Roman"/>
          <w:color w:val="000000"/>
          <w:lang w:eastAsia="et-EE"/>
        </w:rPr>
        <w:t>N immobiliseerimis</w:t>
      </w:r>
      <w:r w:rsidR="00945615" w:rsidRPr="005B1C67">
        <w:rPr>
          <w:rFonts w:eastAsia="Times New Roman" w:cs="Times New Roman"/>
          <w:color w:val="000000"/>
          <w:lang w:eastAsia="et-EE"/>
        </w:rPr>
        <w:t>t</w:t>
      </w:r>
      <w:r w:rsidR="007D6136">
        <w:rPr>
          <w:rFonts w:eastAsia="Times New Roman" w:cs="Times New Roman"/>
          <w:color w:val="000000"/>
          <w:lang w:eastAsia="et-EE"/>
        </w:rPr>
        <w:t xml:space="preserve"> (Burger ja</w:t>
      </w:r>
      <w:r w:rsidRPr="005B1C67">
        <w:rPr>
          <w:rFonts w:eastAsia="Times New Roman" w:cs="Times New Roman"/>
          <w:color w:val="000000"/>
          <w:lang w:eastAsia="et-EE"/>
        </w:rPr>
        <w:t xml:space="preserve"> Jackson, 2003), mida mineraalväetise kasutamisel ei tek</w:t>
      </w:r>
      <w:r w:rsidR="00945615" w:rsidRPr="005B1C67">
        <w:rPr>
          <w:rFonts w:eastAsia="Times New Roman" w:cs="Times New Roman"/>
          <w:color w:val="000000"/>
          <w:lang w:eastAsia="et-EE"/>
        </w:rPr>
        <w:t>i</w:t>
      </w:r>
      <w:r w:rsidRPr="005B1C67">
        <w:rPr>
          <w:rFonts w:eastAsia="Times New Roman" w:cs="Times New Roman"/>
          <w:color w:val="000000"/>
          <w:lang w:eastAsia="et-EE"/>
        </w:rPr>
        <w:t xml:space="preserve">. </w:t>
      </w:r>
    </w:p>
    <w:p w14:paraId="5AE24A25" w14:textId="77777777" w:rsidR="000871B4" w:rsidRPr="00936F87" w:rsidRDefault="000871B4" w:rsidP="001C2FFD">
      <w:pPr>
        <w:spacing w:after="120"/>
        <w:rPr>
          <w:rFonts w:eastAsia="Times New Roman" w:cs="Times New Roman"/>
          <w:color w:val="000000"/>
          <w:u w:val="single"/>
          <w:lang w:eastAsia="et-EE"/>
        </w:rPr>
      </w:pPr>
      <w:r w:rsidRPr="00936F87">
        <w:rPr>
          <w:rFonts w:eastAsia="Times New Roman" w:cs="Times New Roman"/>
          <w:color w:val="000000"/>
          <w:u w:val="single"/>
          <w:lang w:eastAsia="et-EE"/>
        </w:rPr>
        <w:t>Nitrifitseerivate bakterite aktiivsus</w:t>
      </w:r>
    </w:p>
    <w:p w14:paraId="4F237A8B" w14:textId="77777777" w:rsidR="000871B4" w:rsidRPr="000871B4" w:rsidRDefault="000871B4" w:rsidP="001C2FFD">
      <w:pPr>
        <w:spacing w:after="0" w:line="360" w:lineRule="auto"/>
        <w:rPr>
          <w:rFonts w:eastAsia="Times New Roman" w:cs="Times New Roman"/>
          <w:color w:val="000000"/>
          <w:lang w:eastAsia="et-EE"/>
        </w:rPr>
      </w:pPr>
      <w:r w:rsidRPr="000871B4">
        <w:rPr>
          <w:rFonts w:eastAsia="Times New Roman" w:cs="Times New Roman"/>
          <w:color w:val="000000"/>
          <w:lang w:eastAsia="et-EE"/>
        </w:rPr>
        <w:t xml:space="preserve">Nitrifikatsioon on protsess, mille käigus ammoonium, mis moodustub orgaanilise aine lagunemisel, oksüdeeritakse esmalt nitritiks ning seejärel nitraadiks, mis on taimede poolt omastatav lämmastiku ühend. </w:t>
      </w:r>
    </w:p>
    <w:p w14:paraId="4E7D4F3B" w14:textId="44A44800" w:rsidR="00936F87" w:rsidRPr="005B1C67" w:rsidRDefault="000871B4" w:rsidP="00936F87">
      <w:pPr>
        <w:spacing w:after="0" w:line="360" w:lineRule="auto"/>
        <w:jc w:val="both"/>
        <w:rPr>
          <w:rFonts w:cs="Times New Roman"/>
        </w:rPr>
      </w:pPr>
      <w:r w:rsidRPr="000871B4">
        <w:rPr>
          <w:rFonts w:eastAsia="Times New Roman" w:cs="Times New Roman"/>
          <w:color w:val="000000"/>
          <w:lang w:eastAsia="et-EE"/>
        </w:rPr>
        <w:t>Lähtudes proovivõttude keskmisest tulemusest ei sõltunud nitrifikatsiooni läbiviivate bakterite aktiivsus meie katses väetamisest ja kasutatud väetisest (</w:t>
      </w:r>
      <w:r w:rsidR="007D6136">
        <w:rPr>
          <w:rFonts w:eastAsia="Times New Roman" w:cs="Times New Roman"/>
          <w:color w:val="000000"/>
          <w:lang w:eastAsia="et-EE"/>
        </w:rPr>
        <w:t>Tabel</w:t>
      </w:r>
      <w:r w:rsidRPr="000871B4">
        <w:rPr>
          <w:rFonts w:eastAsia="Times New Roman" w:cs="Times New Roman"/>
          <w:color w:val="000000"/>
          <w:lang w:eastAsia="et-EE"/>
        </w:rPr>
        <w:t xml:space="preserve"> 17). Kuid samas me nägime ka seda, et</w:t>
      </w:r>
      <w:r w:rsidR="00936F87">
        <w:rPr>
          <w:rFonts w:eastAsia="Times New Roman" w:cs="Times New Roman"/>
          <w:color w:val="000000"/>
          <w:lang w:eastAsia="et-EE"/>
        </w:rPr>
        <w:t xml:space="preserve"> </w:t>
      </w:r>
      <w:r w:rsidR="00936F87" w:rsidRPr="00635493">
        <w:rPr>
          <w:rFonts w:eastAsia="Times New Roman" w:cs="Times New Roman"/>
          <w:color w:val="000000"/>
          <w:lang w:eastAsia="et-EE"/>
        </w:rPr>
        <w:t>mingitel perioodidel erines nitrifiteerivate bakterite aktiivsus variantide vahel oluliselt. Näiteks esimese proovivõtu ajal oli aktiivsus usutavalt suurem (</w:t>
      </w:r>
      <w:r w:rsidR="00936F87" w:rsidRPr="00D1620C">
        <w:rPr>
          <w:rFonts w:eastAsia="Times New Roman" w:cs="Times New Roman"/>
          <w:i/>
          <w:color w:val="000000"/>
          <w:lang w:eastAsia="et-EE"/>
        </w:rPr>
        <w:t>P</w:t>
      </w:r>
      <w:r w:rsidR="00936F87" w:rsidRPr="00635493">
        <w:rPr>
          <w:rFonts w:eastAsia="Times New Roman" w:cs="Times New Roman"/>
          <w:color w:val="000000"/>
          <w:lang w:eastAsia="et-EE"/>
        </w:rPr>
        <w:t xml:space="preserve"> &lt; 0,05) vedelsõnniku variandis võrreldes</w:t>
      </w:r>
      <w:r w:rsidR="00936F87" w:rsidRPr="005B1C67">
        <w:rPr>
          <w:rFonts w:cs="Times New Roman"/>
        </w:rPr>
        <w:t xml:space="preserve"> mineraalväetise kasutamisega ning teisel proovivõtul kääritusjäägi variandis võrreldes nii kontrolli kui mineraalväetise kasutamisega. See tulemus näitab, et orgaanilistel väetistel võib teatud juhtudel olla </w:t>
      </w:r>
      <w:r w:rsidR="00936F87" w:rsidRPr="005B1C67">
        <w:rPr>
          <w:rFonts w:cs="Times New Roman"/>
        </w:rPr>
        <w:lastRenderedPageBreak/>
        <w:t>suurem mõju nitrifikatsioonile mullas. Sarnasele järeldusele on jõu</w:t>
      </w:r>
      <w:r w:rsidR="00B90861">
        <w:rPr>
          <w:rFonts w:cs="Times New Roman"/>
        </w:rPr>
        <w:t xml:space="preserve">tud veel ka </w:t>
      </w:r>
      <w:r w:rsidR="00936F87" w:rsidRPr="005B1C67">
        <w:rPr>
          <w:rFonts w:cs="Times New Roman"/>
        </w:rPr>
        <w:t>teis</w:t>
      </w:r>
      <w:r w:rsidR="00B90861">
        <w:rPr>
          <w:rFonts w:cs="Times New Roman"/>
        </w:rPr>
        <w:t>tes</w:t>
      </w:r>
      <w:r w:rsidR="00936F87" w:rsidRPr="005B1C67">
        <w:rPr>
          <w:rFonts w:cs="Times New Roman"/>
        </w:rPr>
        <w:t xml:space="preserve"> uurimistööd</w:t>
      </w:r>
      <w:r w:rsidR="00B90861">
        <w:rPr>
          <w:rFonts w:cs="Times New Roman"/>
        </w:rPr>
        <w:t>es</w:t>
      </w:r>
      <w:r w:rsidR="00936F87" w:rsidRPr="005B1C67">
        <w:rPr>
          <w:rFonts w:cs="Times New Roman"/>
        </w:rPr>
        <w:t xml:space="preserve"> (Fan </w:t>
      </w:r>
      <w:r w:rsidR="00936F87" w:rsidRPr="001C2FFD">
        <w:rPr>
          <w:rFonts w:cs="Times New Roman"/>
          <w:i/>
        </w:rPr>
        <w:t>et al</w:t>
      </w:r>
      <w:r w:rsidR="00936F87" w:rsidRPr="005B1C67">
        <w:rPr>
          <w:rFonts w:cs="Times New Roman"/>
        </w:rPr>
        <w:t>., 2011),</w:t>
      </w:r>
      <w:r w:rsidR="00E11286">
        <w:rPr>
          <w:rFonts w:cs="Times New Roman"/>
        </w:rPr>
        <w:t xml:space="preserve"> </w:t>
      </w:r>
      <w:r w:rsidR="00B90861">
        <w:rPr>
          <w:rFonts w:cs="Times New Roman"/>
        </w:rPr>
        <w:t xml:space="preserve">kus seda on </w:t>
      </w:r>
      <w:r w:rsidR="00936F87" w:rsidRPr="005B1C67">
        <w:rPr>
          <w:rFonts w:cs="Times New Roman"/>
        </w:rPr>
        <w:t xml:space="preserve"> põhjenda</w:t>
      </w:r>
      <w:r w:rsidR="00B90861">
        <w:rPr>
          <w:rFonts w:cs="Times New Roman"/>
        </w:rPr>
        <w:t>tud</w:t>
      </w:r>
      <w:r w:rsidR="00936F87" w:rsidRPr="005B1C67">
        <w:rPr>
          <w:rFonts w:cs="Times New Roman"/>
        </w:rPr>
        <w:t xml:space="preserve"> muutustega bakterite struktuuris, mis on võimelised ammoniaaki oksüdeerima. Samas ei ole täna selge, miks kestab orgaaniliste väetise mõju nitrifitsserivatele bakteritele ainult ajutiselt ja millised tingimused peavad olema veel täidetud, et see mõju üldse avalduks. </w:t>
      </w:r>
    </w:p>
    <w:p w14:paraId="21AF4A16" w14:textId="77777777" w:rsidR="000871B4" w:rsidRPr="000871B4" w:rsidRDefault="000871B4" w:rsidP="001C2FFD">
      <w:pPr>
        <w:spacing w:after="0" w:line="360" w:lineRule="auto"/>
        <w:rPr>
          <w:rFonts w:eastAsia="Times New Roman" w:cs="Times New Roman"/>
          <w:color w:val="000000"/>
          <w:lang w:eastAsia="et-EE"/>
        </w:rPr>
      </w:pPr>
    </w:p>
    <w:p w14:paraId="05ABF131" w14:textId="1A6C2B8E" w:rsidR="00162D88" w:rsidRPr="005B1C67" w:rsidRDefault="00162D88" w:rsidP="001C2FFD">
      <w:pPr>
        <w:spacing w:after="0"/>
        <w:rPr>
          <w:rFonts w:cs="Times New Roman"/>
        </w:rPr>
      </w:pPr>
      <w:r w:rsidRPr="005B1C67">
        <w:rPr>
          <w:rFonts w:eastAsia="Times New Roman" w:cs="Times New Roman"/>
          <w:b/>
          <w:color w:val="000000"/>
          <w:lang w:eastAsia="et-EE"/>
        </w:rPr>
        <w:t>Tabel 1</w:t>
      </w:r>
      <w:r w:rsidR="00AA6D13">
        <w:rPr>
          <w:rFonts w:eastAsia="Times New Roman" w:cs="Times New Roman"/>
          <w:b/>
          <w:color w:val="000000"/>
          <w:lang w:eastAsia="et-EE"/>
        </w:rPr>
        <w:t>7</w:t>
      </w:r>
      <w:r w:rsidRPr="005B1C67">
        <w:rPr>
          <w:rFonts w:eastAsia="Times New Roman" w:cs="Times New Roman"/>
          <w:b/>
          <w:color w:val="000000"/>
          <w:lang w:eastAsia="et-EE"/>
        </w:rPr>
        <w:t>.</w:t>
      </w:r>
      <w:r w:rsidRPr="005B1C67">
        <w:rPr>
          <w:rFonts w:eastAsia="Times New Roman" w:cs="Times New Roman"/>
          <w:color w:val="000000"/>
          <w:lang w:eastAsia="et-EE"/>
        </w:rPr>
        <w:t xml:space="preserve"> Mulla ensümaatiline aktiivsus sõltuvalt väetamisest ja väetisest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093"/>
        <w:gridCol w:w="1843"/>
        <w:gridCol w:w="1559"/>
        <w:gridCol w:w="1701"/>
        <w:gridCol w:w="1984"/>
      </w:tblGrid>
      <w:tr w:rsidR="00162D88" w:rsidRPr="005B1C67" w14:paraId="711C3E9F" w14:textId="77777777" w:rsidTr="00656FFA">
        <w:tc>
          <w:tcPr>
            <w:tcW w:w="2093" w:type="dxa"/>
            <w:tcBorders>
              <w:bottom w:val="single" w:sz="4" w:space="0" w:color="auto"/>
              <w:right w:val="nil"/>
            </w:tcBorders>
          </w:tcPr>
          <w:p w14:paraId="30509129" w14:textId="77777777" w:rsidR="00162D88" w:rsidRPr="000871B4" w:rsidRDefault="00162D88" w:rsidP="001C2FFD">
            <w:pPr>
              <w:rPr>
                <w:rFonts w:cs="Times New Roman"/>
              </w:rPr>
            </w:pPr>
            <w:r w:rsidRPr="000871B4">
              <w:rPr>
                <w:rFonts w:cs="Times New Roman"/>
              </w:rPr>
              <w:t>Variant</w:t>
            </w:r>
          </w:p>
        </w:tc>
        <w:tc>
          <w:tcPr>
            <w:tcW w:w="1843" w:type="dxa"/>
            <w:tcBorders>
              <w:left w:val="nil"/>
              <w:bottom w:val="single" w:sz="4" w:space="0" w:color="auto"/>
              <w:right w:val="nil"/>
            </w:tcBorders>
          </w:tcPr>
          <w:p w14:paraId="1DDD99C1" w14:textId="77777777" w:rsidR="00162D88" w:rsidRPr="000871B4" w:rsidRDefault="00162D88" w:rsidP="001C2FFD">
            <w:pPr>
              <w:jc w:val="center"/>
              <w:rPr>
                <w:rFonts w:cs="Times New Roman"/>
              </w:rPr>
            </w:pPr>
            <w:r w:rsidRPr="000871B4">
              <w:rPr>
                <w:rFonts w:cs="Times New Roman"/>
              </w:rPr>
              <w:t>8.04. 2014</w:t>
            </w:r>
          </w:p>
        </w:tc>
        <w:tc>
          <w:tcPr>
            <w:tcW w:w="1559" w:type="dxa"/>
            <w:tcBorders>
              <w:left w:val="nil"/>
              <w:bottom w:val="single" w:sz="4" w:space="0" w:color="auto"/>
              <w:right w:val="nil"/>
            </w:tcBorders>
          </w:tcPr>
          <w:p w14:paraId="59603C01" w14:textId="77777777" w:rsidR="00162D88" w:rsidRPr="000871B4" w:rsidRDefault="00162D88" w:rsidP="001C2FFD">
            <w:pPr>
              <w:rPr>
                <w:rFonts w:cs="Times New Roman"/>
              </w:rPr>
            </w:pPr>
            <w:r w:rsidRPr="000871B4">
              <w:rPr>
                <w:rFonts w:cs="Times New Roman"/>
              </w:rPr>
              <w:t>21.07. 2014</w:t>
            </w:r>
          </w:p>
        </w:tc>
        <w:tc>
          <w:tcPr>
            <w:tcW w:w="1701" w:type="dxa"/>
            <w:tcBorders>
              <w:left w:val="nil"/>
              <w:bottom w:val="single" w:sz="4" w:space="0" w:color="auto"/>
              <w:right w:val="nil"/>
            </w:tcBorders>
          </w:tcPr>
          <w:p w14:paraId="5BEAE9B9" w14:textId="77777777" w:rsidR="00162D88" w:rsidRPr="000871B4" w:rsidRDefault="00162D88" w:rsidP="001C2FFD">
            <w:pPr>
              <w:rPr>
                <w:rFonts w:cs="Times New Roman"/>
              </w:rPr>
            </w:pPr>
            <w:r w:rsidRPr="000871B4">
              <w:rPr>
                <w:rFonts w:cs="Times New Roman"/>
              </w:rPr>
              <w:t>03.09. 2014</w:t>
            </w:r>
          </w:p>
        </w:tc>
        <w:tc>
          <w:tcPr>
            <w:tcW w:w="1984" w:type="dxa"/>
            <w:tcBorders>
              <w:left w:val="nil"/>
              <w:bottom w:val="single" w:sz="4" w:space="0" w:color="auto"/>
            </w:tcBorders>
          </w:tcPr>
          <w:p w14:paraId="5E15459B" w14:textId="77777777" w:rsidR="00162D88" w:rsidRPr="000871B4" w:rsidRDefault="00162D88" w:rsidP="001C2FFD">
            <w:pPr>
              <w:rPr>
                <w:rFonts w:cs="Times New Roman"/>
              </w:rPr>
            </w:pPr>
            <w:r w:rsidRPr="000871B4">
              <w:rPr>
                <w:rFonts w:cs="Times New Roman"/>
              </w:rPr>
              <w:t xml:space="preserve">15.07. 2015 </w:t>
            </w:r>
          </w:p>
        </w:tc>
      </w:tr>
      <w:tr w:rsidR="00162D88" w:rsidRPr="005B1C67" w14:paraId="573968AF" w14:textId="77777777" w:rsidTr="00656FFA">
        <w:tc>
          <w:tcPr>
            <w:tcW w:w="9180" w:type="dxa"/>
            <w:gridSpan w:val="5"/>
            <w:tcBorders>
              <w:bottom w:val="nil"/>
            </w:tcBorders>
          </w:tcPr>
          <w:p w14:paraId="639B4881" w14:textId="77777777" w:rsidR="00162D88" w:rsidRPr="000871B4" w:rsidRDefault="00162D88" w:rsidP="001C2FFD">
            <w:pPr>
              <w:jc w:val="center"/>
              <w:rPr>
                <w:rFonts w:cs="Times New Roman"/>
                <w:b/>
              </w:rPr>
            </w:pPr>
            <w:r w:rsidRPr="000871B4">
              <w:rPr>
                <w:rFonts w:cs="Times New Roman"/>
                <w:b/>
              </w:rPr>
              <w:t>N mineralisatsioon, ng</w:t>
            </w:r>
            <w:r w:rsidRPr="000871B4">
              <w:rPr>
                <w:rFonts w:cs="Times New Roman"/>
                <w:b/>
                <w:vertAlign w:val="superscript"/>
              </w:rPr>
              <w:t>-1</w:t>
            </w:r>
            <w:r w:rsidRPr="000871B4">
              <w:rPr>
                <w:rFonts w:cs="Times New Roman"/>
                <w:b/>
              </w:rPr>
              <w:t xml:space="preserve"> N g</w:t>
            </w:r>
            <w:r w:rsidRPr="000871B4">
              <w:rPr>
                <w:rFonts w:cs="Times New Roman"/>
                <w:b/>
                <w:vertAlign w:val="superscript"/>
              </w:rPr>
              <w:t>-1</w:t>
            </w:r>
            <w:r w:rsidRPr="000871B4">
              <w:rPr>
                <w:rFonts w:cs="Times New Roman"/>
                <w:b/>
              </w:rPr>
              <w:t xml:space="preserve"> KA* 24 h</w:t>
            </w:r>
            <w:r w:rsidRPr="000871B4">
              <w:rPr>
                <w:rFonts w:cs="Times New Roman"/>
                <w:b/>
                <w:vertAlign w:val="superscript"/>
              </w:rPr>
              <w:t>-1</w:t>
            </w:r>
          </w:p>
        </w:tc>
      </w:tr>
      <w:tr w:rsidR="00162D88" w:rsidRPr="005B1C67" w14:paraId="25D6E4E5" w14:textId="77777777" w:rsidTr="00656FFA">
        <w:tc>
          <w:tcPr>
            <w:tcW w:w="2093" w:type="dxa"/>
            <w:tcBorders>
              <w:top w:val="nil"/>
              <w:bottom w:val="nil"/>
              <w:right w:val="nil"/>
            </w:tcBorders>
          </w:tcPr>
          <w:p w14:paraId="5071EA06" w14:textId="77777777" w:rsidR="00162D88" w:rsidRPr="000871B4" w:rsidRDefault="00162D88" w:rsidP="001C2FFD">
            <w:pPr>
              <w:rPr>
                <w:rFonts w:cs="Times New Roman"/>
              </w:rPr>
            </w:pPr>
            <w:r w:rsidRPr="000871B4">
              <w:rPr>
                <w:rFonts w:cs="Times New Roman"/>
              </w:rPr>
              <w:t>Kontroll</w:t>
            </w:r>
          </w:p>
        </w:tc>
        <w:tc>
          <w:tcPr>
            <w:tcW w:w="1843" w:type="dxa"/>
            <w:tcBorders>
              <w:top w:val="nil"/>
              <w:left w:val="nil"/>
              <w:bottom w:val="nil"/>
              <w:right w:val="nil"/>
            </w:tcBorders>
          </w:tcPr>
          <w:p w14:paraId="3D2BC9F6" w14:textId="77777777" w:rsidR="00162D88" w:rsidRPr="000871B4" w:rsidRDefault="00162D88" w:rsidP="001C2FFD">
            <w:pPr>
              <w:rPr>
                <w:rFonts w:cs="Times New Roman"/>
              </w:rPr>
            </w:pPr>
            <w:r w:rsidRPr="000871B4">
              <w:rPr>
                <w:rFonts w:cs="Times New Roman"/>
              </w:rPr>
              <w:t>401,57</w:t>
            </w:r>
            <w:r w:rsidRPr="000871B4">
              <w:rPr>
                <w:rFonts w:cs="Times New Roman"/>
                <w:vertAlign w:val="superscript"/>
              </w:rPr>
              <w:t>Aa</w:t>
            </w:r>
          </w:p>
        </w:tc>
        <w:tc>
          <w:tcPr>
            <w:tcW w:w="1559" w:type="dxa"/>
            <w:tcBorders>
              <w:top w:val="nil"/>
              <w:left w:val="nil"/>
              <w:bottom w:val="nil"/>
              <w:right w:val="nil"/>
            </w:tcBorders>
          </w:tcPr>
          <w:p w14:paraId="53EFBDC7" w14:textId="77777777" w:rsidR="00162D88" w:rsidRPr="000871B4" w:rsidRDefault="00162D88" w:rsidP="001C2FFD">
            <w:pPr>
              <w:rPr>
                <w:rFonts w:cs="Times New Roman"/>
              </w:rPr>
            </w:pPr>
            <w:r w:rsidRPr="000871B4">
              <w:rPr>
                <w:rFonts w:cs="Times New Roman"/>
              </w:rPr>
              <w:t>332,15</w:t>
            </w:r>
            <w:r w:rsidRPr="000871B4">
              <w:rPr>
                <w:rFonts w:cs="Times New Roman"/>
                <w:vertAlign w:val="superscript"/>
              </w:rPr>
              <w:t>Aa</w:t>
            </w:r>
          </w:p>
        </w:tc>
        <w:tc>
          <w:tcPr>
            <w:tcW w:w="1701" w:type="dxa"/>
            <w:tcBorders>
              <w:top w:val="nil"/>
              <w:left w:val="nil"/>
              <w:bottom w:val="nil"/>
              <w:right w:val="nil"/>
            </w:tcBorders>
          </w:tcPr>
          <w:p w14:paraId="2F506C36" w14:textId="77777777" w:rsidR="00162D88" w:rsidRPr="000871B4" w:rsidRDefault="00162D88" w:rsidP="001C2FFD">
            <w:pPr>
              <w:rPr>
                <w:rFonts w:cs="Times New Roman"/>
              </w:rPr>
            </w:pPr>
            <w:r w:rsidRPr="000871B4">
              <w:rPr>
                <w:rFonts w:cs="Times New Roman"/>
              </w:rPr>
              <w:t>1054,89</w:t>
            </w:r>
            <w:r w:rsidRPr="000871B4">
              <w:rPr>
                <w:rFonts w:cs="Times New Roman"/>
                <w:vertAlign w:val="superscript"/>
              </w:rPr>
              <w:t>Aa</w:t>
            </w:r>
          </w:p>
        </w:tc>
        <w:tc>
          <w:tcPr>
            <w:tcW w:w="1984" w:type="dxa"/>
            <w:tcBorders>
              <w:top w:val="nil"/>
              <w:left w:val="nil"/>
              <w:bottom w:val="nil"/>
            </w:tcBorders>
          </w:tcPr>
          <w:p w14:paraId="3B542331" w14:textId="77777777" w:rsidR="00162D88" w:rsidRPr="000871B4" w:rsidRDefault="00162D88" w:rsidP="001C2FFD">
            <w:pPr>
              <w:rPr>
                <w:rFonts w:cs="Times New Roman"/>
              </w:rPr>
            </w:pPr>
            <w:r w:rsidRPr="000871B4">
              <w:rPr>
                <w:rFonts w:cs="Times New Roman"/>
              </w:rPr>
              <w:t>157,1</w:t>
            </w:r>
            <w:r w:rsidRPr="000871B4">
              <w:rPr>
                <w:rFonts w:cs="Times New Roman"/>
                <w:vertAlign w:val="superscript"/>
              </w:rPr>
              <w:t>Aa</w:t>
            </w:r>
          </w:p>
        </w:tc>
      </w:tr>
      <w:tr w:rsidR="00162D88" w:rsidRPr="005B1C67" w14:paraId="5A884C78" w14:textId="77777777" w:rsidTr="00656FFA">
        <w:tc>
          <w:tcPr>
            <w:tcW w:w="2093" w:type="dxa"/>
            <w:tcBorders>
              <w:top w:val="nil"/>
              <w:bottom w:val="nil"/>
              <w:right w:val="nil"/>
            </w:tcBorders>
          </w:tcPr>
          <w:p w14:paraId="4017F3B7" w14:textId="77777777" w:rsidR="00162D88" w:rsidRPr="000871B4" w:rsidRDefault="00162D88" w:rsidP="001C2FFD">
            <w:pPr>
              <w:rPr>
                <w:rFonts w:cs="Times New Roman"/>
              </w:rPr>
            </w:pPr>
            <w:r w:rsidRPr="000871B4">
              <w:rPr>
                <w:rFonts w:cs="Times New Roman"/>
              </w:rPr>
              <w:t>Mineraalne väetis</w:t>
            </w:r>
          </w:p>
        </w:tc>
        <w:tc>
          <w:tcPr>
            <w:tcW w:w="1843" w:type="dxa"/>
            <w:tcBorders>
              <w:top w:val="nil"/>
              <w:left w:val="nil"/>
              <w:bottom w:val="nil"/>
              <w:right w:val="nil"/>
            </w:tcBorders>
          </w:tcPr>
          <w:p w14:paraId="71ED9B1B" w14:textId="77777777" w:rsidR="00162D88" w:rsidRPr="000871B4" w:rsidRDefault="00162D88" w:rsidP="001C2FFD">
            <w:pPr>
              <w:rPr>
                <w:rFonts w:cs="Times New Roman"/>
              </w:rPr>
            </w:pPr>
            <w:r w:rsidRPr="000871B4">
              <w:rPr>
                <w:rFonts w:cs="Times New Roman"/>
              </w:rPr>
              <w:t>344,30</w:t>
            </w:r>
            <w:r w:rsidRPr="000871B4">
              <w:rPr>
                <w:rFonts w:cs="Times New Roman"/>
                <w:vertAlign w:val="superscript"/>
              </w:rPr>
              <w:t>Aa</w:t>
            </w:r>
          </w:p>
        </w:tc>
        <w:tc>
          <w:tcPr>
            <w:tcW w:w="1559" w:type="dxa"/>
            <w:tcBorders>
              <w:top w:val="nil"/>
              <w:left w:val="nil"/>
              <w:bottom w:val="nil"/>
              <w:right w:val="nil"/>
            </w:tcBorders>
          </w:tcPr>
          <w:p w14:paraId="43643CAA" w14:textId="77777777" w:rsidR="00162D88" w:rsidRPr="000871B4" w:rsidRDefault="00162D88" w:rsidP="001C2FFD">
            <w:pPr>
              <w:rPr>
                <w:rFonts w:cs="Times New Roman"/>
              </w:rPr>
            </w:pPr>
            <w:r w:rsidRPr="000871B4">
              <w:rPr>
                <w:rFonts w:cs="Times New Roman"/>
              </w:rPr>
              <w:t>629,88</w:t>
            </w:r>
            <w:r w:rsidRPr="000871B4">
              <w:rPr>
                <w:rFonts w:cs="Times New Roman"/>
                <w:vertAlign w:val="superscript"/>
              </w:rPr>
              <w:t>Ab</w:t>
            </w:r>
          </w:p>
        </w:tc>
        <w:tc>
          <w:tcPr>
            <w:tcW w:w="1701" w:type="dxa"/>
            <w:tcBorders>
              <w:top w:val="nil"/>
              <w:left w:val="nil"/>
              <w:bottom w:val="nil"/>
              <w:right w:val="nil"/>
            </w:tcBorders>
          </w:tcPr>
          <w:p w14:paraId="77782849" w14:textId="77777777" w:rsidR="00162D88" w:rsidRPr="000871B4" w:rsidRDefault="00162D88" w:rsidP="001C2FFD">
            <w:pPr>
              <w:rPr>
                <w:rFonts w:cs="Times New Roman"/>
              </w:rPr>
            </w:pPr>
            <w:r w:rsidRPr="000871B4">
              <w:rPr>
                <w:rFonts w:cs="Times New Roman"/>
              </w:rPr>
              <w:t>775,21</w:t>
            </w:r>
            <w:r w:rsidRPr="000871B4">
              <w:rPr>
                <w:rFonts w:cs="Times New Roman"/>
                <w:vertAlign w:val="superscript"/>
              </w:rPr>
              <w:t>Ab</w:t>
            </w:r>
          </w:p>
        </w:tc>
        <w:tc>
          <w:tcPr>
            <w:tcW w:w="1984" w:type="dxa"/>
            <w:tcBorders>
              <w:top w:val="nil"/>
              <w:left w:val="nil"/>
              <w:bottom w:val="nil"/>
            </w:tcBorders>
          </w:tcPr>
          <w:p w14:paraId="57AE7340" w14:textId="77777777" w:rsidR="00162D88" w:rsidRPr="000871B4" w:rsidRDefault="00162D88" w:rsidP="001C2FFD">
            <w:pPr>
              <w:rPr>
                <w:rFonts w:cs="Times New Roman"/>
              </w:rPr>
            </w:pPr>
            <w:r w:rsidRPr="000871B4">
              <w:rPr>
                <w:rFonts w:cs="Times New Roman"/>
              </w:rPr>
              <w:t>245,9</w:t>
            </w:r>
            <w:r w:rsidRPr="000871B4">
              <w:rPr>
                <w:rFonts w:cs="Times New Roman"/>
                <w:vertAlign w:val="superscript"/>
              </w:rPr>
              <w:t>Ba</w:t>
            </w:r>
          </w:p>
        </w:tc>
      </w:tr>
      <w:tr w:rsidR="00162D88" w:rsidRPr="005B1C67" w14:paraId="6EB25C80" w14:textId="77777777" w:rsidTr="00656FFA">
        <w:tc>
          <w:tcPr>
            <w:tcW w:w="2093" w:type="dxa"/>
            <w:tcBorders>
              <w:top w:val="nil"/>
              <w:bottom w:val="nil"/>
              <w:right w:val="nil"/>
            </w:tcBorders>
          </w:tcPr>
          <w:p w14:paraId="39EA78DA" w14:textId="77777777" w:rsidR="00162D88" w:rsidRPr="000871B4" w:rsidRDefault="00162D88" w:rsidP="001C2FFD">
            <w:pPr>
              <w:rPr>
                <w:rFonts w:cs="Times New Roman"/>
              </w:rPr>
            </w:pPr>
            <w:r w:rsidRPr="000871B4">
              <w:rPr>
                <w:rFonts w:cs="Times New Roman"/>
              </w:rPr>
              <w:t>Vedelsõnnik</w:t>
            </w:r>
          </w:p>
        </w:tc>
        <w:tc>
          <w:tcPr>
            <w:tcW w:w="1843" w:type="dxa"/>
            <w:tcBorders>
              <w:top w:val="nil"/>
              <w:left w:val="nil"/>
              <w:bottom w:val="nil"/>
              <w:right w:val="nil"/>
            </w:tcBorders>
          </w:tcPr>
          <w:p w14:paraId="732B1431" w14:textId="77777777" w:rsidR="00162D88" w:rsidRPr="000871B4" w:rsidRDefault="00162D88" w:rsidP="001C2FFD">
            <w:pPr>
              <w:rPr>
                <w:rFonts w:cs="Times New Roman"/>
              </w:rPr>
            </w:pPr>
            <w:r w:rsidRPr="000871B4">
              <w:rPr>
                <w:rFonts w:cs="Times New Roman"/>
              </w:rPr>
              <w:t>361,62</w:t>
            </w:r>
            <w:r w:rsidRPr="000871B4">
              <w:rPr>
                <w:rFonts w:cs="Times New Roman"/>
                <w:vertAlign w:val="superscript"/>
              </w:rPr>
              <w:t>Aab</w:t>
            </w:r>
          </w:p>
        </w:tc>
        <w:tc>
          <w:tcPr>
            <w:tcW w:w="1559" w:type="dxa"/>
            <w:tcBorders>
              <w:top w:val="nil"/>
              <w:left w:val="nil"/>
              <w:bottom w:val="nil"/>
              <w:right w:val="nil"/>
            </w:tcBorders>
          </w:tcPr>
          <w:p w14:paraId="56B28333" w14:textId="77777777" w:rsidR="00162D88" w:rsidRPr="000871B4" w:rsidRDefault="00162D88" w:rsidP="001C2FFD">
            <w:pPr>
              <w:rPr>
                <w:rFonts w:cs="Times New Roman"/>
              </w:rPr>
            </w:pPr>
            <w:r w:rsidRPr="000871B4">
              <w:rPr>
                <w:rFonts w:cs="Times New Roman"/>
              </w:rPr>
              <w:t>338,12</w:t>
            </w:r>
            <w:r w:rsidRPr="000871B4">
              <w:rPr>
                <w:rFonts w:cs="Times New Roman"/>
                <w:vertAlign w:val="superscript"/>
              </w:rPr>
              <w:t>Aab</w:t>
            </w:r>
          </w:p>
        </w:tc>
        <w:tc>
          <w:tcPr>
            <w:tcW w:w="1701" w:type="dxa"/>
            <w:tcBorders>
              <w:top w:val="nil"/>
              <w:left w:val="nil"/>
              <w:bottom w:val="nil"/>
              <w:right w:val="nil"/>
            </w:tcBorders>
          </w:tcPr>
          <w:p w14:paraId="19602ED8" w14:textId="77777777" w:rsidR="00162D88" w:rsidRPr="000871B4" w:rsidRDefault="00162D88" w:rsidP="001C2FFD">
            <w:pPr>
              <w:rPr>
                <w:rFonts w:cs="Times New Roman"/>
              </w:rPr>
            </w:pPr>
            <w:r w:rsidRPr="000871B4">
              <w:rPr>
                <w:rFonts w:cs="Times New Roman"/>
              </w:rPr>
              <w:t>706,99</w:t>
            </w:r>
            <w:r w:rsidRPr="000871B4">
              <w:rPr>
                <w:rFonts w:cs="Times New Roman"/>
                <w:vertAlign w:val="superscript"/>
              </w:rPr>
              <w:t>Ab</w:t>
            </w:r>
          </w:p>
        </w:tc>
        <w:tc>
          <w:tcPr>
            <w:tcW w:w="1984" w:type="dxa"/>
            <w:tcBorders>
              <w:top w:val="nil"/>
              <w:left w:val="nil"/>
              <w:bottom w:val="nil"/>
            </w:tcBorders>
          </w:tcPr>
          <w:p w14:paraId="19F1DCDA" w14:textId="77777777" w:rsidR="00162D88" w:rsidRPr="000871B4" w:rsidRDefault="00162D88" w:rsidP="001C2FFD">
            <w:pPr>
              <w:rPr>
                <w:rFonts w:cs="Times New Roman"/>
              </w:rPr>
            </w:pPr>
            <w:r w:rsidRPr="000871B4">
              <w:rPr>
                <w:rFonts w:cs="Times New Roman"/>
              </w:rPr>
              <w:t>153,7</w:t>
            </w:r>
            <w:r w:rsidRPr="000871B4">
              <w:rPr>
                <w:rFonts w:cs="Times New Roman"/>
                <w:vertAlign w:val="superscript"/>
              </w:rPr>
              <w:t>Aa</w:t>
            </w:r>
          </w:p>
        </w:tc>
      </w:tr>
      <w:tr w:rsidR="00162D88" w:rsidRPr="005B1C67" w14:paraId="7D1E6B74" w14:textId="77777777" w:rsidTr="00656FFA">
        <w:tc>
          <w:tcPr>
            <w:tcW w:w="2093" w:type="dxa"/>
            <w:tcBorders>
              <w:top w:val="nil"/>
              <w:bottom w:val="single" w:sz="4" w:space="0" w:color="auto"/>
              <w:right w:val="nil"/>
            </w:tcBorders>
          </w:tcPr>
          <w:p w14:paraId="4B939B60" w14:textId="77777777" w:rsidR="00162D88" w:rsidRPr="000871B4" w:rsidRDefault="00162D88" w:rsidP="001C2FFD">
            <w:pPr>
              <w:rPr>
                <w:rFonts w:cs="Times New Roman"/>
              </w:rPr>
            </w:pPr>
            <w:r w:rsidRPr="000871B4">
              <w:rPr>
                <w:rFonts w:cs="Times New Roman"/>
              </w:rPr>
              <w:t>Kääritusjääk</w:t>
            </w:r>
          </w:p>
        </w:tc>
        <w:tc>
          <w:tcPr>
            <w:tcW w:w="1843" w:type="dxa"/>
            <w:tcBorders>
              <w:top w:val="nil"/>
              <w:left w:val="nil"/>
              <w:bottom w:val="single" w:sz="4" w:space="0" w:color="auto"/>
              <w:right w:val="nil"/>
            </w:tcBorders>
          </w:tcPr>
          <w:p w14:paraId="78BC9BE5" w14:textId="77777777" w:rsidR="00162D88" w:rsidRPr="000871B4" w:rsidRDefault="00162D88" w:rsidP="001C2FFD">
            <w:pPr>
              <w:rPr>
                <w:rFonts w:cs="Times New Roman"/>
              </w:rPr>
            </w:pPr>
            <w:r w:rsidRPr="000871B4">
              <w:rPr>
                <w:rFonts w:cs="Times New Roman"/>
              </w:rPr>
              <w:t>378,68</w:t>
            </w:r>
            <w:r w:rsidRPr="000871B4">
              <w:rPr>
                <w:rFonts w:cs="Times New Roman"/>
                <w:vertAlign w:val="superscript"/>
              </w:rPr>
              <w:t>Aab</w:t>
            </w:r>
          </w:p>
        </w:tc>
        <w:tc>
          <w:tcPr>
            <w:tcW w:w="1559" w:type="dxa"/>
            <w:tcBorders>
              <w:top w:val="nil"/>
              <w:left w:val="nil"/>
              <w:bottom w:val="single" w:sz="4" w:space="0" w:color="auto"/>
              <w:right w:val="nil"/>
            </w:tcBorders>
          </w:tcPr>
          <w:p w14:paraId="76B5A137" w14:textId="77777777" w:rsidR="00162D88" w:rsidRPr="000871B4" w:rsidRDefault="00162D88" w:rsidP="001C2FFD">
            <w:pPr>
              <w:rPr>
                <w:rFonts w:cs="Times New Roman"/>
              </w:rPr>
            </w:pPr>
            <w:r w:rsidRPr="000871B4">
              <w:rPr>
                <w:rFonts w:cs="Times New Roman"/>
              </w:rPr>
              <w:t>461,80</w:t>
            </w:r>
            <w:r w:rsidRPr="000871B4">
              <w:rPr>
                <w:rFonts w:cs="Times New Roman"/>
                <w:vertAlign w:val="superscript"/>
              </w:rPr>
              <w:t>Aa</w:t>
            </w:r>
          </w:p>
        </w:tc>
        <w:tc>
          <w:tcPr>
            <w:tcW w:w="1701" w:type="dxa"/>
            <w:tcBorders>
              <w:top w:val="nil"/>
              <w:left w:val="nil"/>
              <w:bottom w:val="single" w:sz="4" w:space="0" w:color="auto"/>
              <w:right w:val="nil"/>
            </w:tcBorders>
          </w:tcPr>
          <w:p w14:paraId="30F6B317" w14:textId="77777777" w:rsidR="00162D88" w:rsidRPr="000871B4" w:rsidRDefault="00162D88" w:rsidP="001C2FFD">
            <w:pPr>
              <w:rPr>
                <w:rFonts w:cs="Times New Roman"/>
              </w:rPr>
            </w:pPr>
            <w:r w:rsidRPr="000871B4">
              <w:rPr>
                <w:rFonts w:cs="Times New Roman"/>
              </w:rPr>
              <w:t>520,44</w:t>
            </w:r>
            <w:r w:rsidRPr="000871B4">
              <w:rPr>
                <w:rFonts w:cs="Times New Roman"/>
                <w:vertAlign w:val="superscript"/>
              </w:rPr>
              <w:t>Aa</w:t>
            </w:r>
          </w:p>
        </w:tc>
        <w:tc>
          <w:tcPr>
            <w:tcW w:w="1984" w:type="dxa"/>
            <w:tcBorders>
              <w:top w:val="nil"/>
              <w:left w:val="nil"/>
              <w:bottom w:val="single" w:sz="4" w:space="0" w:color="auto"/>
            </w:tcBorders>
          </w:tcPr>
          <w:p w14:paraId="034159CB" w14:textId="77777777" w:rsidR="00162D88" w:rsidRPr="000871B4" w:rsidRDefault="00162D88" w:rsidP="001C2FFD">
            <w:pPr>
              <w:rPr>
                <w:rFonts w:cs="Times New Roman"/>
              </w:rPr>
            </w:pPr>
            <w:r w:rsidRPr="000871B4">
              <w:rPr>
                <w:rFonts w:cs="Times New Roman"/>
              </w:rPr>
              <w:t>177,0</w:t>
            </w:r>
            <w:r w:rsidRPr="000871B4">
              <w:rPr>
                <w:rFonts w:cs="Times New Roman"/>
                <w:vertAlign w:val="superscript"/>
              </w:rPr>
              <w:t>ABb</w:t>
            </w:r>
          </w:p>
        </w:tc>
      </w:tr>
      <w:tr w:rsidR="00162D88" w:rsidRPr="005B1C67" w14:paraId="7BE4946B" w14:textId="77777777" w:rsidTr="00656FFA">
        <w:tc>
          <w:tcPr>
            <w:tcW w:w="9180" w:type="dxa"/>
            <w:gridSpan w:val="5"/>
            <w:tcBorders>
              <w:top w:val="single" w:sz="4" w:space="0" w:color="auto"/>
              <w:bottom w:val="nil"/>
            </w:tcBorders>
          </w:tcPr>
          <w:p w14:paraId="130D2F84" w14:textId="77777777" w:rsidR="00162D88" w:rsidRPr="000871B4" w:rsidRDefault="00162D88" w:rsidP="001C2FFD">
            <w:pPr>
              <w:jc w:val="center"/>
              <w:rPr>
                <w:rFonts w:cs="Times New Roman"/>
                <w:b/>
              </w:rPr>
            </w:pPr>
            <w:r w:rsidRPr="000871B4">
              <w:rPr>
                <w:rFonts w:cs="Times New Roman"/>
                <w:b/>
                <w:bCs/>
              </w:rPr>
              <w:t xml:space="preserve">Potentsiaalne nitrifikatsioon, </w:t>
            </w:r>
            <w:r w:rsidRPr="000871B4">
              <w:rPr>
                <w:rFonts w:cs="Times New Roman"/>
                <w:b/>
              </w:rPr>
              <w:t>ng</w:t>
            </w:r>
            <w:r w:rsidRPr="000871B4">
              <w:rPr>
                <w:rFonts w:cs="Times New Roman"/>
                <w:b/>
                <w:vertAlign w:val="superscript"/>
              </w:rPr>
              <w:t>-1</w:t>
            </w:r>
            <w:r w:rsidRPr="000871B4">
              <w:rPr>
                <w:rFonts w:cs="Times New Roman"/>
                <w:b/>
              </w:rPr>
              <w:t xml:space="preserve"> N g</w:t>
            </w:r>
            <w:r w:rsidRPr="000871B4">
              <w:rPr>
                <w:rFonts w:cs="Times New Roman"/>
                <w:b/>
                <w:vertAlign w:val="superscript"/>
              </w:rPr>
              <w:t>-1</w:t>
            </w:r>
            <w:r w:rsidRPr="000871B4">
              <w:rPr>
                <w:rFonts w:cs="Times New Roman"/>
                <w:b/>
              </w:rPr>
              <w:t xml:space="preserve"> KA* 5 h</w:t>
            </w:r>
            <w:r w:rsidRPr="000871B4">
              <w:rPr>
                <w:rFonts w:cs="Times New Roman"/>
                <w:b/>
                <w:vertAlign w:val="superscript"/>
              </w:rPr>
              <w:t>-1</w:t>
            </w:r>
          </w:p>
        </w:tc>
      </w:tr>
      <w:tr w:rsidR="00162D88" w:rsidRPr="005B1C67" w14:paraId="23C20C16" w14:textId="77777777" w:rsidTr="00656FFA">
        <w:tc>
          <w:tcPr>
            <w:tcW w:w="2093" w:type="dxa"/>
            <w:tcBorders>
              <w:top w:val="nil"/>
              <w:bottom w:val="nil"/>
              <w:right w:val="nil"/>
            </w:tcBorders>
          </w:tcPr>
          <w:p w14:paraId="0B1ED94A" w14:textId="77777777" w:rsidR="00162D88" w:rsidRPr="000871B4" w:rsidRDefault="00162D88" w:rsidP="001C2FFD">
            <w:pPr>
              <w:rPr>
                <w:rFonts w:cs="Times New Roman"/>
              </w:rPr>
            </w:pPr>
            <w:r w:rsidRPr="000871B4">
              <w:rPr>
                <w:rFonts w:cs="Times New Roman"/>
              </w:rPr>
              <w:t>Kontroll</w:t>
            </w:r>
          </w:p>
        </w:tc>
        <w:tc>
          <w:tcPr>
            <w:tcW w:w="1843" w:type="dxa"/>
            <w:tcBorders>
              <w:top w:val="nil"/>
              <w:left w:val="nil"/>
              <w:bottom w:val="nil"/>
              <w:right w:val="nil"/>
            </w:tcBorders>
          </w:tcPr>
          <w:p w14:paraId="3982AEA5" w14:textId="77777777" w:rsidR="00162D88" w:rsidRPr="000871B4" w:rsidRDefault="00162D88" w:rsidP="001C2FFD">
            <w:pPr>
              <w:rPr>
                <w:rFonts w:cs="Times New Roman"/>
              </w:rPr>
            </w:pPr>
            <w:r w:rsidRPr="000871B4">
              <w:rPr>
                <w:rFonts w:cs="Times New Roman"/>
              </w:rPr>
              <w:t>76,50</w:t>
            </w:r>
            <w:r w:rsidRPr="000871B4">
              <w:rPr>
                <w:rFonts w:cs="Times New Roman"/>
                <w:vertAlign w:val="superscript"/>
              </w:rPr>
              <w:t>ABa</w:t>
            </w:r>
          </w:p>
        </w:tc>
        <w:tc>
          <w:tcPr>
            <w:tcW w:w="1559" w:type="dxa"/>
            <w:tcBorders>
              <w:top w:val="nil"/>
              <w:left w:val="nil"/>
              <w:bottom w:val="nil"/>
              <w:right w:val="nil"/>
            </w:tcBorders>
          </w:tcPr>
          <w:p w14:paraId="6572C3B6" w14:textId="77777777" w:rsidR="00162D88" w:rsidRPr="000871B4" w:rsidRDefault="00162D88" w:rsidP="001C2FFD">
            <w:pPr>
              <w:rPr>
                <w:rFonts w:cs="Times New Roman"/>
              </w:rPr>
            </w:pPr>
            <w:r w:rsidRPr="000871B4">
              <w:rPr>
                <w:rFonts w:cs="Times New Roman"/>
              </w:rPr>
              <w:t>219,56</w:t>
            </w:r>
            <w:r w:rsidRPr="000871B4">
              <w:rPr>
                <w:rFonts w:cs="Times New Roman"/>
                <w:vertAlign w:val="superscript"/>
              </w:rPr>
              <w:t>Ab</w:t>
            </w:r>
          </w:p>
        </w:tc>
        <w:tc>
          <w:tcPr>
            <w:tcW w:w="1701" w:type="dxa"/>
            <w:tcBorders>
              <w:top w:val="nil"/>
              <w:left w:val="nil"/>
              <w:bottom w:val="nil"/>
              <w:right w:val="nil"/>
            </w:tcBorders>
          </w:tcPr>
          <w:p w14:paraId="7ECAF9CD" w14:textId="77777777" w:rsidR="00162D88" w:rsidRPr="000871B4" w:rsidRDefault="00162D88" w:rsidP="001C2FFD">
            <w:pPr>
              <w:rPr>
                <w:rFonts w:cs="Times New Roman"/>
              </w:rPr>
            </w:pPr>
            <w:r w:rsidRPr="000871B4">
              <w:rPr>
                <w:rFonts w:cs="Times New Roman"/>
              </w:rPr>
              <w:t>279,02</w:t>
            </w:r>
            <w:r w:rsidRPr="000871B4">
              <w:rPr>
                <w:rFonts w:cs="Times New Roman"/>
                <w:vertAlign w:val="superscript"/>
              </w:rPr>
              <w:t>Ab</w:t>
            </w:r>
          </w:p>
        </w:tc>
        <w:tc>
          <w:tcPr>
            <w:tcW w:w="1984" w:type="dxa"/>
            <w:tcBorders>
              <w:top w:val="nil"/>
              <w:left w:val="nil"/>
              <w:bottom w:val="nil"/>
            </w:tcBorders>
          </w:tcPr>
          <w:p w14:paraId="4BDE21C3" w14:textId="77777777" w:rsidR="00162D88" w:rsidRPr="000871B4" w:rsidRDefault="00162D88" w:rsidP="001C2FFD">
            <w:pPr>
              <w:rPr>
                <w:rFonts w:cs="Times New Roman"/>
              </w:rPr>
            </w:pPr>
            <w:r w:rsidRPr="000871B4">
              <w:rPr>
                <w:rFonts w:cs="Times New Roman"/>
              </w:rPr>
              <w:t>70,0</w:t>
            </w:r>
            <w:r w:rsidRPr="000871B4">
              <w:rPr>
                <w:rFonts w:cs="Times New Roman"/>
                <w:vertAlign w:val="superscript"/>
              </w:rPr>
              <w:t>Aa</w:t>
            </w:r>
          </w:p>
        </w:tc>
      </w:tr>
      <w:tr w:rsidR="00162D88" w:rsidRPr="005B1C67" w14:paraId="1005E8D4" w14:textId="77777777" w:rsidTr="00656FFA">
        <w:tc>
          <w:tcPr>
            <w:tcW w:w="2093" w:type="dxa"/>
            <w:tcBorders>
              <w:top w:val="nil"/>
              <w:bottom w:val="nil"/>
              <w:right w:val="nil"/>
            </w:tcBorders>
          </w:tcPr>
          <w:p w14:paraId="66565E17" w14:textId="77777777" w:rsidR="00162D88" w:rsidRPr="000871B4" w:rsidRDefault="00162D88" w:rsidP="001C2FFD">
            <w:pPr>
              <w:rPr>
                <w:rFonts w:cs="Times New Roman"/>
              </w:rPr>
            </w:pPr>
            <w:r w:rsidRPr="000871B4">
              <w:rPr>
                <w:rFonts w:cs="Times New Roman"/>
              </w:rPr>
              <w:t>Mineraalne väetis</w:t>
            </w:r>
          </w:p>
        </w:tc>
        <w:tc>
          <w:tcPr>
            <w:tcW w:w="1843" w:type="dxa"/>
            <w:tcBorders>
              <w:top w:val="nil"/>
              <w:left w:val="nil"/>
              <w:bottom w:val="nil"/>
              <w:right w:val="nil"/>
            </w:tcBorders>
          </w:tcPr>
          <w:p w14:paraId="1A6477BE" w14:textId="77777777" w:rsidR="00162D88" w:rsidRPr="000871B4" w:rsidRDefault="00162D88" w:rsidP="001C2FFD">
            <w:pPr>
              <w:rPr>
                <w:rFonts w:cs="Times New Roman"/>
              </w:rPr>
            </w:pPr>
            <w:r w:rsidRPr="000871B4">
              <w:rPr>
                <w:rFonts w:cs="Times New Roman"/>
              </w:rPr>
              <w:t>36,82</w:t>
            </w:r>
            <w:r w:rsidRPr="000871B4">
              <w:rPr>
                <w:rFonts w:cs="Times New Roman"/>
                <w:vertAlign w:val="superscript"/>
              </w:rPr>
              <w:t>Aa</w:t>
            </w:r>
          </w:p>
        </w:tc>
        <w:tc>
          <w:tcPr>
            <w:tcW w:w="1559" w:type="dxa"/>
            <w:tcBorders>
              <w:top w:val="nil"/>
              <w:left w:val="nil"/>
              <w:bottom w:val="nil"/>
              <w:right w:val="nil"/>
            </w:tcBorders>
          </w:tcPr>
          <w:p w14:paraId="1B527045" w14:textId="77777777" w:rsidR="00162D88" w:rsidRPr="000871B4" w:rsidRDefault="00162D88" w:rsidP="001C2FFD">
            <w:pPr>
              <w:rPr>
                <w:rFonts w:cs="Times New Roman"/>
              </w:rPr>
            </w:pPr>
            <w:r w:rsidRPr="000871B4">
              <w:rPr>
                <w:rFonts w:cs="Times New Roman"/>
              </w:rPr>
              <w:t>175,55</w:t>
            </w:r>
            <w:r w:rsidRPr="000871B4">
              <w:rPr>
                <w:rFonts w:cs="Times New Roman"/>
                <w:vertAlign w:val="superscript"/>
              </w:rPr>
              <w:t>Ab</w:t>
            </w:r>
          </w:p>
        </w:tc>
        <w:tc>
          <w:tcPr>
            <w:tcW w:w="1701" w:type="dxa"/>
            <w:tcBorders>
              <w:top w:val="nil"/>
              <w:left w:val="nil"/>
              <w:bottom w:val="nil"/>
              <w:right w:val="nil"/>
            </w:tcBorders>
          </w:tcPr>
          <w:p w14:paraId="44A9BC0A" w14:textId="77777777" w:rsidR="00162D88" w:rsidRPr="000871B4" w:rsidRDefault="00162D88" w:rsidP="001C2FFD">
            <w:pPr>
              <w:rPr>
                <w:rFonts w:cs="Times New Roman"/>
              </w:rPr>
            </w:pPr>
            <w:r w:rsidRPr="000871B4">
              <w:rPr>
                <w:rFonts w:cs="Times New Roman"/>
              </w:rPr>
              <w:t>185,76</w:t>
            </w:r>
            <w:r w:rsidRPr="000871B4">
              <w:rPr>
                <w:rFonts w:cs="Times New Roman"/>
                <w:vertAlign w:val="superscript"/>
              </w:rPr>
              <w:t>Ab</w:t>
            </w:r>
          </w:p>
        </w:tc>
        <w:tc>
          <w:tcPr>
            <w:tcW w:w="1984" w:type="dxa"/>
            <w:tcBorders>
              <w:top w:val="nil"/>
              <w:left w:val="nil"/>
              <w:bottom w:val="nil"/>
            </w:tcBorders>
          </w:tcPr>
          <w:p w14:paraId="3E9FB595" w14:textId="77777777" w:rsidR="00162D88" w:rsidRPr="000871B4" w:rsidRDefault="00162D88" w:rsidP="001C2FFD">
            <w:pPr>
              <w:rPr>
                <w:rFonts w:cs="Times New Roman"/>
              </w:rPr>
            </w:pPr>
            <w:r w:rsidRPr="000871B4">
              <w:rPr>
                <w:rFonts w:cs="Times New Roman"/>
              </w:rPr>
              <w:t>89,51</w:t>
            </w:r>
            <w:r w:rsidRPr="000871B4">
              <w:rPr>
                <w:rFonts w:cs="Times New Roman"/>
                <w:vertAlign w:val="superscript"/>
              </w:rPr>
              <w:t>Aab</w:t>
            </w:r>
          </w:p>
        </w:tc>
      </w:tr>
      <w:tr w:rsidR="00162D88" w:rsidRPr="005B1C67" w14:paraId="68C351CC" w14:textId="77777777" w:rsidTr="00656FFA">
        <w:tc>
          <w:tcPr>
            <w:tcW w:w="2093" w:type="dxa"/>
            <w:tcBorders>
              <w:top w:val="nil"/>
              <w:bottom w:val="nil"/>
              <w:right w:val="nil"/>
            </w:tcBorders>
          </w:tcPr>
          <w:p w14:paraId="4DC1BC5F" w14:textId="77777777" w:rsidR="00162D88" w:rsidRPr="000871B4" w:rsidRDefault="00162D88" w:rsidP="001C2FFD">
            <w:pPr>
              <w:rPr>
                <w:rFonts w:cs="Times New Roman"/>
              </w:rPr>
            </w:pPr>
            <w:r w:rsidRPr="000871B4">
              <w:rPr>
                <w:rFonts w:cs="Times New Roman"/>
              </w:rPr>
              <w:t>Vedelsõnnik</w:t>
            </w:r>
          </w:p>
        </w:tc>
        <w:tc>
          <w:tcPr>
            <w:tcW w:w="1843" w:type="dxa"/>
            <w:tcBorders>
              <w:top w:val="nil"/>
              <w:left w:val="nil"/>
              <w:bottom w:val="nil"/>
              <w:right w:val="nil"/>
            </w:tcBorders>
          </w:tcPr>
          <w:p w14:paraId="1C645A90" w14:textId="77777777" w:rsidR="00162D88" w:rsidRPr="000871B4" w:rsidRDefault="00162D88" w:rsidP="001C2FFD">
            <w:pPr>
              <w:rPr>
                <w:rFonts w:cs="Times New Roman"/>
              </w:rPr>
            </w:pPr>
            <w:r w:rsidRPr="000871B4">
              <w:rPr>
                <w:rFonts w:cs="Times New Roman"/>
              </w:rPr>
              <w:t>121,59</w:t>
            </w:r>
            <w:r w:rsidRPr="000871B4">
              <w:rPr>
                <w:rFonts w:cs="Times New Roman"/>
                <w:vertAlign w:val="superscript"/>
              </w:rPr>
              <w:t>Ba</w:t>
            </w:r>
          </w:p>
        </w:tc>
        <w:tc>
          <w:tcPr>
            <w:tcW w:w="1559" w:type="dxa"/>
            <w:tcBorders>
              <w:top w:val="nil"/>
              <w:left w:val="nil"/>
              <w:bottom w:val="nil"/>
              <w:right w:val="nil"/>
            </w:tcBorders>
          </w:tcPr>
          <w:p w14:paraId="50F2F5D1" w14:textId="77777777" w:rsidR="00162D88" w:rsidRPr="000871B4" w:rsidRDefault="00162D88" w:rsidP="001C2FFD">
            <w:pPr>
              <w:rPr>
                <w:rFonts w:cs="Times New Roman"/>
              </w:rPr>
            </w:pPr>
            <w:r w:rsidRPr="000871B4">
              <w:rPr>
                <w:rFonts w:cs="Times New Roman"/>
              </w:rPr>
              <w:t>253,92</w:t>
            </w:r>
            <w:r w:rsidRPr="000871B4">
              <w:rPr>
                <w:rFonts w:cs="Times New Roman"/>
                <w:vertAlign w:val="superscript"/>
              </w:rPr>
              <w:t>ABb</w:t>
            </w:r>
          </w:p>
        </w:tc>
        <w:tc>
          <w:tcPr>
            <w:tcW w:w="1701" w:type="dxa"/>
            <w:tcBorders>
              <w:top w:val="nil"/>
              <w:left w:val="nil"/>
              <w:bottom w:val="nil"/>
              <w:right w:val="nil"/>
            </w:tcBorders>
          </w:tcPr>
          <w:p w14:paraId="13CD32E9" w14:textId="77777777" w:rsidR="00162D88" w:rsidRPr="000871B4" w:rsidRDefault="00162D88" w:rsidP="001C2FFD">
            <w:pPr>
              <w:rPr>
                <w:rFonts w:cs="Times New Roman"/>
              </w:rPr>
            </w:pPr>
            <w:r w:rsidRPr="000871B4">
              <w:rPr>
                <w:rFonts w:cs="Times New Roman"/>
              </w:rPr>
              <w:t>142,00</w:t>
            </w:r>
            <w:r w:rsidRPr="000871B4">
              <w:rPr>
                <w:rFonts w:cs="Times New Roman"/>
                <w:vertAlign w:val="superscript"/>
              </w:rPr>
              <w:t>Aab</w:t>
            </w:r>
          </w:p>
        </w:tc>
        <w:tc>
          <w:tcPr>
            <w:tcW w:w="1984" w:type="dxa"/>
            <w:tcBorders>
              <w:top w:val="nil"/>
              <w:left w:val="nil"/>
              <w:bottom w:val="nil"/>
            </w:tcBorders>
          </w:tcPr>
          <w:p w14:paraId="4226E245" w14:textId="77777777" w:rsidR="00162D88" w:rsidRPr="000871B4" w:rsidRDefault="00162D88" w:rsidP="001C2FFD">
            <w:pPr>
              <w:rPr>
                <w:rFonts w:cs="Times New Roman"/>
              </w:rPr>
            </w:pPr>
            <w:r w:rsidRPr="000871B4">
              <w:rPr>
                <w:rFonts w:cs="Times New Roman"/>
              </w:rPr>
              <w:t>133,8</w:t>
            </w:r>
            <w:r w:rsidRPr="000871B4">
              <w:rPr>
                <w:rFonts w:cs="Times New Roman"/>
                <w:vertAlign w:val="superscript"/>
              </w:rPr>
              <w:t>Aab</w:t>
            </w:r>
          </w:p>
        </w:tc>
      </w:tr>
      <w:tr w:rsidR="00162D88" w:rsidRPr="005B1C67" w14:paraId="19BEE71D" w14:textId="77777777" w:rsidTr="00656FFA">
        <w:tc>
          <w:tcPr>
            <w:tcW w:w="2093" w:type="dxa"/>
            <w:tcBorders>
              <w:top w:val="nil"/>
              <w:bottom w:val="single" w:sz="4" w:space="0" w:color="auto"/>
              <w:right w:val="nil"/>
            </w:tcBorders>
          </w:tcPr>
          <w:p w14:paraId="2825EC0F" w14:textId="77777777" w:rsidR="00162D88" w:rsidRPr="000871B4" w:rsidRDefault="00162D88" w:rsidP="001C2FFD">
            <w:pPr>
              <w:rPr>
                <w:rFonts w:cs="Times New Roman"/>
              </w:rPr>
            </w:pPr>
            <w:r w:rsidRPr="000871B4">
              <w:rPr>
                <w:rFonts w:cs="Times New Roman"/>
              </w:rPr>
              <w:t>Kääritusjääk</w:t>
            </w:r>
          </w:p>
        </w:tc>
        <w:tc>
          <w:tcPr>
            <w:tcW w:w="1843" w:type="dxa"/>
            <w:tcBorders>
              <w:top w:val="nil"/>
              <w:left w:val="nil"/>
              <w:bottom w:val="single" w:sz="4" w:space="0" w:color="auto"/>
              <w:right w:val="nil"/>
            </w:tcBorders>
          </w:tcPr>
          <w:p w14:paraId="51DDB2F8" w14:textId="77777777" w:rsidR="00162D88" w:rsidRPr="000871B4" w:rsidRDefault="00162D88" w:rsidP="001C2FFD">
            <w:pPr>
              <w:rPr>
                <w:rFonts w:cs="Times New Roman"/>
              </w:rPr>
            </w:pPr>
            <w:r w:rsidRPr="000871B4">
              <w:rPr>
                <w:rFonts w:cs="Times New Roman"/>
              </w:rPr>
              <w:t>68,06</w:t>
            </w:r>
            <w:r w:rsidRPr="000871B4">
              <w:rPr>
                <w:rFonts w:cs="Times New Roman"/>
                <w:vertAlign w:val="superscript"/>
              </w:rPr>
              <w:t>ABa</w:t>
            </w:r>
          </w:p>
        </w:tc>
        <w:tc>
          <w:tcPr>
            <w:tcW w:w="1559" w:type="dxa"/>
            <w:tcBorders>
              <w:top w:val="nil"/>
              <w:left w:val="nil"/>
              <w:bottom w:val="single" w:sz="4" w:space="0" w:color="auto"/>
              <w:right w:val="nil"/>
            </w:tcBorders>
          </w:tcPr>
          <w:p w14:paraId="4127C4C9" w14:textId="77777777" w:rsidR="00162D88" w:rsidRPr="000871B4" w:rsidRDefault="00162D88" w:rsidP="001C2FFD">
            <w:pPr>
              <w:rPr>
                <w:rFonts w:cs="Times New Roman"/>
              </w:rPr>
            </w:pPr>
            <w:r w:rsidRPr="000871B4">
              <w:rPr>
                <w:rFonts w:cs="Times New Roman"/>
              </w:rPr>
              <w:t>367,90</w:t>
            </w:r>
            <w:r w:rsidRPr="000871B4">
              <w:rPr>
                <w:rFonts w:cs="Times New Roman"/>
                <w:vertAlign w:val="superscript"/>
              </w:rPr>
              <w:t>Bc</w:t>
            </w:r>
          </w:p>
        </w:tc>
        <w:tc>
          <w:tcPr>
            <w:tcW w:w="1701" w:type="dxa"/>
            <w:tcBorders>
              <w:top w:val="nil"/>
              <w:left w:val="nil"/>
              <w:bottom w:val="single" w:sz="4" w:space="0" w:color="auto"/>
              <w:right w:val="nil"/>
            </w:tcBorders>
          </w:tcPr>
          <w:p w14:paraId="2DB5340E" w14:textId="77777777" w:rsidR="00162D88" w:rsidRPr="000871B4" w:rsidRDefault="00162D88" w:rsidP="001C2FFD">
            <w:pPr>
              <w:rPr>
                <w:rFonts w:cs="Times New Roman"/>
              </w:rPr>
            </w:pPr>
            <w:r w:rsidRPr="000871B4">
              <w:rPr>
                <w:rFonts w:cs="Times New Roman"/>
              </w:rPr>
              <w:t>203,02</w:t>
            </w:r>
            <w:r w:rsidRPr="000871B4">
              <w:rPr>
                <w:rFonts w:cs="Times New Roman"/>
                <w:vertAlign w:val="superscript"/>
              </w:rPr>
              <w:t>Ab</w:t>
            </w:r>
          </w:p>
        </w:tc>
        <w:tc>
          <w:tcPr>
            <w:tcW w:w="1984" w:type="dxa"/>
            <w:tcBorders>
              <w:top w:val="nil"/>
              <w:left w:val="nil"/>
              <w:bottom w:val="single" w:sz="4" w:space="0" w:color="auto"/>
            </w:tcBorders>
          </w:tcPr>
          <w:p w14:paraId="1B9AB92E" w14:textId="77777777" w:rsidR="00162D88" w:rsidRPr="000871B4" w:rsidRDefault="00162D88" w:rsidP="001C2FFD">
            <w:pPr>
              <w:rPr>
                <w:rFonts w:cs="Times New Roman"/>
              </w:rPr>
            </w:pPr>
            <w:r w:rsidRPr="000871B4">
              <w:rPr>
                <w:rFonts w:cs="Times New Roman"/>
              </w:rPr>
              <w:t>91,44</w:t>
            </w:r>
            <w:r w:rsidRPr="000871B4">
              <w:rPr>
                <w:rFonts w:cs="Times New Roman"/>
                <w:vertAlign w:val="superscript"/>
              </w:rPr>
              <w:t>Aab</w:t>
            </w:r>
          </w:p>
        </w:tc>
      </w:tr>
      <w:tr w:rsidR="00162D88" w:rsidRPr="005B1C67" w14:paraId="7C1B35BA" w14:textId="77777777" w:rsidTr="00656FFA">
        <w:tc>
          <w:tcPr>
            <w:tcW w:w="9180" w:type="dxa"/>
            <w:gridSpan w:val="5"/>
            <w:tcBorders>
              <w:top w:val="single" w:sz="4" w:space="0" w:color="auto"/>
              <w:bottom w:val="nil"/>
            </w:tcBorders>
          </w:tcPr>
          <w:p w14:paraId="4BB50F5D" w14:textId="77777777" w:rsidR="00162D88" w:rsidRPr="000871B4" w:rsidRDefault="00162D88" w:rsidP="001C2FFD">
            <w:pPr>
              <w:jc w:val="center"/>
              <w:rPr>
                <w:rFonts w:cs="Times New Roman"/>
                <w:b/>
              </w:rPr>
            </w:pPr>
            <w:r w:rsidRPr="000871B4">
              <w:rPr>
                <w:rFonts w:cs="Times New Roman"/>
                <w:b/>
                <w:bCs/>
              </w:rPr>
              <w:t>Happeline fosfataas, µg</w:t>
            </w:r>
            <w:r w:rsidRPr="000871B4">
              <w:rPr>
                <w:rFonts w:cs="Times New Roman"/>
                <w:b/>
                <w:bCs/>
                <w:vertAlign w:val="superscript"/>
              </w:rPr>
              <w:t>-1</w:t>
            </w:r>
            <w:r w:rsidRPr="000871B4">
              <w:rPr>
                <w:rFonts w:cs="Times New Roman"/>
                <w:b/>
                <w:bCs/>
              </w:rPr>
              <w:t xml:space="preserve"> NP g</w:t>
            </w:r>
            <w:r w:rsidRPr="000871B4">
              <w:rPr>
                <w:rFonts w:cs="Times New Roman"/>
                <w:b/>
                <w:bCs/>
                <w:vertAlign w:val="superscript"/>
              </w:rPr>
              <w:t>-1</w:t>
            </w:r>
            <w:r w:rsidRPr="000871B4">
              <w:rPr>
                <w:rFonts w:cs="Times New Roman"/>
                <w:b/>
                <w:bCs/>
              </w:rPr>
              <w:t xml:space="preserve"> KA*h</w:t>
            </w:r>
            <w:r w:rsidRPr="000871B4">
              <w:rPr>
                <w:rFonts w:cs="Times New Roman"/>
                <w:b/>
                <w:bCs/>
                <w:vertAlign w:val="superscript"/>
              </w:rPr>
              <w:t>-1</w:t>
            </w:r>
          </w:p>
        </w:tc>
      </w:tr>
      <w:tr w:rsidR="00162D88" w:rsidRPr="005B1C67" w14:paraId="3CAA9466" w14:textId="77777777" w:rsidTr="00656FFA">
        <w:tc>
          <w:tcPr>
            <w:tcW w:w="2093" w:type="dxa"/>
            <w:tcBorders>
              <w:top w:val="nil"/>
              <w:bottom w:val="nil"/>
              <w:right w:val="nil"/>
            </w:tcBorders>
          </w:tcPr>
          <w:p w14:paraId="3AE923B2" w14:textId="77777777" w:rsidR="00162D88" w:rsidRPr="000871B4" w:rsidRDefault="00162D88" w:rsidP="001C2FFD">
            <w:pPr>
              <w:rPr>
                <w:rFonts w:cs="Times New Roman"/>
              </w:rPr>
            </w:pPr>
            <w:r w:rsidRPr="000871B4">
              <w:rPr>
                <w:rFonts w:cs="Times New Roman"/>
              </w:rPr>
              <w:t>Kontroll</w:t>
            </w:r>
          </w:p>
        </w:tc>
        <w:tc>
          <w:tcPr>
            <w:tcW w:w="1843" w:type="dxa"/>
            <w:tcBorders>
              <w:top w:val="nil"/>
              <w:left w:val="nil"/>
              <w:bottom w:val="nil"/>
              <w:right w:val="nil"/>
            </w:tcBorders>
          </w:tcPr>
          <w:p w14:paraId="1D0B38B6" w14:textId="77777777" w:rsidR="00162D88" w:rsidRPr="000871B4" w:rsidRDefault="00162D88" w:rsidP="001C2FFD">
            <w:pPr>
              <w:rPr>
                <w:rFonts w:cs="Times New Roman"/>
              </w:rPr>
            </w:pPr>
            <w:r w:rsidRPr="000871B4">
              <w:rPr>
                <w:rFonts w:cs="Times New Roman"/>
              </w:rPr>
              <w:t>412,6</w:t>
            </w:r>
            <w:r w:rsidRPr="000871B4">
              <w:rPr>
                <w:rFonts w:cs="Times New Roman"/>
                <w:vertAlign w:val="superscript"/>
              </w:rPr>
              <w:t>Aa</w:t>
            </w:r>
          </w:p>
        </w:tc>
        <w:tc>
          <w:tcPr>
            <w:tcW w:w="1559" w:type="dxa"/>
            <w:tcBorders>
              <w:top w:val="nil"/>
              <w:left w:val="nil"/>
              <w:bottom w:val="nil"/>
              <w:right w:val="nil"/>
            </w:tcBorders>
          </w:tcPr>
          <w:p w14:paraId="528B57D0" w14:textId="77777777" w:rsidR="00162D88" w:rsidRPr="000871B4" w:rsidRDefault="00162D88" w:rsidP="001C2FFD">
            <w:pPr>
              <w:rPr>
                <w:rFonts w:cs="Times New Roman"/>
              </w:rPr>
            </w:pPr>
            <w:r w:rsidRPr="000871B4">
              <w:rPr>
                <w:rFonts w:cs="Times New Roman"/>
              </w:rPr>
              <w:t>371,6</w:t>
            </w:r>
            <w:r w:rsidRPr="000871B4">
              <w:rPr>
                <w:rFonts w:cs="Times New Roman"/>
                <w:vertAlign w:val="superscript"/>
              </w:rPr>
              <w:t>ABa</w:t>
            </w:r>
          </w:p>
        </w:tc>
        <w:tc>
          <w:tcPr>
            <w:tcW w:w="1701" w:type="dxa"/>
            <w:tcBorders>
              <w:top w:val="nil"/>
              <w:left w:val="nil"/>
              <w:bottom w:val="nil"/>
              <w:right w:val="nil"/>
            </w:tcBorders>
          </w:tcPr>
          <w:p w14:paraId="46B49B28" w14:textId="77777777" w:rsidR="00162D88" w:rsidRPr="000871B4" w:rsidRDefault="00162D88" w:rsidP="001C2FFD">
            <w:pPr>
              <w:rPr>
                <w:rFonts w:cs="Times New Roman"/>
              </w:rPr>
            </w:pPr>
            <w:r w:rsidRPr="000871B4">
              <w:rPr>
                <w:rFonts w:cs="Times New Roman"/>
              </w:rPr>
              <w:t>273,8</w:t>
            </w:r>
            <w:r w:rsidRPr="000871B4">
              <w:rPr>
                <w:rFonts w:cs="Times New Roman"/>
                <w:vertAlign w:val="superscript"/>
              </w:rPr>
              <w:t>Ab</w:t>
            </w:r>
          </w:p>
        </w:tc>
        <w:tc>
          <w:tcPr>
            <w:tcW w:w="1984" w:type="dxa"/>
            <w:tcBorders>
              <w:top w:val="nil"/>
              <w:left w:val="nil"/>
              <w:bottom w:val="nil"/>
            </w:tcBorders>
          </w:tcPr>
          <w:p w14:paraId="19B12A25" w14:textId="77777777" w:rsidR="00162D88" w:rsidRPr="000871B4" w:rsidRDefault="00162D88" w:rsidP="001C2FFD">
            <w:pPr>
              <w:rPr>
                <w:rFonts w:cs="Times New Roman"/>
              </w:rPr>
            </w:pPr>
            <w:r w:rsidRPr="000871B4">
              <w:rPr>
                <w:rFonts w:cs="Times New Roman"/>
              </w:rPr>
              <w:t>196,5</w:t>
            </w:r>
            <w:r w:rsidRPr="000871B4">
              <w:rPr>
                <w:rFonts w:cs="Times New Roman"/>
                <w:vertAlign w:val="superscript"/>
              </w:rPr>
              <w:t>Ab</w:t>
            </w:r>
          </w:p>
        </w:tc>
      </w:tr>
      <w:tr w:rsidR="00162D88" w:rsidRPr="005B1C67" w14:paraId="63AF078E" w14:textId="77777777" w:rsidTr="00656FFA">
        <w:tc>
          <w:tcPr>
            <w:tcW w:w="2093" w:type="dxa"/>
            <w:tcBorders>
              <w:top w:val="nil"/>
              <w:bottom w:val="nil"/>
              <w:right w:val="nil"/>
            </w:tcBorders>
          </w:tcPr>
          <w:p w14:paraId="770BE76A" w14:textId="77777777" w:rsidR="00162D88" w:rsidRPr="000871B4" w:rsidRDefault="00162D88" w:rsidP="001C2FFD">
            <w:pPr>
              <w:rPr>
                <w:rFonts w:cs="Times New Roman"/>
              </w:rPr>
            </w:pPr>
            <w:r w:rsidRPr="000871B4">
              <w:rPr>
                <w:rFonts w:cs="Times New Roman"/>
              </w:rPr>
              <w:t>Mineraalne väetis</w:t>
            </w:r>
          </w:p>
        </w:tc>
        <w:tc>
          <w:tcPr>
            <w:tcW w:w="1843" w:type="dxa"/>
            <w:tcBorders>
              <w:top w:val="nil"/>
              <w:left w:val="nil"/>
              <w:bottom w:val="nil"/>
              <w:right w:val="nil"/>
            </w:tcBorders>
          </w:tcPr>
          <w:p w14:paraId="1EB9CFF6" w14:textId="77777777" w:rsidR="00162D88" w:rsidRPr="000871B4" w:rsidRDefault="00162D88" w:rsidP="001C2FFD">
            <w:pPr>
              <w:rPr>
                <w:rFonts w:cs="Times New Roman"/>
              </w:rPr>
            </w:pPr>
            <w:r w:rsidRPr="000871B4">
              <w:rPr>
                <w:rFonts w:cs="Times New Roman"/>
              </w:rPr>
              <w:t>462,5</w:t>
            </w:r>
            <w:r w:rsidRPr="000871B4">
              <w:rPr>
                <w:rFonts w:cs="Times New Roman"/>
                <w:vertAlign w:val="superscript"/>
              </w:rPr>
              <w:t>Aa</w:t>
            </w:r>
          </w:p>
        </w:tc>
        <w:tc>
          <w:tcPr>
            <w:tcW w:w="1559" w:type="dxa"/>
            <w:tcBorders>
              <w:top w:val="nil"/>
              <w:left w:val="nil"/>
              <w:bottom w:val="nil"/>
              <w:right w:val="nil"/>
            </w:tcBorders>
          </w:tcPr>
          <w:p w14:paraId="596BCCFC" w14:textId="77777777" w:rsidR="00162D88" w:rsidRPr="000871B4" w:rsidRDefault="00162D88" w:rsidP="001C2FFD">
            <w:pPr>
              <w:rPr>
                <w:rFonts w:cs="Times New Roman"/>
              </w:rPr>
            </w:pPr>
            <w:r w:rsidRPr="000871B4">
              <w:rPr>
                <w:rFonts w:cs="Times New Roman"/>
              </w:rPr>
              <w:t>303,2</w:t>
            </w:r>
            <w:r w:rsidRPr="000871B4">
              <w:rPr>
                <w:rFonts w:cs="Times New Roman"/>
                <w:vertAlign w:val="superscript"/>
              </w:rPr>
              <w:t>ABb</w:t>
            </w:r>
          </w:p>
        </w:tc>
        <w:tc>
          <w:tcPr>
            <w:tcW w:w="1701" w:type="dxa"/>
            <w:tcBorders>
              <w:top w:val="nil"/>
              <w:left w:val="nil"/>
              <w:bottom w:val="nil"/>
              <w:right w:val="nil"/>
            </w:tcBorders>
          </w:tcPr>
          <w:p w14:paraId="17A3B75E" w14:textId="77777777" w:rsidR="00162D88" w:rsidRPr="000871B4" w:rsidRDefault="00162D88" w:rsidP="001C2FFD">
            <w:pPr>
              <w:rPr>
                <w:rFonts w:cs="Times New Roman"/>
              </w:rPr>
            </w:pPr>
            <w:r w:rsidRPr="000871B4">
              <w:rPr>
                <w:rFonts w:cs="Times New Roman"/>
              </w:rPr>
              <w:t>259,8</w:t>
            </w:r>
            <w:r w:rsidRPr="000871B4">
              <w:rPr>
                <w:rFonts w:cs="Times New Roman"/>
                <w:vertAlign w:val="superscript"/>
              </w:rPr>
              <w:t>Abc</w:t>
            </w:r>
          </w:p>
        </w:tc>
        <w:tc>
          <w:tcPr>
            <w:tcW w:w="1984" w:type="dxa"/>
            <w:tcBorders>
              <w:top w:val="nil"/>
              <w:left w:val="nil"/>
              <w:bottom w:val="nil"/>
            </w:tcBorders>
          </w:tcPr>
          <w:p w14:paraId="7EBE4020" w14:textId="77777777" w:rsidR="00162D88" w:rsidRPr="000871B4" w:rsidRDefault="00162D88" w:rsidP="001C2FFD">
            <w:pPr>
              <w:rPr>
                <w:rFonts w:cs="Times New Roman"/>
              </w:rPr>
            </w:pPr>
            <w:r w:rsidRPr="000871B4">
              <w:rPr>
                <w:rFonts w:cs="Times New Roman"/>
              </w:rPr>
              <w:t>185,2</w:t>
            </w:r>
            <w:r w:rsidRPr="000871B4">
              <w:rPr>
                <w:rFonts w:cs="Times New Roman"/>
                <w:vertAlign w:val="superscript"/>
              </w:rPr>
              <w:t>Ac</w:t>
            </w:r>
          </w:p>
        </w:tc>
      </w:tr>
      <w:tr w:rsidR="00162D88" w:rsidRPr="005B1C67" w14:paraId="5FD92CF5" w14:textId="77777777" w:rsidTr="00656FFA">
        <w:tc>
          <w:tcPr>
            <w:tcW w:w="2093" w:type="dxa"/>
            <w:tcBorders>
              <w:top w:val="nil"/>
              <w:bottom w:val="nil"/>
              <w:right w:val="nil"/>
            </w:tcBorders>
          </w:tcPr>
          <w:p w14:paraId="4CC1BD35" w14:textId="77777777" w:rsidR="00162D88" w:rsidRPr="000871B4" w:rsidRDefault="00162D88" w:rsidP="001C2FFD">
            <w:pPr>
              <w:rPr>
                <w:rFonts w:cs="Times New Roman"/>
              </w:rPr>
            </w:pPr>
            <w:r w:rsidRPr="000871B4">
              <w:rPr>
                <w:rFonts w:cs="Times New Roman"/>
              </w:rPr>
              <w:t>Vedelsõnnik</w:t>
            </w:r>
          </w:p>
        </w:tc>
        <w:tc>
          <w:tcPr>
            <w:tcW w:w="1843" w:type="dxa"/>
            <w:tcBorders>
              <w:top w:val="nil"/>
              <w:left w:val="nil"/>
              <w:bottom w:val="nil"/>
              <w:right w:val="nil"/>
            </w:tcBorders>
          </w:tcPr>
          <w:p w14:paraId="3F84864D" w14:textId="77777777" w:rsidR="00162D88" w:rsidRPr="000871B4" w:rsidRDefault="00162D88" w:rsidP="001C2FFD">
            <w:pPr>
              <w:rPr>
                <w:rFonts w:cs="Times New Roman"/>
              </w:rPr>
            </w:pPr>
            <w:r w:rsidRPr="000871B4">
              <w:rPr>
                <w:rFonts w:cs="Times New Roman"/>
              </w:rPr>
              <w:t>384,6</w:t>
            </w:r>
            <w:r w:rsidRPr="000871B4">
              <w:rPr>
                <w:rFonts w:cs="Times New Roman"/>
                <w:vertAlign w:val="superscript"/>
              </w:rPr>
              <w:t>Aa</w:t>
            </w:r>
          </w:p>
        </w:tc>
        <w:tc>
          <w:tcPr>
            <w:tcW w:w="1559" w:type="dxa"/>
            <w:tcBorders>
              <w:top w:val="nil"/>
              <w:left w:val="nil"/>
              <w:bottom w:val="nil"/>
              <w:right w:val="nil"/>
            </w:tcBorders>
          </w:tcPr>
          <w:p w14:paraId="5A210EF7" w14:textId="77777777" w:rsidR="00162D88" w:rsidRPr="000871B4" w:rsidRDefault="00162D88" w:rsidP="001C2FFD">
            <w:pPr>
              <w:rPr>
                <w:rFonts w:cs="Times New Roman"/>
              </w:rPr>
            </w:pPr>
            <w:r w:rsidRPr="000871B4">
              <w:rPr>
                <w:rFonts w:cs="Times New Roman"/>
              </w:rPr>
              <w:t>383,1</w:t>
            </w:r>
            <w:r w:rsidRPr="000871B4">
              <w:rPr>
                <w:rFonts w:cs="Times New Roman"/>
                <w:vertAlign w:val="superscript"/>
              </w:rPr>
              <w:t>Ba</w:t>
            </w:r>
          </w:p>
        </w:tc>
        <w:tc>
          <w:tcPr>
            <w:tcW w:w="1701" w:type="dxa"/>
            <w:tcBorders>
              <w:top w:val="nil"/>
              <w:left w:val="nil"/>
              <w:bottom w:val="nil"/>
              <w:right w:val="nil"/>
            </w:tcBorders>
          </w:tcPr>
          <w:p w14:paraId="4147EF26" w14:textId="77777777" w:rsidR="00162D88" w:rsidRPr="000871B4" w:rsidRDefault="00162D88" w:rsidP="001C2FFD">
            <w:pPr>
              <w:rPr>
                <w:rFonts w:cs="Times New Roman"/>
              </w:rPr>
            </w:pPr>
            <w:r w:rsidRPr="000871B4">
              <w:rPr>
                <w:rFonts w:cs="Times New Roman"/>
              </w:rPr>
              <w:t>250,8</w:t>
            </w:r>
            <w:r w:rsidRPr="000871B4">
              <w:rPr>
                <w:rFonts w:cs="Times New Roman"/>
                <w:vertAlign w:val="superscript"/>
              </w:rPr>
              <w:t>Aab</w:t>
            </w:r>
          </w:p>
        </w:tc>
        <w:tc>
          <w:tcPr>
            <w:tcW w:w="1984" w:type="dxa"/>
            <w:tcBorders>
              <w:top w:val="nil"/>
              <w:left w:val="nil"/>
              <w:bottom w:val="nil"/>
            </w:tcBorders>
          </w:tcPr>
          <w:p w14:paraId="7FAE6156" w14:textId="77777777" w:rsidR="00162D88" w:rsidRPr="000871B4" w:rsidRDefault="00162D88" w:rsidP="001C2FFD">
            <w:pPr>
              <w:rPr>
                <w:rFonts w:cs="Times New Roman"/>
              </w:rPr>
            </w:pPr>
            <w:r w:rsidRPr="000871B4">
              <w:rPr>
                <w:rFonts w:cs="Times New Roman"/>
              </w:rPr>
              <w:t>213,0</w:t>
            </w:r>
            <w:r w:rsidRPr="000871B4">
              <w:rPr>
                <w:rFonts w:cs="Times New Roman"/>
                <w:vertAlign w:val="superscript"/>
              </w:rPr>
              <w:t>Ab</w:t>
            </w:r>
          </w:p>
        </w:tc>
      </w:tr>
      <w:tr w:rsidR="00162D88" w:rsidRPr="005B1C67" w14:paraId="00F3B2FD" w14:textId="77777777" w:rsidTr="00656FFA">
        <w:tc>
          <w:tcPr>
            <w:tcW w:w="2093" w:type="dxa"/>
            <w:tcBorders>
              <w:top w:val="nil"/>
              <w:bottom w:val="single" w:sz="4" w:space="0" w:color="auto"/>
              <w:right w:val="nil"/>
            </w:tcBorders>
          </w:tcPr>
          <w:p w14:paraId="299E91A4" w14:textId="77777777" w:rsidR="00162D88" w:rsidRPr="000871B4" w:rsidRDefault="00162D88" w:rsidP="001C2FFD">
            <w:pPr>
              <w:rPr>
                <w:rFonts w:cs="Times New Roman"/>
              </w:rPr>
            </w:pPr>
            <w:r w:rsidRPr="000871B4">
              <w:rPr>
                <w:rFonts w:cs="Times New Roman"/>
              </w:rPr>
              <w:t>Kääritusjääk</w:t>
            </w:r>
          </w:p>
        </w:tc>
        <w:tc>
          <w:tcPr>
            <w:tcW w:w="1843" w:type="dxa"/>
            <w:tcBorders>
              <w:top w:val="nil"/>
              <w:left w:val="nil"/>
              <w:bottom w:val="single" w:sz="4" w:space="0" w:color="auto"/>
              <w:right w:val="nil"/>
            </w:tcBorders>
          </w:tcPr>
          <w:p w14:paraId="434603DD" w14:textId="77777777" w:rsidR="00162D88" w:rsidRPr="000871B4" w:rsidRDefault="00162D88" w:rsidP="001C2FFD">
            <w:pPr>
              <w:rPr>
                <w:rFonts w:cs="Times New Roman"/>
              </w:rPr>
            </w:pPr>
            <w:r w:rsidRPr="000871B4">
              <w:rPr>
                <w:rFonts w:cs="Times New Roman"/>
              </w:rPr>
              <w:t>408,8</w:t>
            </w:r>
            <w:r w:rsidRPr="000871B4">
              <w:rPr>
                <w:rFonts w:cs="Times New Roman"/>
                <w:vertAlign w:val="superscript"/>
              </w:rPr>
              <w:t>Aa</w:t>
            </w:r>
          </w:p>
        </w:tc>
        <w:tc>
          <w:tcPr>
            <w:tcW w:w="1559" w:type="dxa"/>
            <w:tcBorders>
              <w:top w:val="nil"/>
              <w:left w:val="nil"/>
              <w:bottom w:val="single" w:sz="4" w:space="0" w:color="auto"/>
              <w:right w:val="nil"/>
            </w:tcBorders>
          </w:tcPr>
          <w:p w14:paraId="700F1378" w14:textId="77777777" w:rsidR="00162D88" w:rsidRPr="000871B4" w:rsidRDefault="00162D88" w:rsidP="001C2FFD">
            <w:pPr>
              <w:rPr>
                <w:rFonts w:cs="Times New Roman"/>
              </w:rPr>
            </w:pPr>
            <w:r w:rsidRPr="000871B4">
              <w:rPr>
                <w:rFonts w:cs="Times New Roman"/>
              </w:rPr>
              <w:t>292,8</w:t>
            </w:r>
            <w:r w:rsidRPr="000871B4">
              <w:rPr>
                <w:rFonts w:cs="Times New Roman"/>
                <w:vertAlign w:val="superscript"/>
              </w:rPr>
              <w:t>Ab</w:t>
            </w:r>
          </w:p>
        </w:tc>
        <w:tc>
          <w:tcPr>
            <w:tcW w:w="1701" w:type="dxa"/>
            <w:tcBorders>
              <w:top w:val="nil"/>
              <w:left w:val="nil"/>
              <w:bottom w:val="single" w:sz="4" w:space="0" w:color="auto"/>
              <w:right w:val="nil"/>
            </w:tcBorders>
          </w:tcPr>
          <w:p w14:paraId="0D6AC8CD" w14:textId="77777777" w:rsidR="00162D88" w:rsidRPr="000871B4" w:rsidRDefault="00162D88" w:rsidP="001C2FFD">
            <w:pPr>
              <w:rPr>
                <w:rFonts w:cs="Times New Roman"/>
              </w:rPr>
            </w:pPr>
            <w:r w:rsidRPr="000871B4">
              <w:rPr>
                <w:rFonts w:cs="Times New Roman"/>
              </w:rPr>
              <w:t>241,9</w:t>
            </w:r>
            <w:r w:rsidRPr="000871B4">
              <w:rPr>
                <w:rFonts w:cs="Times New Roman"/>
                <w:vertAlign w:val="superscript"/>
              </w:rPr>
              <w:t>Ab</w:t>
            </w:r>
          </w:p>
        </w:tc>
        <w:tc>
          <w:tcPr>
            <w:tcW w:w="1984" w:type="dxa"/>
            <w:tcBorders>
              <w:top w:val="nil"/>
              <w:left w:val="nil"/>
              <w:bottom w:val="single" w:sz="4" w:space="0" w:color="auto"/>
            </w:tcBorders>
          </w:tcPr>
          <w:p w14:paraId="54A60AA8" w14:textId="77777777" w:rsidR="00162D88" w:rsidRPr="000871B4" w:rsidRDefault="00162D88" w:rsidP="001C2FFD">
            <w:pPr>
              <w:rPr>
                <w:rFonts w:cs="Times New Roman"/>
              </w:rPr>
            </w:pPr>
            <w:r w:rsidRPr="000871B4">
              <w:rPr>
                <w:rFonts w:cs="Times New Roman"/>
              </w:rPr>
              <w:t>211,4</w:t>
            </w:r>
            <w:r w:rsidRPr="000871B4">
              <w:rPr>
                <w:rFonts w:cs="Times New Roman"/>
                <w:vertAlign w:val="superscript"/>
              </w:rPr>
              <w:t>Ab</w:t>
            </w:r>
          </w:p>
        </w:tc>
      </w:tr>
      <w:tr w:rsidR="00162D88" w:rsidRPr="005B1C67" w14:paraId="79539E34" w14:textId="77777777" w:rsidTr="00656FFA">
        <w:tc>
          <w:tcPr>
            <w:tcW w:w="9180" w:type="dxa"/>
            <w:gridSpan w:val="5"/>
            <w:tcBorders>
              <w:top w:val="single" w:sz="4" w:space="0" w:color="auto"/>
              <w:bottom w:val="nil"/>
            </w:tcBorders>
          </w:tcPr>
          <w:p w14:paraId="2026533A" w14:textId="77777777" w:rsidR="00162D88" w:rsidRPr="000871B4" w:rsidRDefault="00162D88" w:rsidP="001C2FFD">
            <w:pPr>
              <w:jc w:val="center"/>
              <w:rPr>
                <w:rFonts w:cs="Times New Roman"/>
                <w:b/>
              </w:rPr>
            </w:pPr>
            <w:r w:rsidRPr="000871B4">
              <w:rPr>
                <w:rFonts w:cs="Times New Roman"/>
                <w:b/>
                <w:bCs/>
              </w:rPr>
              <w:t>Dehüdrogenaas, µg</w:t>
            </w:r>
            <w:r w:rsidRPr="000871B4">
              <w:rPr>
                <w:rFonts w:cs="Times New Roman"/>
                <w:b/>
                <w:bCs/>
                <w:vertAlign w:val="superscript"/>
              </w:rPr>
              <w:t>-1</w:t>
            </w:r>
            <w:r w:rsidRPr="000871B4">
              <w:rPr>
                <w:rFonts w:cs="Times New Roman"/>
                <w:b/>
                <w:bCs/>
              </w:rPr>
              <w:t xml:space="preserve"> INTF g</w:t>
            </w:r>
            <w:r w:rsidRPr="000871B4">
              <w:rPr>
                <w:rFonts w:cs="Times New Roman"/>
                <w:b/>
                <w:bCs/>
                <w:vertAlign w:val="superscript"/>
              </w:rPr>
              <w:t>-1</w:t>
            </w:r>
            <w:r w:rsidRPr="000871B4">
              <w:rPr>
                <w:rFonts w:cs="Times New Roman"/>
                <w:b/>
                <w:bCs/>
              </w:rPr>
              <w:t xml:space="preserve"> KA*h</w:t>
            </w:r>
            <w:r w:rsidRPr="000871B4">
              <w:rPr>
                <w:rFonts w:cs="Times New Roman"/>
                <w:b/>
                <w:bCs/>
                <w:vertAlign w:val="superscript"/>
              </w:rPr>
              <w:t>-1</w:t>
            </w:r>
          </w:p>
        </w:tc>
      </w:tr>
      <w:tr w:rsidR="00162D88" w:rsidRPr="005B1C67" w14:paraId="208AB092" w14:textId="77777777" w:rsidTr="00656FFA">
        <w:tc>
          <w:tcPr>
            <w:tcW w:w="2093" w:type="dxa"/>
            <w:tcBorders>
              <w:top w:val="nil"/>
              <w:bottom w:val="nil"/>
              <w:right w:val="nil"/>
            </w:tcBorders>
          </w:tcPr>
          <w:p w14:paraId="17E916D5" w14:textId="77777777" w:rsidR="00162D88" w:rsidRPr="000871B4" w:rsidRDefault="00162D88" w:rsidP="001C2FFD">
            <w:pPr>
              <w:rPr>
                <w:rFonts w:cs="Times New Roman"/>
              </w:rPr>
            </w:pPr>
            <w:r w:rsidRPr="000871B4">
              <w:rPr>
                <w:rFonts w:cs="Times New Roman"/>
              </w:rPr>
              <w:t>Kontroll</w:t>
            </w:r>
          </w:p>
        </w:tc>
        <w:tc>
          <w:tcPr>
            <w:tcW w:w="1843" w:type="dxa"/>
            <w:tcBorders>
              <w:top w:val="nil"/>
              <w:left w:val="nil"/>
              <w:bottom w:val="nil"/>
              <w:right w:val="nil"/>
            </w:tcBorders>
          </w:tcPr>
          <w:p w14:paraId="641DB4D4" w14:textId="77777777" w:rsidR="00162D88" w:rsidRPr="000871B4" w:rsidRDefault="00162D88" w:rsidP="001C2FFD">
            <w:pPr>
              <w:rPr>
                <w:rFonts w:cs="Times New Roman"/>
              </w:rPr>
            </w:pPr>
            <w:r w:rsidRPr="000871B4">
              <w:rPr>
                <w:rFonts w:cs="Times New Roman"/>
              </w:rPr>
              <w:t>17,1</w:t>
            </w:r>
            <w:r w:rsidRPr="000871B4">
              <w:rPr>
                <w:rFonts w:cs="Times New Roman"/>
                <w:vertAlign w:val="superscript"/>
              </w:rPr>
              <w:t>Aa</w:t>
            </w:r>
          </w:p>
        </w:tc>
        <w:tc>
          <w:tcPr>
            <w:tcW w:w="1559" w:type="dxa"/>
            <w:tcBorders>
              <w:top w:val="nil"/>
              <w:left w:val="nil"/>
              <w:bottom w:val="nil"/>
              <w:right w:val="nil"/>
            </w:tcBorders>
          </w:tcPr>
          <w:p w14:paraId="62AF25D8" w14:textId="77777777" w:rsidR="00162D88" w:rsidRPr="000871B4" w:rsidRDefault="00162D88" w:rsidP="001C2FFD">
            <w:pPr>
              <w:rPr>
                <w:rFonts w:cs="Times New Roman"/>
              </w:rPr>
            </w:pPr>
            <w:r w:rsidRPr="000871B4">
              <w:rPr>
                <w:rFonts w:cs="Times New Roman"/>
              </w:rPr>
              <w:t>92,1</w:t>
            </w:r>
            <w:r w:rsidRPr="000871B4">
              <w:rPr>
                <w:rFonts w:cs="Times New Roman"/>
                <w:vertAlign w:val="superscript"/>
              </w:rPr>
              <w:t>Bc</w:t>
            </w:r>
          </w:p>
        </w:tc>
        <w:tc>
          <w:tcPr>
            <w:tcW w:w="1701" w:type="dxa"/>
            <w:tcBorders>
              <w:top w:val="nil"/>
              <w:left w:val="nil"/>
              <w:bottom w:val="nil"/>
              <w:right w:val="nil"/>
            </w:tcBorders>
          </w:tcPr>
          <w:p w14:paraId="744BC0D5" w14:textId="77777777" w:rsidR="00162D88" w:rsidRPr="000871B4" w:rsidRDefault="00162D88" w:rsidP="001C2FFD">
            <w:pPr>
              <w:rPr>
                <w:rFonts w:cs="Times New Roman"/>
              </w:rPr>
            </w:pPr>
            <w:r w:rsidRPr="000871B4">
              <w:rPr>
                <w:rFonts w:cs="Times New Roman"/>
              </w:rPr>
              <w:t>52,3</w:t>
            </w:r>
            <w:r w:rsidRPr="000871B4">
              <w:rPr>
                <w:rFonts w:cs="Times New Roman"/>
                <w:vertAlign w:val="superscript"/>
              </w:rPr>
              <w:t>Ab</w:t>
            </w:r>
          </w:p>
        </w:tc>
        <w:tc>
          <w:tcPr>
            <w:tcW w:w="1984" w:type="dxa"/>
            <w:tcBorders>
              <w:top w:val="nil"/>
              <w:left w:val="nil"/>
              <w:bottom w:val="nil"/>
            </w:tcBorders>
          </w:tcPr>
          <w:p w14:paraId="1931A4C4" w14:textId="77777777" w:rsidR="00162D88" w:rsidRPr="000871B4" w:rsidRDefault="00162D88" w:rsidP="001C2FFD">
            <w:pPr>
              <w:rPr>
                <w:rFonts w:cs="Times New Roman"/>
              </w:rPr>
            </w:pPr>
            <w:r w:rsidRPr="000871B4">
              <w:rPr>
                <w:rFonts w:cs="Times New Roman"/>
              </w:rPr>
              <w:t>96,3</w:t>
            </w:r>
            <w:r w:rsidRPr="000871B4">
              <w:rPr>
                <w:rFonts w:cs="Times New Roman"/>
                <w:vertAlign w:val="superscript"/>
              </w:rPr>
              <w:t>Ac</w:t>
            </w:r>
          </w:p>
        </w:tc>
      </w:tr>
      <w:tr w:rsidR="00162D88" w:rsidRPr="005B1C67" w14:paraId="37E3C3A0" w14:textId="77777777" w:rsidTr="00656FFA">
        <w:tc>
          <w:tcPr>
            <w:tcW w:w="2093" w:type="dxa"/>
            <w:tcBorders>
              <w:top w:val="nil"/>
              <w:bottom w:val="nil"/>
              <w:right w:val="nil"/>
            </w:tcBorders>
          </w:tcPr>
          <w:p w14:paraId="03A4A1D1" w14:textId="77777777" w:rsidR="00162D88" w:rsidRPr="000871B4" w:rsidRDefault="00162D88" w:rsidP="001C2FFD">
            <w:pPr>
              <w:rPr>
                <w:rFonts w:cs="Times New Roman"/>
              </w:rPr>
            </w:pPr>
            <w:r w:rsidRPr="000871B4">
              <w:rPr>
                <w:rFonts w:cs="Times New Roman"/>
              </w:rPr>
              <w:t>Mineraalne väetis</w:t>
            </w:r>
          </w:p>
        </w:tc>
        <w:tc>
          <w:tcPr>
            <w:tcW w:w="1843" w:type="dxa"/>
            <w:tcBorders>
              <w:top w:val="nil"/>
              <w:left w:val="nil"/>
              <w:bottom w:val="nil"/>
              <w:right w:val="nil"/>
            </w:tcBorders>
          </w:tcPr>
          <w:p w14:paraId="5DE07B0F" w14:textId="77777777" w:rsidR="00162D88" w:rsidRPr="000871B4" w:rsidRDefault="00162D88" w:rsidP="001C2FFD">
            <w:pPr>
              <w:rPr>
                <w:rFonts w:cs="Times New Roman"/>
              </w:rPr>
            </w:pPr>
            <w:r w:rsidRPr="000871B4">
              <w:rPr>
                <w:rFonts w:cs="Times New Roman"/>
              </w:rPr>
              <w:t>11,8</w:t>
            </w:r>
            <w:r w:rsidRPr="000871B4">
              <w:rPr>
                <w:rFonts w:cs="Times New Roman"/>
                <w:vertAlign w:val="superscript"/>
              </w:rPr>
              <w:t>Aa</w:t>
            </w:r>
          </w:p>
        </w:tc>
        <w:tc>
          <w:tcPr>
            <w:tcW w:w="1559" w:type="dxa"/>
            <w:tcBorders>
              <w:top w:val="nil"/>
              <w:left w:val="nil"/>
              <w:bottom w:val="nil"/>
              <w:right w:val="nil"/>
            </w:tcBorders>
          </w:tcPr>
          <w:p w14:paraId="07DDC7C4" w14:textId="77777777" w:rsidR="00162D88" w:rsidRPr="000871B4" w:rsidRDefault="00162D88" w:rsidP="001C2FFD">
            <w:pPr>
              <w:rPr>
                <w:rFonts w:cs="Times New Roman"/>
              </w:rPr>
            </w:pPr>
            <w:r w:rsidRPr="000871B4">
              <w:rPr>
                <w:rFonts w:cs="Times New Roman"/>
              </w:rPr>
              <w:t>91,5</w:t>
            </w:r>
            <w:r w:rsidRPr="000871B4">
              <w:rPr>
                <w:rFonts w:cs="Times New Roman"/>
                <w:vertAlign w:val="superscript"/>
              </w:rPr>
              <w:t>Bc</w:t>
            </w:r>
          </w:p>
        </w:tc>
        <w:tc>
          <w:tcPr>
            <w:tcW w:w="1701" w:type="dxa"/>
            <w:tcBorders>
              <w:top w:val="nil"/>
              <w:left w:val="nil"/>
              <w:bottom w:val="nil"/>
              <w:right w:val="nil"/>
            </w:tcBorders>
          </w:tcPr>
          <w:p w14:paraId="62457175" w14:textId="77777777" w:rsidR="00162D88" w:rsidRPr="000871B4" w:rsidRDefault="00162D88" w:rsidP="001C2FFD">
            <w:pPr>
              <w:rPr>
                <w:rFonts w:cs="Times New Roman"/>
              </w:rPr>
            </w:pPr>
            <w:r w:rsidRPr="000871B4">
              <w:rPr>
                <w:rFonts w:cs="Times New Roman"/>
              </w:rPr>
              <w:t>51,7</w:t>
            </w:r>
            <w:r w:rsidRPr="000871B4">
              <w:rPr>
                <w:rFonts w:cs="Times New Roman"/>
                <w:vertAlign w:val="superscript"/>
              </w:rPr>
              <w:t>Ab</w:t>
            </w:r>
          </w:p>
        </w:tc>
        <w:tc>
          <w:tcPr>
            <w:tcW w:w="1984" w:type="dxa"/>
            <w:tcBorders>
              <w:top w:val="nil"/>
              <w:left w:val="nil"/>
              <w:bottom w:val="nil"/>
            </w:tcBorders>
          </w:tcPr>
          <w:p w14:paraId="1D1E8BBE" w14:textId="77777777" w:rsidR="00162D88" w:rsidRPr="000871B4" w:rsidRDefault="00162D88" w:rsidP="001C2FFD">
            <w:pPr>
              <w:rPr>
                <w:rFonts w:cs="Times New Roman"/>
              </w:rPr>
            </w:pPr>
            <w:r w:rsidRPr="000871B4">
              <w:rPr>
                <w:rFonts w:cs="Times New Roman"/>
              </w:rPr>
              <w:t>68,4</w:t>
            </w:r>
            <w:r w:rsidRPr="000871B4">
              <w:rPr>
                <w:rFonts w:cs="Times New Roman"/>
                <w:vertAlign w:val="superscript"/>
              </w:rPr>
              <w:t>Abc</w:t>
            </w:r>
          </w:p>
        </w:tc>
      </w:tr>
      <w:tr w:rsidR="00162D88" w:rsidRPr="005B1C67" w14:paraId="628D4D43" w14:textId="77777777" w:rsidTr="00656FFA">
        <w:tc>
          <w:tcPr>
            <w:tcW w:w="2093" w:type="dxa"/>
            <w:tcBorders>
              <w:top w:val="nil"/>
              <w:bottom w:val="nil"/>
              <w:right w:val="nil"/>
            </w:tcBorders>
          </w:tcPr>
          <w:p w14:paraId="37D4B588" w14:textId="77777777" w:rsidR="00162D88" w:rsidRPr="000871B4" w:rsidRDefault="00162D88" w:rsidP="001C2FFD">
            <w:pPr>
              <w:rPr>
                <w:rFonts w:cs="Times New Roman"/>
              </w:rPr>
            </w:pPr>
            <w:r w:rsidRPr="000871B4">
              <w:rPr>
                <w:rFonts w:cs="Times New Roman"/>
              </w:rPr>
              <w:t>Vedelsõnnik</w:t>
            </w:r>
          </w:p>
        </w:tc>
        <w:tc>
          <w:tcPr>
            <w:tcW w:w="1843" w:type="dxa"/>
            <w:tcBorders>
              <w:top w:val="nil"/>
              <w:left w:val="nil"/>
              <w:bottom w:val="nil"/>
              <w:right w:val="nil"/>
            </w:tcBorders>
          </w:tcPr>
          <w:p w14:paraId="7644E52A" w14:textId="77777777" w:rsidR="00162D88" w:rsidRPr="000871B4" w:rsidRDefault="00162D88" w:rsidP="001C2FFD">
            <w:pPr>
              <w:rPr>
                <w:rFonts w:cs="Times New Roman"/>
              </w:rPr>
            </w:pPr>
            <w:r w:rsidRPr="000871B4">
              <w:rPr>
                <w:rFonts w:cs="Times New Roman"/>
              </w:rPr>
              <w:t>14,3</w:t>
            </w:r>
            <w:r w:rsidRPr="000871B4">
              <w:rPr>
                <w:rFonts w:cs="Times New Roman"/>
                <w:vertAlign w:val="superscript"/>
              </w:rPr>
              <w:t>Aa</w:t>
            </w:r>
          </w:p>
        </w:tc>
        <w:tc>
          <w:tcPr>
            <w:tcW w:w="1559" w:type="dxa"/>
            <w:tcBorders>
              <w:top w:val="nil"/>
              <w:left w:val="nil"/>
              <w:bottom w:val="nil"/>
              <w:right w:val="nil"/>
            </w:tcBorders>
          </w:tcPr>
          <w:p w14:paraId="4C187664" w14:textId="77777777" w:rsidR="00162D88" w:rsidRPr="000871B4" w:rsidRDefault="00162D88" w:rsidP="001C2FFD">
            <w:pPr>
              <w:rPr>
                <w:rFonts w:cs="Times New Roman"/>
              </w:rPr>
            </w:pPr>
            <w:r w:rsidRPr="000871B4">
              <w:rPr>
                <w:rFonts w:cs="Times New Roman"/>
              </w:rPr>
              <w:t>68,9</w:t>
            </w:r>
            <w:r w:rsidRPr="000871B4">
              <w:rPr>
                <w:rFonts w:cs="Times New Roman"/>
                <w:vertAlign w:val="superscript"/>
              </w:rPr>
              <w:t>Abc</w:t>
            </w:r>
          </w:p>
        </w:tc>
        <w:tc>
          <w:tcPr>
            <w:tcW w:w="1701" w:type="dxa"/>
            <w:tcBorders>
              <w:top w:val="nil"/>
              <w:left w:val="nil"/>
              <w:bottom w:val="nil"/>
              <w:right w:val="nil"/>
            </w:tcBorders>
          </w:tcPr>
          <w:p w14:paraId="6182B72A" w14:textId="77777777" w:rsidR="00162D88" w:rsidRPr="000871B4" w:rsidRDefault="00162D88" w:rsidP="001C2FFD">
            <w:pPr>
              <w:rPr>
                <w:rFonts w:cs="Times New Roman"/>
              </w:rPr>
            </w:pPr>
            <w:r w:rsidRPr="000871B4">
              <w:rPr>
                <w:rFonts w:cs="Times New Roman"/>
              </w:rPr>
              <w:t>53,4</w:t>
            </w:r>
            <w:r w:rsidRPr="000871B4">
              <w:rPr>
                <w:rFonts w:cs="Times New Roman"/>
                <w:vertAlign w:val="superscript"/>
              </w:rPr>
              <w:t>Ab</w:t>
            </w:r>
          </w:p>
        </w:tc>
        <w:tc>
          <w:tcPr>
            <w:tcW w:w="1984" w:type="dxa"/>
            <w:tcBorders>
              <w:top w:val="nil"/>
              <w:left w:val="nil"/>
              <w:bottom w:val="nil"/>
            </w:tcBorders>
          </w:tcPr>
          <w:p w14:paraId="6EB9A21E" w14:textId="77777777" w:rsidR="00162D88" w:rsidRPr="000871B4" w:rsidRDefault="00162D88" w:rsidP="001C2FFD">
            <w:pPr>
              <w:rPr>
                <w:rFonts w:cs="Times New Roman"/>
              </w:rPr>
            </w:pPr>
            <w:r w:rsidRPr="000871B4">
              <w:rPr>
                <w:rFonts w:cs="Times New Roman"/>
              </w:rPr>
              <w:t>75,7</w:t>
            </w:r>
            <w:r w:rsidRPr="000871B4">
              <w:rPr>
                <w:rFonts w:cs="Times New Roman"/>
                <w:vertAlign w:val="superscript"/>
              </w:rPr>
              <w:t>Ac</w:t>
            </w:r>
          </w:p>
        </w:tc>
      </w:tr>
      <w:tr w:rsidR="00162D88" w:rsidRPr="005B1C67" w14:paraId="6665F02D" w14:textId="77777777" w:rsidTr="00656FFA">
        <w:tc>
          <w:tcPr>
            <w:tcW w:w="2093" w:type="dxa"/>
            <w:tcBorders>
              <w:top w:val="nil"/>
              <w:right w:val="nil"/>
            </w:tcBorders>
          </w:tcPr>
          <w:p w14:paraId="61D9E0A0" w14:textId="77777777" w:rsidR="00162D88" w:rsidRPr="000871B4" w:rsidRDefault="00162D88" w:rsidP="001C2FFD">
            <w:pPr>
              <w:rPr>
                <w:rFonts w:cs="Times New Roman"/>
              </w:rPr>
            </w:pPr>
            <w:r w:rsidRPr="000871B4">
              <w:rPr>
                <w:rFonts w:cs="Times New Roman"/>
              </w:rPr>
              <w:t>Kääritusjääk</w:t>
            </w:r>
          </w:p>
        </w:tc>
        <w:tc>
          <w:tcPr>
            <w:tcW w:w="1843" w:type="dxa"/>
            <w:tcBorders>
              <w:top w:val="nil"/>
              <w:left w:val="nil"/>
              <w:right w:val="nil"/>
            </w:tcBorders>
          </w:tcPr>
          <w:p w14:paraId="7E8B396E" w14:textId="77777777" w:rsidR="00162D88" w:rsidRPr="000871B4" w:rsidRDefault="00162D88" w:rsidP="001C2FFD">
            <w:pPr>
              <w:rPr>
                <w:rFonts w:cs="Times New Roman"/>
              </w:rPr>
            </w:pPr>
            <w:r w:rsidRPr="000871B4">
              <w:rPr>
                <w:rFonts w:cs="Times New Roman"/>
              </w:rPr>
              <w:t>11,2</w:t>
            </w:r>
            <w:r w:rsidRPr="000871B4">
              <w:rPr>
                <w:rFonts w:cs="Times New Roman"/>
                <w:vertAlign w:val="superscript"/>
              </w:rPr>
              <w:t>Aa</w:t>
            </w:r>
          </w:p>
        </w:tc>
        <w:tc>
          <w:tcPr>
            <w:tcW w:w="1559" w:type="dxa"/>
            <w:tcBorders>
              <w:top w:val="nil"/>
              <w:left w:val="nil"/>
              <w:right w:val="nil"/>
            </w:tcBorders>
          </w:tcPr>
          <w:p w14:paraId="3E2732F6" w14:textId="77777777" w:rsidR="00162D88" w:rsidRPr="000871B4" w:rsidRDefault="00162D88" w:rsidP="001C2FFD">
            <w:pPr>
              <w:rPr>
                <w:rFonts w:cs="Times New Roman"/>
              </w:rPr>
            </w:pPr>
            <w:r w:rsidRPr="000871B4">
              <w:rPr>
                <w:rFonts w:cs="Times New Roman"/>
              </w:rPr>
              <w:t>64,3</w:t>
            </w:r>
            <w:r w:rsidRPr="000871B4">
              <w:rPr>
                <w:rFonts w:cs="Times New Roman"/>
                <w:vertAlign w:val="superscript"/>
              </w:rPr>
              <w:t>Ac</w:t>
            </w:r>
          </w:p>
        </w:tc>
        <w:tc>
          <w:tcPr>
            <w:tcW w:w="1701" w:type="dxa"/>
            <w:tcBorders>
              <w:top w:val="nil"/>
              <w:left w:val="nil"/>
              <w:right w:val="nil"/>
            </w:tcBorders>
          </w:tcPr>
          <w:p w14:paraId="00DAE6E8" w14:textId="77777777" w:rsidR="00162D88" w:rsidRPr="000871B4" w:rsidRDefault="00162D88" w:rsidP="001C2FFD">
            <w:pPr>
              <w:rPr>
                <w:rFonts w:cs="Times New Roman"/>
              </w:rPr>
            </w:pPr>
            <w:r w:rsidRPr="000871B4">
              <w:rPr>
                <w:rFonts w:cs="Times New Roman"/>
              </w:rPr>
              <w:t>38,4</w:t>
            </w:r>
            <w:r w:rsidRPr="000871B4">
              <w:rPr>
                <w:rFonts w:cs="Times New Roman"/>
                <w:vertAlign w:val="superscript"/>
              </w:rPr>
              <w:t>Ab</w:t>
            </w:r>
          </w:p>
        </w:tc>
        <w:tc>
          <w:tcPr>
            <w:tcW w:w="1984" w:type="dxa"/>
            <w:tcBorders>
              <w:top w:val="nil"/>
              <w:left w:val="nil"/>
            </w:tcBorders>
          </w:tcPr>
          <w:p w14:paraId="68D8F618" w14:textId="77777777" w:rsidR="00162D88" w:rsidRPr="000871B4" w:rsidRDefault="00162D88" w:rsidP="001C2FFD">
            <w:pPr>
              <w:rPr>
                <w:rFonts w:cs="Times New Roman"/>
              </w:rPr>
            </w:pPr>
            <w:r w:rsidRPr="000871B4">
              <w:rPr>
                <w:rFonts w:cs="Times New Roman"/>
              </w:rPr>
              <w:t>84,3</w:t>
            </w:r>
            <w:r w:rsidRPr="000871B4">
              <w:rPr>
                <w:rFonts w:cs="Times New Roman"/>
                <w:vertAlign w:val="superscript"/>
              </w:rPr>
              <w:t>Ad</w:t>
            </w:r>
          </w:p>
        </w:tc>
      </w:tr>
    </w:tbl>
    <w:p w14:paraId="6FBBE482" w14:textId="77777777" w:rsidR="00162D88" w:rsidRPr="005B1C67" w:rsidRDefault="00162D88" w:rsidP="001C2FFD">
      <w:pPr>
        <w:spacing w:after="0"/>
        <w:rPr>
          <w:rFonts w:cs="Times New Roman"/>
          <w:sz w:val="18"/>
          <w:szCs w:val="18"/>
        </w:rPr>
      </w:pPr>
      <w:r w:rsidRPr="005B1C67">
        <w:rPr>
          <w:rFonts w:cs="Times New Roman"/>
          <w:sz w:val="18"/>
          <w:szCs w:val="18"/>
        </w:rPr>
        <w:t>Samas reas paikevad erinevad väiksed tähed näitavad usutavat erinevust (P &lt; 0,05); Samas tulbas paiknevad erinevad suured tähed näitavad usutavat erinevust (P &lt; 0,05).</w:t>
      </w:r>
    </w:p>
    <w:p w14:paraId="6EB58357" w14:textId="77777777" w:rsidR="00656FFA" w:rsidRPr="005B1C67" w:rsidRDefault="00656FFA" w:rsidP="001C2FFD">
      <w:pPr>
        <w:spacing w:after="0"/>
        <w:rPr>
          <w:rFonts w:cs="Times New Roman"/>
        </w:rPr>
      </w:pPr>
    </w:p>
    <w:p w14:paraId="5CD65413" w14:textId="77777777" w:rsidR="00162D88" w:rsidRPr="005B1C67" w:rsidRDefault="00162D88" w:rsidP="001C2FFD">
      <w:pPr>
        <w:spacing w:after="0"/>
        <w:jc w:val="both"/>
        <w:rPr>
          <w:rFonts w:cs="Times New Roman"/>
        </w:rPr>
      </w:pPr>
    </w:p>
    <w:p w14:paraId="25644F52" w14:textId="77777777" w:rsidR="00162D88" w:rsidRPr="005B1C67" w:rsidRDefault="00162D88" w:rsidP="001C2FFD">
      <w:pPr>
        <w:spacing w:after="0"/>
        <w:rPr>
          <w:rFonts w:cs="Times New Roman"/>
          <w:bCs/>
          <w:u w:val="single"/>
        </w:rPr>
      </w:pPr>
      <w:r w:rsidRPr="005B1C67">
        <w:rPr>
          <w:rFonts w:cs="Times New Roman"/>
          <w:bCs/>
          <w:u w:val="single"/>
        </w:rPr>
        <w:t>Orgaanilise fosfori mineralisatsiooni läbiviivate bakterite aktiivsus (happeline fosfataas)</w:t>
      </w:r>
    </w:p>
    <w:p w14:paraId="1443BE48" w14:textId="77777777" w:rsidR="00162D88" w:rsidRPr="005B1C67" w:rsidRDefault="00162D88" w:rsidP="001C2FFD">
      <w:pPr>
        <w:spacing w:after="0"/>
        <w:jc w:val="both"/>
        <w:rPr>
          <w:rFonts w:cs="Times New Roman"/>
        </w:rPr>
      </w:pPr>
    </w:p>
    <w:p w14:paraId="056A5D2E" w14:textId="3E0BCD94" w:rsidR="005F7DE6" w:rsidRPr="005B1C67" w:rsidRDefault="00162D88" w:rsidP="001C2FFD">
      <w:pPr>
        <w:spacing w:after="0" w:line="360" w:lineRule="auto"/>
        <w:jc w:val="both"/>
        <w:rPr>
          <w:rFonts w:cs="Times New Roman"/>
        </w:rPr>
      </w:pPr>
      <w:r w:rsidRPr="005B1C67">
        <w:rPr>
          <w:rFonts w:cs="Times New Roman"/>
        </w:rPr>
        <w:t xml:space="preserve">Fosfataasid pärinevad taimedest, seentest ja bakteritest ning nad katalüüsivad ester-fosfataas sidemete hüdrolüüsi, mis viib </w:t>
      </w:r>
      <w:r w:rsidR="005F7DE6" w:rsidRPr="00067F1C">
        <w:rPr>
          <w:rFonts w:cs="Times New Roman"/>
        </w:rPr>
        <w:t>mullas</w:t>
      </w:r>
      <w:r w:rsidR="005F7DE6" w:rsidRPr="005B1C67">
        <w:rPr>
          <w:rFonts w:cs="Times New Roman"/>
        </w:rPr>
        <w:t xml:space="preserve"> </w:t>
      </w:r>
      <w:r w:rsidRPr="005B1C67">
        <w:rPr>
          <w:rFonts w:cs="Times New Roman"/>
        </w:rPr>
        <w:t xml:space="preserve">fosfori (P) vabanemiseni. </w:t>
      </w:r>
    </w:p>
    <w:p w14:paraId="070812EF" w14:textId="61CB3D16" w:rsidR="005F7DE6" w:rsidRPr="005B1C67" w:rsidRDefault="00162D88" w:rsidP="001C2FFD">
      <w:pPr>
        <w:spacing w:after="0" w:line="360" w:lineRule="auto"/>
        <w:jc w:val="both"/>
        <w:rPr>
          <w:rFonts w:cs="Times New Roman"/>
        </w:rPr>
      </w:pPr>
      <w:r w:rsidRPr="005B1C67">
        <w:rPr>
          <w:rFonts w:cs="Times New Roman"/>
        </w:rPr>
        <w:t xml:space="preserve">Sarnaselt lämmastikuga </w:t>
      </w:r>
      <w:r w:rsidR="005F7DE6" w:rsidRPr="005B1C67">
        <w:rPr>
          <w:rFonts w:cs="Times New Roman"/>
        </w:rPr>
        <w:t xml:space="preserve">me ei leidnud, et </w:t>
      </w:r>
      <w:r w:rsidRPr="005B1C67">
        <w:rPr>
          <w:rFonts w:cs="Times New Roman"/>
        </w:rPr>
        <w:t xml:space="preserve">fosfori mineralisatsiooni läbiviivate ensüümide aktiivsus </w:t>
      </w:r>
      <w:r w:rsidR="005F7DE6" w:rsidRPr="005B1C67">
        <w:rPr>
          <w:rFonts w:cs="Times New Roman"/>
        </w:rPr>
        <w:t xml:space="preserve">oleks olnud mõjutatud </w:t>
      </w:r>
      <w:r w:rsidRPr="005B1C67">
        <w:rPr>
          <w:rFonts w:cs="Times New Roman"/>
        </w:rPr>
        <w:t>väetamisest ja</w:t>
      </w:r>
      <w:r w:rsidR="005F7DE6" w:rsidRPr="005B1C67">
        <w:rPr>
          <w:rFonts w:cs="Times New Roman"/>
        </w:rPr>
        <w:t xml:space="preserve"> kasutatud väetisest (</w:t>
      </w:r>
      <w:r w:rsidR="007D6136">
        <w:rPr>
          <w:rFonts w:cs="Times New Roman"/>
        </w:rPr>
        <w:t>Tabel</w:t>
      </w:r>
      <w:r w:rsidRPr="005B1C67">
        <w:rPr>
          <w:rFonts w:cs="Times New Roman"/>
        </w:rPr>
        <w:t xml:space="preserve"> </w:t>
      </w:r>
      <w:r w:rsidR="005F7DE6" w:rsidRPr="005B1C67">
        <w:rPr>
          <w:rFonts w:cs="Times New Roman"/>
        </w:rPr>
        <w:t>1</w:t>
      </w:r>
      <w:r w:rsidR="00067F1C">
        <w:rPr>
          <w:rFonts w:cs="Times New Roman"/>
        </w:rPr>
        <w:t>7</w:t>
      </w:r>
      <w:r w:rsidRPr="005B1C67">
        <w:rPr>
          <w:rFonts w:cs="Times New Roman"/>
        </w:rPr>
        <w:t xml:space="preserve">). </w:t>
      </w:r>
      <w:r w:rsidR="005F7DE6" w:rsidRPr="005B1C67">
        <w:rPr>
          <w:rFonts w:cs="Times New Roman"/>
        </w:rPr>
        <w:t>E</w:t>
      </w:r>
      <w:r w:rsidRPr="005B1C67">
        <w:rPr>
          <w:rFonts w:cs="Times New Roman"/>
        </w:rPr>
        <w:t>rand</w:t>
      </w:r>
      <w:r w:rsidR="005F7DE6" w:rsidRPr="005B1C67">
        <w:rPr>
          <w:rFonts w:cs="Times New Roman"/>
        </w:rPr>
        <w:t>iks</w:t>
      </w:r>
      <w:r w:rsidRPr="005B1C67">
        <w:rPr>
          <w:rFonts w:cs="Times New Roman"/>
        </w:rPr>
        <w:t xml:space="preserve"> oli </w:t>
      </w:r>
      <w:r w:rsidR="005F7DE6" w:rsidRPr="005B1C67">
        <w:rPr>
          <w:rFonts w:cs="Times New Roman"/>
        </w:rPr>
        <w:t xml:space="preserve">ainult </w:t>
      </w:r>
      <w:r w:rsidRPr="005B1C67">
        <w:rPr>
          <w:rFonts w:cs="Times New Roman"/>
        </w:rPr>
        <w:t xml:space="preserve">usutavalt kõrgem aktiivsus 2014. aasta II niite aja vedelsõnniku variandis. </w:t>
      </w:r>
    </w:p>
    <w:p w14:paraId="05E77A32" w14:textId="65DA74B0" w:rsidR="00162D88" w:rsidRPr="005B1C67" w:rsidRDefault="00162D88" w:rsidP="001C2FFD">
      <w:pPr>
        <w:spacing w:after="0" w:line="360" w:lineRule="auto"/>
        <w:jc w:val="both"/>
        <w:rPr>
          <w:rFonts w:cs="Times New Roman"/>
        </w:rPr>
      </w:pPr>
      <w:r w:rsidRPr="005B1C67">
        <w:rPr>
          <w:rFonts w:cs="Times New Roman"/>
        </w:rPr>
        <w:t xml:space="preserve">Protsessi läbiviiv ensüüm </w:t>
      </w:r>
      <w:r w:rsidR="00067F1C">
        <w:rPr>
          <w:rFonts w:cs="Times New Roman"/>
        </w:rPr>
        <w:t xml:space="preserve">sünteesitakse </w:t>
      </w:r>
      <w:r w:rsidRPr="005B1C67">
        <w:rPr>
          <w:rFonts w:cs="Times New Roman"/>
        </w:rPr>
        <w:t>mul</w:t>
      </w:r>
      <w:r w:rsidR="00067F1C">
        <w:rPr>
          <w:rFonts w:cs="Times New Roman"/>
        </w:rPr>
        <w:t>la mikrofloora poolt</w:t>
      </w:r>
      <w:r w:rsidRPr="005B1C67">
        <w:rPr>
          <w:rFonts w:cs="Times New Roman"/>
        </w:rPr>
        <w:t xml:space="preserve"> juhul, kui seal on P defitsiit, mida meie katses ei</w:t>
      </w:r>
      <w:r w:rsidR="00D1620C">
        <w:rPr>
          <w:rFonts w:cs="Times New Roman"/>
        </w:rPr>
        <w:t xml:space="preserve"> olnud</w:t>
      </w:r>
      <w:r w:rsidRPr="005B1C67">
        <w:rPr>
          <w:rFonts w:cs="Times New Roman"/>
        </w:rPr>
        <w:t xml:space="preserve">. </w:t>
      </w:r>
    </w:p>
    <w:p w14:paraId="7DFF62D8" w14:textId="77777777" w:rsidR="00162D88" w:rsidRPr="005B1C67" w:rsidRDefault="00162D88" w:rsidP="001C2FFD">
      <w:pPr>
        <w:spacing w:after="0" w:line="360" w:lineRule="auto"/>
        <w:rPr>
          <w:rFonts w:cs="Times New Roman"/>
          <w:u w:val="single"/>
        </w:rPr>
      </w:pPr>
      <w:r w:rsidRPr="005B1C67">
        <w:rPr>
          <w:rFonts w:cs="Times New Roman"/>
          <w:u w:val="single"/>
        </w:rPr>
        <w:t>Dehüdrogenaasi aktiivsus</w:t>
      </w:r>
    </w:p>
    <w:p w14:paraId="413C4156" w14:textId="77777777" w:rsidR="005F7DE6" w:rsidRPr="005B1C67" w:rsidRDefault="00162D88" w:rsidP="001C2FFD">
      <w:pPr>
        <w:spacing w:after="0" w:line="360" w:lineRule="auto"/>
        <w:jc w:val="both"/>
        <w:rPr>
          <w:rFonts w:cs="Times New Roman"/>
          <w:bCs/>
        </w:rPr>
      </w:pPr>
      <w:r w:rsidRPr="005B1C67">
        <w:rPr>
          <w:rFonts w:cs="Times New Roman"/>
        </w:rPr>
        <w:t xml:space="preserve">Mulla üldist bioloogilist aktiivsust ja mikroobide biomassi saab mõõta dehüdrogenaasi ensüümi aktiivsuse kaudu, kuna see esineb vaid elusates mikroobide rakkudes </w:t>
      </w:r>
      <w:r w:rsidRPr="005B1C67">
        <w:rPr>
          <w:rFonts w:cs="Times New Roman"/>
          <w:bCs/>
        </w:rPr>
        <w:t xml:space="preserve">ning seetõttu on see parim </w:t>
      </w:r>
      <w:r w:rsidRPr="005B1C67">
        <w:rPr>
          <w:rFonts w:cs="Times New Roman"/>
          <w:bCs/>
        </w:rPr>
        <w:lastRenderedPageBreak/>
        <w:t xml:space="preserve">indikaator mulla üldise kvaliteedi ja viljakuse määramiseks. Kaudselt näitab see orgaanilise aine ja taime toitainete mineralisatsiooni ja transformatsiooni kiirust mullas. </w:t>
      </w:r>
    </w:p>
    <w:p w14:paraId="4A62F39D" w14:textId="463F3692" w:rsidR="00162D88" w:rsidRPr="005B1C67" w:rsidRDefault="005F7DE6" w:rsidP="001C2FFD">
      <w:pPr>
        <w:spacing w:after="0" w:line="360" w:lineRule="auto"/>
        <w:jc w:val="both"/>
        <w:rPr>
          <w:rFonts w:cs="Times New Roman"/>
          <w:bCs/>
        </w:rPr>
      </w:pPr>
      <w:r w:rsidRPr="005B1C67">
        <w:rPr>
          <w:rFonts w:cs="Times New Roman"/>
          <w:bCs/>
        </w:rPr>
        <w:t xml:space="preserve">Sarnaselt </w:t>
      </w:r>
      <w:r w:rsidR="00162D88" w:rsidRPr="005B1C67">
        <w:rPr>
          <w:rFonts w:cs="Times New Roman"/>
          <w:bCs/>
        </w:rPr>
        <w:t>teis</w:t>
      </w:r>
      <w:r w:rsidRPr="005B1C67">
        <w:rPr>
          <w:rFonts w:cs="Times New Roman"/>
          <w:bCs/>
        </w:rPr>
        <w:t xml:space="preserve">te </w:t>
      </w:r>
      <w:r w:rsidR="00162D88" w:rsidRPr="005B1C67">
        <w:rPr>
          <w:rFonts w:cs="Times New Roman"/>
          <w:bCs/>
        </w:rPr>
        <w:t>ensümaatilis</w:t>
      </w:r>
      <w:r w:rsidRPr="005B1C67">
        <w:rPr>
          <w:rFonts w:cs="Times New Roman"/>
          <w:bCs/>
        </w:rPr>
        <w:t>te</w:t>
      </w:r>
      <w:r w:rsidR="00162D88" w:rsidRPr="005B1C67">
        <w:rPr>
          <w:rFonts w:cs="Times New Roman"/>
          <w:bCs/>
        </w:rPr>
        <w:t xml:space="preserve"> näitaja</w:t>
      </w:r>
      <w:r w:rsidRPr="005B1C67">
        <w:rPr>
          <w:rFonts w:cs="Times New Roman"/>
          <w:bCs/>
        </w:rPr>
        <w:t>tega</w:t>
      </w:r>
      <w:r w:rsidR="00162D88" w:rsidRPr="005B1C67">
        <w:rPr>
          <w:rFonts w:cs="Times New Roman"/>
          <w:bCs/>
        </w:rPr>
        <w:t xml:space="preserve"> ei olenenud ka dehüdrogenaasi </w:t>
      </w:r>
      <w:r w:rsidRPr="005B1C67">
        <w:rPr>
          <w:rFonts w:cs="Times New Roman"/>
          <w:bCs/>
        </w:rPr>
        <w:t xml:space="preserve">aktiivsus </w:t>
      </w:r>
      <w:r w:rsidR="006D33B7" w:rsidRPr="005B1C67">
        <w:rPr>
          <w:rFonts w:cs="Times New Roman"/>
          <w:bCs/>
        </w:rPr>
        <w:t xml:space="preserve">meie katses väetamisest ja </w:t>
      </w:r>
      <w:r w:rsidRPr="005B1C67">
        <w:rPr>
          <w:rFonts w:cs="Times New Roman"/>
          <w:bCs/>
        </w:rPr>
        <w:t>kasutatud väetisest (</w:t>
      </w:r>
      <w:r w:rsidR="007D6136">
        <w:rPr>
          <w:rFonts w:cs="Times New Roman"/>
          <w:bCs/>
        </w:rPr>
        <w:t>Tabel</w:t>
      </w:r>
      <w:r w:rsidR="00162D88" w:rsidRPr="005B1C67">
        <w:rPr>
          <w:rFonts w:cs="Times New Roman"/>
          <w:bCs/>
        </w:rPr>
        <w:t xml:space="preserve"> </w:t>
      </w:r>
      <w:r w:rsidRPr="005B1C67">
        <w:rPr>
          <w:rFonts w:cs="Times New Roman"/>
          <w:bCs/>
        </w:rPr>
        <w:t>1</w:t>
      </w:r>
      <w:r w:rsidR="00067F1C">
        <w:rPr>
          <w:rFonts w:cs="Times New Roman"/>
          <w:bCs/>
        </w:rPr>
        <w:t>7</w:t>
      </w:r>
      <w:r w:rsidR="00162D88" w:rsidRPr="005B1C67">
        <w:rPr>
          <w:rFonts w:cs="Times New Roman"/>
          <w:bCs/>
        </w:rPr>
        <w:t xml:space="preserve">). </w:t>
      </w:r>
      <w:r w:rsidR="006D33B7" w:rsidRPr="005B1C67">
        <w:rPr>
          <w:rFonts w:cs="Times New Roman"/>
          <w:bCs/>
        </w:rPr>
        <w:t>Erandiks olid a</w:t>
      </w:r>
      <w:r w:rsidR="00162D88" w:rsidRPr="005B1C67">
        <w:rPr>
          <w:rFonts w:cs="Times New Roman"/>
          <w:bCs/>
        </w:rPr>
        <w:t>inult 21.07.2014 võetud proovid</w:t>
      </w:r>
      <w:r w:rsidR="006D33B7" w:rsidRPr="005B1C67">
        <w:rPr>
          <w:rFonts w:cs="Times New Roman"/>
          <w:bCs/>
        </w:rPr>
        <w:t>, mis näitasid, et aktiivsus on</w:t>
      </w:r>
      <w:r w:rsidR="00162D88" w:rsidRPr="005B1C67">
        <w:rPr>
          <w:rFonts w:cs="Times New Roman"/>
          <w:bCs/>
        </w:rPr>
        <w:t xml:space="preserve"> usutavalt</w:t>
      </w:r>
      <w:r w:rsidR="006D33B7" w:rsidRPr="005B1C67">
        <w:rPr>
          <w:rFonts w:cs="Times New Roman"/>
          <w:bCs/>
        </w:rPr>
        <w:t xml:space="preserve"> (</w:t>
      </w:r>
      <w:r w:rsidR="006D33B7" w:rsidRPr="005B1C67">
        <w:rPr>
          <w:rFonts w:cs="Times New Roman"/>
          <w:bCs/>
          <w:i/>
        </w:rPr>
        <w:t>P</w:t>
      </w:r>
      <w:r w:rsidR="006D33B7" w:rsidRPr="005B1C67">
        <w:rPr>
          <w:rFonts w:cs="Times New Roman"/>
          <w:bCs/>
        </w:rPr>
        <w:t xml:space="preserve"> &lt; 0,05)</w:t>
      </w:r>
      <w:r w:rsidR="00162D88" w:rsidRPr="005B1C67">
        <w:rPr>
          <w:rFonts w:cs="Times New Roman"/>
          <w:bCs/>
        </w:rPr>
        <w:t xml:space="preserve"> kõrgem kontroll ja mineraalse väetise</w:t>
      </w:r>
      <w:r w:rsidR="006D33B7" w:rsidRPr="005B1C67">
        <w:rPr>
          <w:rFonts w:cs="Times New Roman"/>
          <w:bCs/>
        </w:rPr>
        <w:t xml:space="preserve"> variandi proovides </w:t>
      </w:r>
      <w:r w:rsidR="00162D88" w:rsidRPr="005B1C67">
        <w:rPr>
          <w:rFonts w:cs="Times New Roman"/>
          <w:bCs/>
        </w:rPr>
        <w:t xml:space="preserve">võrreldes </w:t>
      </w:r>
      <w:r w:rsidR="006D33B7" w:rsidRPr="005B1C67">
        <w:rPr>
          <w:rFonts w:cs="Times New Roman"/>
          <w:bCs/>
        </w:rPr>
        <w:t xml:space="preserve">vedelsõnniku ja kääritusjäägia. </w:t>
      </w:r>
      <w:r w:rsidR="00162D88" w:rsidRPr="005B1C67">
        <w:rPr>
          <w:rFonts w:cs="Times New Roman"/>
          <w:bCs/>
        </w:rPr>
        <w:t>Varasema</w:t>
      </w:r>
      <w:r w:rsidR="006D33B7" w:rsidRPr="005B1C67">
        <w:rPr>
          <w:rFonts w:cs="Times New Roman"/>
          <w:bCs/>
        </w:rPr>
        <w:t>tes</w:t>
      </w:r>
      <w:r w:rsidR="00162D88" w:rsidRPr="005B1C67">
        <w:rPr>
          <w:rFonts w:cs="Times New Roman"/>
          <w:bCs/>
        </w:rPr>
        <w:t xml:space="preserve"> uurimus</w:t>
      </w:r>
      <w:r w:rsidR="006D33B7" w:rsidRPr="005B1C67">
        <w:rPr>
          <w:rFonts w:cs="Times New Roman"/>
          <w:bCs/>
        </w:rPr>
        <w:t>tes</w:t>
      </w:r>
      <w:r w:rsidR="00162D88" w:rsidRPr="005B1C67">
        <w:rPr>
          <w:rFonts w:cs="Times New Roman"/>
          <w:bCs/>
        </w:rPr>
        <w:t xml:space="preserve"> on lei</w:t>
      </w:r>
      <w:r w:rsidR="006D33B7" w:rsidRPr="005B1C67">
        <w:rPr>
          <w:rFonts w:cs="Times New Roman"/>
          <w:bCs/>
        </w:rPr>
        <w:t>t</w:t>
      </w:r>
      <w:r w:rsidR="00162D88" w:rsidRPr="005B1C67">
        <w:rPr>
          <w:rFonts w:cs="Times New Roman"/>
          <w:bCs/>
        </w:rPr>
        <w:t xml:space="preserve">ud, et orgaanilise materjali viimine mulda suurendab mikrobiaalset massi ja </w:t>
      </w:r>
      <w:r w:rsidR="006D33B7" w:rsidRPr="005B1C67">
        <w:rPr>
          <w:rFonts w:cs="Times New Roman"/>
          <w:bCs/>
        </w:rPr>
        <w:t xml:space="preserve">ühtlasi </w:t>
      </w:r>
      <w:r w:rsidR="00162D88" w:rsidRPr="005B1C67">
        <w:rPr>
          <w:rFonts w:cs="Times New Roman"/>
          <w:bCs/>
        </w:rPr>
        <w:t xml:space="preserve">ka </w:t>
      </w:r>
      <w:r w:rsidR="006D33B7" w:rsidRPr="005B1C67">
        <w:rPr>
          <w:rFonts w:cs="Times New Roman"/>
          <w:bCs/>
        </w:rPr>
        <w:t xml:space="preserve">selle </w:t>
      </w:r>
      <w:r w:rsidR="00162D88" w:rsidRPr="005B1C67">
        <w:rPr>
          <w:rFonts w:cs="Times New Roman"/>
          <w:bCs/>
        </w:rPr>
        <w:t xml:space="preserve">aktiivsust. Meie katses see </w:t>
      </w:r>
      <w:r w:rsidR="006D33B7" w:rsidRPr="005B1C67">
        <w:rPr>
          <w:rFonts w:cs="Times New Roman"/>
          <w:bCs/>
        </w:rPr>
        <w:t>nii ei olnud</w:t>
      </w:r>
      <w:r w:rsidR="00162D88" w:rsidRPr="005B1C67">
        <w:rPr>
          <w:rFonts w:cs="Times New Roman"/>
          <w:bCs/>
        </w:rPr>
        <w:t xml:space="preserve"> või oli isegi vastupidine</w:t>
      </w:r>
      <w:r w:rsidR="006D33B7" w:rsidRPr="005B1C67">
        <w:rPr>
          <w:rFonts w:cs="Times New Roman"/>
          <w:bCs/>
        </w:rPr>
        <w:t>,</w:t>
      </w:r>
      <w:r w:rsidR="00162D88" w:rsidRPr="005B1C67">
        <w:rPr>
          <w:rFonts w:cs="Times New Roman"/>
          <w:bCs/>
        </w:rPr>
        <w:t xml:space="preserve"> </w:t>
      </w:r>
      <w:r w:rsidR="006D33B7" w:rsidRPr="005B1C67">
        <w:rPr>
          <w:rFonts w:cs="Times New Roman"/>
          <w:bCs/>
        </w:rPr>
        <w:t>mis</w:t>
      </w:r>
      <w:r w:rsidR="00162D88" w:rsidRPr="005B1C67">
        <w:rPr>
          <w:rFonts w:cs="Times New Roman"/>
          <w:bCs/>
        </w:rPr>
        <w:t xml:space="preserve"> võis olla tingitud liiga väiksest orgaanilise aine hulgas</w:t>
      </w:r>
      <w:r w:rsidR="00067F1C">
        <w:rPr>
          <w:rFonts w:cs="Times New Roman"/>
          <w:bCs/>
        </w:rPr>
        <w:t>t</w:t>
      </w:r>
      <w:r w:rsidR="00162D88" w:rsidRPr="005B1C67">
        <w:rPr>
          <w:rFonts w:cs="Times New Roman"/>
          <w:bCs/>
        </w:rPr>
        <w:t>, mis väetistega mulda anti</w:t>
      </w:r>
      <w:r w:rsidR="00936F87">
        <w:rPr>
          <w:rFonts w:cs="Times New Roman"/>
          <w:bCs/>
        </w:rPr>
        <w:t xml:space="preserve"> või ka algselt juba niigi</w:t>
      </w:r>
      <w:r w:rsidR="00162D88" w:rsidRPr="005B1C67">
        <w:rPr>
          <w:rFonts w:cs="Times New Roman"/>
          <w:bCs/>
        </w:rPr>
        <w:t xml:space="preserve"> viljakas</w:t>
      </w:r>
      <w:r w:rsidR="00067F1C">
        <w:rPr>
          <w:rFonts w:cs="Times New Roman"/>
          <w:bCs/>
        </w:rPr>
        <w:t>t mullas</w:t>
      </w:r>
      <w:r w:rsidR="00162D88" w:rsidRPr="005B1C67">
        <w:rPr>
          <w:rFonts w:cs="Times New Roman"/>
          <w:bCs/>
        </w:rPr>
        <w:t xml:space="preserve">. </w:t>
      </w:r>
    </w:p>
    <w:p w14:paraId="51289B83" w14:textId="77777777" w:rsidR="00162D88" w:rsidRPr="005B1C67" w:rsidRDefault="00162D88" w:rsidP="001C2FFD">
      <w:pPr>
        <w:spacing w:after="0"/>
      </w:pPr>
    </w:p>
    <w:p w14:paraId="1DE2C363" w14:textId="77777777" w:rsidR="00162D88" w:rsidRPr="005B1C67" w:rsidRDefault="00162D88" w:rsidP="001C2FFD">
      <w:pPr>
        <w:spacing w:after="0"/>
        <w:rPr>
          <w:b/>
        </w:rPr>
      </w:pPr>
      <w:r w:rsidRPr="005B1C67">
        <w:rPr>
          <w:b/>
        </w:rPr>
        <w:t>Ensüümide aktiivsus sõltuvalt ajast</w:t>
      </w:r>
    </w:p>
    <w:p w14:paraId="1F6E7BCB" w14:textId="77777777" w:rsidR="00162D88" w:rsidRPr="005B1C67" w:rsidRDefault="00162D88" w:rsidP="001C2FFD">
      <w:pPr>
        <w:spacing w:after="0"/>
        <w:rPr>
          <w:b/>
        </w:rPr>
      </w:pPr>
    </w:p>
    <w:p w14:paraId="2D333973" w14:textId="3A4F2844" w:rsidR="0043034B" w:rsidRPr="005B1C67" w:rsidRDefault="00162D88" w:rsidP="001C2FFD">
      <w:pPr>
        <w:spacing w:after="0" w:line="360" w:lineRule="auto"/>
        <w:jc w:val="both"/>
        <w:rPr>
          <w:rFonts w:eastAsia="Times New Roman" w:cs="Times New Roman"/>
          <w:color w:val="000000" w:themeColor="text1"/>
          <w:lang w:eastAsia="et-EE"/>
        </w:rPr>
      </w:pPr>
      <w:r w:rsidRPr="005B1C67">
        <w:t xml:space="preserve">Kõigi määratud </w:t>
      </w:r>
      <w:r w:rsidR="006D33B7" w:rsidRPr="005B1C67">
        <w:t>ensüümide</w:t>
      </w:r>
      <w:r w:rsidRPr="005B1C67">
        <w:t xml:space="preserve"> aktiivsus sõltus </w:t>
      </w:r>
      <w:r w:rsidR="006D33B7" w:rsidRPr="005B1C67">
        <w:t xml:space="preserve">meie katses kõikidel variantidel </w:t>
      </w:r>
      <w:r w:rsidRPr="005B1C67">
        <w:t xml:space="preserve">proovivõtu ajast </w:t>
      </w:r>
      <w:r w:rsidR="006D33B7" w:rsidRPr="005B1C67">
        <w:t>(</w:t>
      </w:r>
      <w:r w:rsidR="007D6136">
        <w:t>Tabel</w:t>
      </w:r>
      <w:r w:rsidRPr="005B1C67">
        <w:t xml:space="preserve"> </w:t>
      </w:r>
      <w:r w:rsidR="006D33B7" w:rsidRPr="005B1C67">
        <w:t>1</w:t>
      </w:r>
      <w:r w:rsidR="00067F1C">
        <w:t>8</w:t>
      </w:r>
      <w:r w:rsidRPr="005B1C67">
        <w:t xml:space="preserve">). </w:t>
      </w:r>
      <w:r w:rsidRPr="005B1C67">
        <w:rPr>
          <w:rFonts w:eastAsia="Times New Roman" w:cs="Times New Roman"/>
          <w:color w:val="000000"/>
          <w:lang w:eastAsia="et-EE"/>
        </w:rPr>
        <w:t xml:space="preserve">Lämmastiku mineralisatsiooni ja nitrifikatsiooni aktiivsus oli suurem esimese katseaasta teise ja kolmanda niite ajal. </w:t>
      </w:r>
      <w:r w:rsidR="00865685" w:rsidRPr="005B1C67">
        <w:t xml:space="preserve">Teisel katseaastal oli N mineralisatsiooni ja nitrifikatsiooni läbiviivate ensüümide aktiivsus madalam võrreldes esimese aasta sama perioodiga. </w:t>
      </w:r>
      <w:r w:rsidR="00BE1077" w:rsidRPr="005B1C67">
        <w:rPr>
          <w:rFonts w:eastAsia="Times New Roman" w:cs="Times New Roman"/>
          <w:color w:val="000000"/>
          <w:lang w:eastAsia="et-EE"/>
        </w:rPr>
        <w:t xml:space="preserve">Tulemuste analüüs näitas, et </w:t>
      </w:r>
      <w:r w:rsidR="00067F1C">
        <w:rPr>
          <w:rFonts w:eastAsia="Times New Roman" w:cs="Times New Roman"/>
          <w:color w:val="000000"/>
          <w:lang w:eastAsia="et-EE"/>
        </w:rPr>
        <w:t xml:space="preserve">N mineralisatsiooni </w:t>
      </w:r>
      <w:r w:rsidR="00BE1077" w:rsidRPr="005B1C67">
        <w:rPr>
          <w:rFonts w:eastAsia="Times New Roman" w:cs="Times New Roman"/>
          <w:color w:val="000000"/>
          <w:lang w:eastAsia="et-EE"/>
        </w:rPr>
        <w:t>aktiivsu</w:t>
      </w:r>
      <w:r w:rsidR="00865685" w:rsidRPr="005B1C67">
        <w:rPr>
          <w:rFonts w:eastAsia="Times New Roman" w:cs="Times New Roman"/>
          <w:color w:val="000000"/>
          <w:lang w:eastAsia="et-EE"/>
        </w:rPr>
        <w:t>se muutumine</w:t>
      </w:r>
      <w:r w:rsidR="00BE1077" w:rsidRPr="005B1C67">
        <w:rPr>
          <w:rFonts w:eastAsia="Times New Roman" w:cs="Times New Roman"/>
          <w:color w:val="000000"/>
          <w:lang w:eastAsia="et-EE"/>
        </w:rPr>
        <w:t xml:space="preserve"> ei ol</w:t>
      </w:r>
      <w:r w:rsidR="0043034B" w:rsidRPr="005B1C67">
        <w:rPr>
          <w:rFonts w:eastAsia="Times New Roman" w:cs="Times New Roman"/>
          <w:color w:val="000000"/>
          <w:lang w:eastAsia="et-EE"/>
        </w:rPr>
        <w:t>nud</w:t>
      </w:r>
      <w:r w:rsidR="00BE1077" w:rsidRPr="005B1C67">
        <w:rPr>
          <w:rFonts w:eastAsia="Times New Roman" w:cs="Times New Roman"/>
          <w:color w:val="000000"/>
          <w:lang w:eastAsia="et-EE"/>
        </w:rPr>
        <w:t xml:space="preserve"> seotud mulla niiskuse ja temperatuuri muutumisega, mis on kooskõlas</w:t>
      </w:r>
      <w:r w:rsidR="00865685" w:rsidRPr="005B1C67">
        <w:rPr>
          <w:rFonts w:eastAsia="Times New Roman" w:cs="Times New Roman"/>
          <w:color w:val="000000"/>
          <w:lang w:eastAsia="et-EE"/>
        </w:rPr>
        <w:t xml:space="preserve"> varem</w:t>
      </w:r>
      <w:r w:rsidR="00BE1077" w:rsidRPr="005B1C67">
        <w:rPr>
          <w:rFonts w:eastAsia="Times New Roman" w:cs="Times New Roman"/>
          <w:color w:val="000000"/>
          <w:lang w:eastAsia="et-EE"/>
        </w:rPr>
        <w:t xml:space="preserve"> H. Trindade </w:t>
      </w:r>
      <w:r w:rsidR="00BE1077" w:rsidRPr="00D1620C">
        <w:rPr>
          <w:rFonts w:eastAsia="Times New Roman" w:cs="Times New Roman"/>
          <w:i/>
          <w:color w:val="000000"/>
          <w:lang w:eastAsia="et-EE"/>
        </w:rPr>
        <w:t>et al.</w:t>
      </w:r>
      <w:r w:rsidR="00BE1077" w:rsidRPr="005B1C67">
        <w:rPr>
          <w:rFonts w:eastAsia="Times New Roman" w:cs="Times New Roman"/>
          <w:color w:val="000000"/>
          <w:lang w:eastAsia="et-EE"/>
        </w:rPr>
        <w:t xml:space="preserve"> </w:t>
      </w:r>
      <w:r w:rsidR="00067F1C">
        <w:rPr>
          <w:rFonts w:eastAsia="Times New Roman" w:cs="Times New Roman"/>
          <w:color w:val="000000"/>
          <w:lang w:eastAsia="et-EE"/>
        </w:rPr>
        <w:t>(</w:t>
      </w:r>
      <w:r w:rsidR="00BE1077" w:rsidRPr="005B1C67">
        <w:rPr>
          <w:rFonts w:eastAsia="Times New Roman" w:cs="Times New Roman"/>
          <w:color w:val="000000"/>
          <w:lang w:eastAsia="et-EE"/>
        </w:rPr>
        <w:t>2011</w:t>
      </w:r>
      <w:r w:rsidR="00865685" w:rsidRPr="005B1C67">
        <w:rPr>
          <w:rFonts w:eastAsia="Times New Roman" w:cs="Times New Roman"/>
          <w:color w:val="000000"/>
          <w:lang w:eastAsia="et-EE"/>
        </w:rPr>
        <w:t xml:space="preserve">) poolt tehtud järeldusega. </w:t>
      </w:r>
      <w:r w:rsidR="00BE1077" w:rsidRPr="005B1C67">
        <w:rPr>
          <w:rFonts w:eastAsia="Times New Roman" w:cs="Times New Roman"/>
          <w:color w:val="000000" w:themeColor="text1"/>
          <w:lang w:eastAsia="et-EE"/>
        </w:rPr>
        <w:t>Me spekuleerime, et</w:t>
      </w:r>
      <w:r w:rsidRPr="005B1C67">
        <w:rPr>
          <w:rFonts w:eastAsia="Times New Roman" w:cs="Times New Roman"/>
          <w:color w:val="000000" w:themeColor="text1"/>
          <w:lang w:eastAsia="et-EE"/>
        </w:rPr>
        <w:t xml:space="preserve"> N mineralisatsiooni ja nitrifikatsiooni aktiivsus</w:t>
      </w:r>
      <w:r w:rsidR="00750955" w:rsidRPr="005B1C67">
        <w:rPr>
          <w:rFonts w:eastAsia="Times New Roman" w:cs="Times New Roman"/>
          <w:color w:val="000000" w:themeColor="text1"/>
          <w:lang w:eastAsia="et-EE"/>
        </w:rPr>
        <w:t xml:space="preserve"> on reguleeritud rohumaa mullas </w:t>
      </w:r>
      <w:r w:rsidR="00865685" w:rsidRPr="005B1C67">
        <w:rPr>
          <w:rFonts w:eastAsia="Times New Roman" w:cs="Times New Roman"/>
          <w:color w:val="000000" w:themeColor="text1"/>
          <w:lang w:eastAsia="et-EE"/>
        </w:rPr>
        <w:t>mikroorganismide jaoks kergesti lagundata</w:t>
      </w:r>
      <w:r w:rsidR="0043034B" w:rsidRPr="005B1C67">
        <w:rPr>
          <w:rFonts w:eastAsia="Times New Roman" w:cs="Times New Roman"/>
          <w:color w:val="000000" w:themeColor="text1"/>
          <w:lang w:eastAsia="et-EE"/>
        </w:rPr>
        <w:t>va orgaanilise aine (lehtede</w:t>
      </w:r>
      <w:r w:rsidR="008742EB">
        <w:rPr>
          <w:rFonts w:eastAsia="Times New Roman" w:cs="Times New Roman"/>
          <w:color w:val="000000" w:themeColor="text1"/>
          <w:lang w:eastAsia="et-EE"/>
        </w:rPr>
        <w:t>,</w:t>
      </w:r>
      <w:r w:rsidR="0043034B" w:rsidRPr="005B1C67">
        <w:rPr>
          <w:rFonts w:eastAsia="Times New Roman" w:cs="Times New Roman"/>
          <w:color w:val="000000" w:themeColor="text1"/>
          <w:lang w:eastAsia="et-EE"/>
        </w:rPr>
        <w:t xml:space="preserve"> surnud juured jne) </w:t>
      </w:r>
      <w:r w:rsidR="00750955" w:rsidRPr="005B1C67">
        <w:rPr>
          <w:rFonts w:eastAsia="Times New Roman" w:cs="Times New Roman"/>
          <w:color w:val="000000" w:themeColor="text1"/>
          <w:lang w:eastAsia="et-EE"/>
        </w:rPr>
        <w:t>koguse poolt</w:t>
      </w:r>
      <w:r w:rsidR="0043034B" w:rsidRPr="005B1C67">
        <w:rPr>
          <w:rFonts w:eastAsia="Times New Roman" w:cs="Times New Roman"/>
          <w:color w:val="000000" w:themeColor="text1"/>
          <w:lang w:eastAsia="et-EE"/>
        </w:rPr>
        <w:t xml:space="preserve">, kuid täpsema vastuse saamiseks vajab see küsimus edaspidi eraldi uurimist.  </w:t>
      </w:r>
    </w:p>
    <w:p w14:paraId="36374993" w14:textId="573B6C9A" w:rsidR="00865685" w:rsidRDefault="000871B4" w:rsidP="001C2FFD">
      <w:pPr>
        <w:spacing w:after="0" w:line="360" w:lineRule="auto"/>
        <w:jc w:val="both"/>
        <w:rPr>
          <w:rFonts w:eastAsia="Times New Roman" w:cs="Times New Roman"/>
          <w:color w:val="000000"/>
          <w:lang w:eastAsia="et-EE"/>
        </w:rPr>
      </w:pPr>
      <w:r w:rsidRPr="000871B4">
        <w:rPr>
          <w:rFonts w:eastAsia="Times New Roman" w:cs="Times New Roman"/>
          <w:color w:val="000000"/>
          <w:lang w:eastAsia="et-EE"/>
        </w:rPr>
        <w:t>Vastupidiselt lämmastiku muundumisele oli happelise fosfataasi aktiivsus kõrgeim kevadel, pärast mida see langes. Kõrgem intensiivsus kasvuaasta alguses on seotud madalama  P sisaldusega mullas võrreldes intensiivse taimekasvuperioodiga ning seetõttu hoogustus sii</w:t>
      </w:r>
      <w:r w:rsidR="008F616D">
        <w:rPr>
          <w:rFonts w:eastAsia="Times New Roman" w:cs="Times New Roman"/>
          <w:color w:val="000000"/>
          <w:lang w:eastAsia="et-EE"/>
        </w:rPr>
        <w:t>s</w:t>
      </w:r>
      <w:r w:rsidRPr="000871B4">
        <w:rPr>
          <w:rFonts w:eastAsia="Times New Roman" w:cs="Times New Roman"/>
          <w:color w:val="000000"/>
          <w:lang w:eastAsia="et-EE"/>
        </w:rPr>
        <w:t xml:space="preserve"> ka ensümaatiline aktiivsus. Miks aktiivsus teise aasta proovides usutavalt madalamaks jäi vajab veel uurimist, kuna vähenev P sisaldus mullas peaks fosfataasi aktiivsust just suurendama mitte aga pärssima. Mulla temperatuuri ja niiskusega oli fosfataasi ensüümi aktiivsusel nõrk seos.  </w:t>
      </w:r>
    </w:p>
    <w:p w14:paraId="5599EFF7" w14:textId="00569ED7" w:rsidR="000871B4" w:rsidRDefault="000871B4" w:rsidP="007D6136">
      <w:pPr>
        <w:spacing w:after="0" w:line="360" w:lineRule="auto"/>
        <w:jc w:val="both"/>
        <w:rPr>
          <w:rFonts w:eastAsia="Times New Roman" w:cs="Times New Roman"/>
          <w:color w:val="000000"/>
          <w:lang w:eastAsia="et-EE"/>
        </w:rPr>
      </w:pPr>
      <w:r w:rsidRPr="005B1C67">
        <w:rPr>
          <w:rFonts w:cs="Times New Roman"/>
        </w:rPr>
        <w:t>Dehüdrogenaasi aktiivsus oli suurim vegetatsiooniperioodi keskel. Erinevalt teistest ensüümidest, oli dehüdrogenaasi aktiivsus oluliselt mõjutatud mulla temperatuurist (</w:t>
      </w:r>
      <w:r w:rsidRPr="005B1C67">
        <w:rPr>
          <w:rFonts w:cs="Times New Roman"/>
          <w:i/>
        </w:rPr>
        <w:t>R</w:t>
      </w:r>
      <w:r w:rsidRPr="005B1C67">
        <w:rPr>
          <w:rFonts w:cs="Times New Roman"/>
          <w:i/>
          <w:vertAlign w:val="superscript"/>
        </w:rPr>
        <w:t>2</w:t>
      </w:r>
      <w:r w:rsidRPr="005B1C67">
        <w:rPr>
          <w:rFonts w:cs="Times New Roman"/>
        </w:rPr>
        <w:t xml:space="preserve"> = 0,72, </w:t>
      </w:r>
      <w:r w:rsidRPr="005B1C67">
        <w:rPr>
          <w:rFonts w:cs="Times New Roman"/>
          <w:i/>
        </w:rPr>
        <w:t>P</w:t>
      </w:r>
      <w:r w:rsidRPr="005B1C67">
        <w:rPr>
          <w:rFonts w:cs="Times New Roman"/>
        </w:rPr>
        <w:t xml:space="preserve"> =0,00) ja niiskusest</w:t>
      </w:r>
      <w:r>
        <w:rPr>
          <w:rFonts w:cs="Times New Roman"/>
        </w:rPr>
        <w:t xml:space="preserve"> </w:t>
      </w:r>
      <w:r w:rsidRPr="000871B4">
        <w:rPr>
          <w:rFonts w:eastAsia="Times New Roman" w:cs="Times New Roman"/>
          <w:color w:val="000000"/>
          <w:lang w:eastAsia="et-EE"/>
        </w:rPr>
        <w:t>(</w:t>
      </w:r>
      <w:r w:rsidRPr="008F616D">
        <w:rPr>
          <w:rFonts w:eastAsia="Times New Roman" w:cs="Times New Roman"/>
          <w:i/>
          <w:color w:val="000000"/>
          <w:lang w:eastAsia="et-EE"/>
        </w:rPr>
        <w:t>R</w:t>
      </w:r>
      <w:r w:rsidRPr="008F616D">
        <w:rPr>
          <w:rFonts w:eastAsia="Times New Roman" w:cs="Times New Roman"/>
          <w:i/>
          <w:color w:val="000000"/>
          <w:vertAlign w:val="superscript"/>
          <w:lang w:eastAsia="et-EE"/>
        </w:rPr>
        <w:t>2</w:t>
      </w:r>
      <w:r w:rsidRPr="000871B4">
        <w:rPr>
          <w:rFonts w:eastAsia="Times New Roman" w:cs="Times New Roman"/>
          <w:color w:val="000000"/>
          <w:lang w:eastAsia="et-EE"/>
        </w:rPr>
        <w:t xml:space="preserve"> = 0,66, </w:t>
      </w:r>
      <w:r w:rsidRPr="008F616D">
        <w:rPr>
          <w:rFonts w:eastAsia="Times New Roman" w:cs="Times New Roman"/>
          <w:i/>
          <w:color w:val="000000"/>
          <w:lang w:eastAsia="et-EE"/>
        </w:rPr>
        <w:t>P</w:t>
      </w:r>
      <w:r w:rsidRPr="000871B4">
        <w:rPr>
          <w:rFonts w:eastAsia="Times New Roman" w:cs="Times New Roman"/>
          <w:color w:val="000000"/>
          <w:lang w:eastAsia="et-EE"/>
        </w:rPr>
        <w:t xml:space="preserve"> = 0,00). Temperatuuri kasvades aktiivsus suurenes, mulla niiskuse mõju oli vastupidine</w:t>
      </w:r>
      <w:r w:rsidR="001C2FFD">
        <w:rPr>
          <w:rFonts w:eastAsia="Times New Roman" w:cs="Times New Roman"/>
          <w:color w:val="000000"/>
          <w:lang w:eastAsia="et-EE"/>
        </w:rPr>
        <w:t>.</w:t>
      </w:r>
      <w:r w:rsidRPr="000871B4">
        <w:t xml:space="preserve"> </w:t>
      </w:r>
    </w:p>
    <w:p w14:paraId="61AB89B9" w14:textId="6BED4A60" w:rsidR="001C2FFD" w:rsidRDefault="001C2FFD" w:rsidP="007D6136">
      <w:pPr>
        <w:spacing w:after="0" w:line="360" w:lineRule="auto"/>
        <w:jc w:val="both"/>
        <w:rPr>
          <w:rFonts w:eastAsia="Times New Roman" w:cs="Times New Roman"/>
          <w:color w:val="000000"/>
          <w:lang w:eastAsia="et-EE"/>
        </w:rPr>
      </w:pPr>
      <w:r w:rsidRPr="000871B4">
        <w:rPr>
          <w:rFonts w:eastAsia="Times New Roman" w:cs="Times New Roman"/>
          <w:color w:val="000000"/>
          <w:lang w:eastAsia="et-EE"/>
        </w:rPr>
        <w:t>Erinevalt teistest ensüümidest, mille aktiivsus erines kahel aastal oluliselt oli dehüdrogenaasi aktiivsus 2. aastal sarnane eelnenud aasta sama perioodiga</w:t>
      </w:r>
      <w:r w:rsidR="00936F87">
        <w:rPr>
          <w:rFonts w:eastAsia="Times New Roman" w:cs="Times New Roman"/>
          <w:color w:val="000000"/>
          <w:lang w:eastAsia="et-EE"/>
        </w:rPr>
        <w:t>.</w:t>
      </w:r>
    </w:p>
    <w:p w14:paraId="094B2EE7" w14:textId="77777777" w:rsidR="00936F87" w:rsidRDefault="00936F87" w:rsidP="001C2FFD">
      <w:pPr>
        <w:spacing w:after="0" w:line="360" w:lineRule="auto"/>
        <w:rPr>
          <w:rFonts w:eastAsia="Times New Roman" w:cs="Times New Roman"/>
          <w:color w:val="000000"/>
          <w:lang w:eastAsia="et-EE"/>
        </w:rPr>
      </w:pPr>
    </w:p>
    <w:p w14:paraId="2453084B" w14:textId="77777777" w:rsidR="00936F87" w:rsidRDefault="00936F87" w:rsidP="001C2FFD">
      <w:pPr>
        <w:spacing w:after="0" w:line="360" w:lineRule="auto"/>
        <w:rPr>
          <w:rFonts w:eastAsia="Times New Roman" w:cs="Times New Roman"/>
          <w:color w:val="000000"/>
          <w:lang w:eastAsia="et-EE"/>
        </w:rPr>
      </w:pPr>
    </w:p>
    <w:p w14:paraId="2071FDD0" w14:textId="77777777" w:rsidR="00936F87" w:rsidRDefault="00936F87" w:rsidP="001C2FFD">
      <w:pPr>
        <w:spacing w:after="0" w:line="360" w:lineRule="auto"/>
        <w:rPr>
          <w:rFonts w:eastAsia="Times New Roman" w:cs="Times New Roman"/>
          <w:color w:val="000000"/>
          <w:lang w:eastAsia="et-EE"/>
        </w:rPr>
      </w:pPr>
    </w:p>
    <w:p w14:paraId="5022E2DD" w14:textId="77777777" w:rsidR="00936F87" w:rsidRDefault="00936F87" w:rsidP="001C2FFD">
      <w:pPr>
        <w:spacing w:after="0" w:line="360" w:lineRule="auto"/>
        <w:rPr>
          <w:rFonts w:eastAsia="Times New Roman" w:cs="Times New Roman"/>
          <w:color w:val="000000"/>
          <w:lang w:eastAsia="et-EE"/>
        </w:rPr>
      </w:pPr>
    </w:p>
    <w:p w14:paraId="65660B01" w14:textId="77777777" w:rsidR="00936F87" w:rsidRDefault="00936F87" w:rsidP="001C2FFD">
      <w:pPr>
        <w:spacing w:after="0" w:line="360" w:lineRule="auto"/>
        <w:rPr>
          <w:rFonts w:eastAsia="Times New Roman" w:cs="Times New Roman"/>
          <w:color w:val="000000"/>
          <w:lang w:eastAsia="et-EE"/>
        </w:rPr>
      </w:pPr>
    </w:p>
    <w:p w14:paraId="2B9EBFF8" w14:textId="2D046CD8" w:rsidR="00162D88" w:rsidRPr="005B1C67" w:rsidRDefault="00162D88" w:rsidP="001C2FFD">
      <w:pPr>
        <w:spacing w:after="0"/>
      </w:pPr>
      <w:r w:rsidRPr="005B1C67">
        <w:rPr>
          <w:b/>
        </w:rPr>
        <w:t>Tabel 1</w:t>
      </w:r>
      <w:r w:rsidR="00067F1C">
        <w:rPr>
          <w:b/>
        </w:rPr>
        <w:t>8</w:t>
      </w:r>
      <w:r w:rsidRPr="005B1C67">
        <w:rPr>
          <w:b/>
        </w:rPr>
        <w:t>.</w:t>
      </w:r>
      <w:r w:rsidRPr="005B1C67">
        <w:t xml:space="preserve"> Mulla ensümaatiline aktiivsus sõltuvalt proovivõtu ajast</w:t>
      </w:r>
    </w:p>
    <w:tbl>
      <w:tblPr>
        <w:tblStyle w:val="TableGrid"/>
        <w:tblW w:w="0" w:type="auto"/>
        <w:tblInd w:w="534" w:type="dxa"/>
        <w:tblBorders>
          <w:left w:val="none" w:sz="0" w:space="0" w:color="auto"/>
          <w:right w:val="none" w:sz="0" w:space="0" w:color="auto"/>
        </w:tblBorders>
        <w:tblLook w:val="04A0" w:firstRow="1" w:lastRow="0" w:firstColumn="1" w:lastColumn="0" w:noHBand="0" w:noVBand="1"/>
      </w:tblPr>
      <w:tblGrid>
        <w:gridCol w:w="4072"/>
        <w:gridCol w:w="4606"/>
      </w:tblGrid>
      <w:tr w:rsidR="00162D88" w:rsidRPr="005B1C67" w14:paraId="15D9DC11" w14:textId="77777777" w:rsidTr="001C2FFD">
        <w:tc>
          <w:tcPr>
            <w:tcW w:w="4072" w:type="dxa"/>
            <w:tcBorders>
              <w:bottom w:val="single" w:sz="4" w:space="0" w:color="auto"/>
            </w:tcBorders>
          </w:tcPr>
          <w:p w14:paraId="04375361" w14:textId="77777777" w:rsidR="00162D88" w:rsidRPr="000871B4" w:rsidRDefault="00162D88" w:rsidP="001C2FFD">
            <w:r w:rsidRPr="000871B4">
              <w:t>Kuupäev</w:t>
            </w:r>
          </w:p>
        </w:tc>
        <w:tc>
          <w:tcPr>
            <w:tcW w:w="4606" w:type="dxa"/>
            <w:tcBorders>
              <w:bottom w:val="single" w:sz="4" w:space="0" w:color="auto"/>
            </w:tcBorders>
          </w:tcPr>
          <w:p w14:paraId="59867240" w14:textId="77777777" w:rsidR="00162D88" w:rsidRPr="000871B4" w:rsidRDefault="00162D88" w:rsidP="001C2FFD">
            <w:r w:rsidRPr="000871B4">
              <w:t>Ensümaatiline aktiivsus</w:t>
            </w:r>
          </w:p>
        </w:tc>
      </w:tr>
      <w:tr w:rsidR="00162D88" w:rsidRPr="005B1C67" w14:paraId="575DED83" w14:textId="77777777" w:rsidTr="001C2FFD">
        <w:tc>
          <w:tcPr>
            <w:tcW w:w="8678" w:type="dxa"/>
            <w:gridSpan w:val="2"/>
            <w:tcBorders>
              <w:bottom w:val="nil"/>
            </w:tcBorders>
          </w:tcPr>
          <w:p w14:paraId="61DC3158" w14:textId="77777777" w:rsidR="00162D88" w:rsidRPr="000871B4" w:rsidRDefault="00162D88" w:rsidP="001C2FFD">
            <w:pPr>
              <w:jc w:val="center"/>
              <w:rPr>
                <w:b/>
              </w:rPr>
            </w:pPr>
            <w:r w:rsidRPr="000871B4">
              <w:rPr>
                <w:b/>
              </w:rPr>
              <w:t>N-mineralisatsioon, ng</w:t>
            </w:r>
            <w:r w:rsidRPr="000871B4">
              <w:rPr>
                <w:b/>
                <w:vertAlign w:val="superscript"/>
              </w:rPr>
              <w:t>-1</w:t>
            </w:r>
            <w:r w:rsidRPr="000871B4">
              <w:rPr>
                <w:b/>
              </w:rPr>
              <w:t xml:space="preserve"> N g</w:t>
            </w:r>
            <w:r w:rsidRPr="000871B4">
              <w:rPr>
                <w:b/>
                <w:vertAlign w:val="superscript"/>
              </w:rPr>
              <w:t>-1</w:t>
            </w:r>
            <w:r w:rsidRPr="000871B4">
              <w:rPr>
                <w:b/>
              </w:rPr>
              <w:t xml:space="preserve"> KA* 24 h</w:t>
            </w:r>
            <w:r w:rsidRPr="000871B4">
              <w:rPr>
                <w:b/>
                <w:vertAlign w:val="superscript"/>
              </w:rPr>
              <w:t>-1</w:t>
            </w:r>
          </w:p>
        </w:tc>
      </w:tr>
      <w:tr w:rsidR="00162D88" w:rsidRPr="005B1C67" w14:paraId="02C41316" w14:textId="77777777" w:rsidTr="001C2FFD">
        <w:tc>
          <w:tcPr>
            <w:tcW w:w="4072" w:type="dxa"/>
            <w:tcBorders>
              <w:top w:val="nil"/>
              <w:bottom w:val="nil"/>
            </w:tcBorders>
          </w:tcPr>
          <w:p w14:paraId="496D8DAF" w14:textId="77777777" w:rsidR="00162D88" w:rsidRPr="000871B4" w:rsidRDefault="00162D88" w:rsidP="001C2FFD">
            <w:r w:rsidRPr="000871B4">
              <w:t>8.04. 2014</w:t>
            </w:r>
          </w:p>
        </w:tc>
        <w:tc>
          <w:tcPr>
            <w:tcW w:w="4606" w:type="dxa"/>
            <w:tcBorders>
              <w:top w:val="nil"/>
              <w:bottom w:val="nil"/>
            </w:tcBorders>
          </w:tcPr>
          <w:p w14:paraId="0AE15D47" w14:textId="77777777" w:rsidR="00162D88" w:rsidRPr="000871B4" w:rsidRDefault="00162D88" w:rsidP="001C2FFD">
            <w:r w:rsidRPr="000871B4">
              <w:t>371,5</w:t>
            </w:r>
            <w:r w:rsidRPr="000871B4">
              <w:rPr>
                <w:vertAlign w:val="superscript"/>
              </w:rPr>
              <w:t>AB</w:t>
            </w:r>
          </w:p>
        </w:tc>
      </w:tr>
      <w:tr w:rsidR="00162D88" w:rsidRPr="005B1C67" w14:paraId="2D9FB844" w14:textId="77777777" w:rsidTr="001C2FFD">
        <w:tc>
          <w:tcPr>
            <w:tcW w:w="4072" w:type="dxa"/>
            <w:tcBorders>
              <w:top w:val="nil"/>
              <w:bottom w:val="nil"/>
            </w:tcBorders>
          </w:tcPr>
          <w:p w14:paraId="371CDF80" w14:textId="77777777" w:rsidR="00162D88" w:rsidRPr="000871B4" w:rsidRDefault="00162D88" w:rsidP="001C2FFD">
            <w:r w:rsidRPr="000871B4">
              <w:t>21.07. 2014</w:t>
            </w:r>
          </w:p>
        </w:tc>
        <w:tc>
          <w:tcPr>
            <w:tcW w:w="4606" w:type="dxa"/>
            <w:tcBorders>
              <w:top w:val="nil"/>
              <w:bottom w:val="nil"/>
            </w:tcBorders>
          </w:tcPr>
          <w:p w14:paraId="69B7074B" w14:textId="77777777" w:rsidR="00162D88" w:rsidRPr="000871B4" w:rsidRDefault="00162D88" w:rsidP="001C2FFD">
            <w:r w:rsidRPr="000871B4">
              <w:t>440,5</w:t>
            </w:r>
            <w:r w:rsidRPr="000871B4">
              <w:rPr>
                <w:vertAlign w:val="superscript"/>
              </w:rPr>
              <w:t>B</w:t>
            </w:r>
          </w:p>
        </w:tc>
      </w:tr>
      <w:tr w:rsidR="00162D88" w:rsidRPr="005B1C67" w14:paraId="614B520C" w14:textId="77777777" w:rsidTr="001C2FFD">
        <w:tc>
          <w:tcPr>
            <w:tcW w:w="4072" w:type="dxa"/>
            <w:tcBorders>
              <w:top w:val="nil"/>
              <w:bottom w:val="nil"/>
            </w:tcBorders>
          </w:tcPr>
          <w:p w14:paraId="636CD162" w14:textId="77777777" w:rsidR="00162D88" w:rsidRPr="000871B4" w:rsidRDefault="00162D88" w:rsidP="001C2FFD">
            <w:r w:rsidRPr="000871B4">
              <w:t>03.09. 2014</w:t>
            </w:r>
          </w:p>
        </w:tc>
        <w:tc>
          <w:tcPr>
            <w:tcW w:w="4606" w:type="dxa"/>
            <w:tcBorders>
              <w:top w:val="nil"/>
              <w:bottom w:val="nil"/>
            </w:tcBorders>
          </w:tcPr>
          <w:p w14:paraId="60A97DC8" w14:textId="77777777" w:rsidR="00162D88" w:rsidRPr="000871B4" w:rsidRDefault="00162D88" w:rsidP="001C2FFD">
            <w:r w:rsidRPr="000871B4">
              <w:t>764,4</w:t>
            </w:r>
            <w:r w:rsidRPr="000871B4">
              <w:rPr>
                <w:vertAlign w:val="superscript"/>
              </w:rPr>
              <w:t>C</w:t>
            </w:r>
          </w:p>
        </w:tc>
      </w:tr>
      <w:tr w:rsidR="00162D88" w:rsidRPr="005B1C67" w14:paraId="6187EA1D" w14:textId="77777777" w:rsidTr="001C2FFD">
        <w:tc>
          <w:tcPr>
            <w:tcW w:w="4072" w:type="dxa"/>
            <w:tcBorders>
              <w:top w:val="nil"/>
              <w:bottom w:val="single" w:sz="4" w:space="0" w:color="auto"/>
            </w:tcBorders>
          </w:tcPr>
          <w:p w14:paraId="219781E2" w14:textId="77777777" w:rsidR="00162D88" w:rsidRPr="000871B4" w:rsidRDefault="00162D88" w:rsidP="001C2FFD">
            <w:r w:rsidRPr="000871B4">
              <w:t>15.07.2015</w:t>
            </w:r>
          </w:p>
        </w:tc>
        <w:tc>
          <w:tcPr>
            <w:tcW w:w="4606" w:type="dxa"/>
            <w:tcBorders>
              <w:top w:val="nil"/>
              <w:bottom w:val="single" w:sz="4" w:space="0" w:color="auto"/>
            </w:tcBorders>
          </w:tcPr>
          <w:p w14:paraId="4C5E87AE" w14:textId="77777777" w:rsidR="00162D88" w:rsidRPr="000871B4" w:rsidRDefault="00162D88" w:rsidP="001C2FFD">
            <w:pPr>
              <w:rPr>
                <w:highlight w:val="yellow"/>
              </w:rPr>
            </w:pPr>
            <w:r w:rsidRPr="000871B4">
              <w:t>187,4</w:t>
            </w:r>
            <w:r w:rsidRPr="000871B4">
              <w:rPr>
                <w:vertAlign w:val="superscript"/>
              </w:rPr>
              <w:t>A</w:t>
            </w:r>
          </w:p>
        </w:tc>
      </w:tr>
      <w:tr w:rsidR="00162D88" w:rsidRPr="005B1C67" w14:paraId="7F41F86A" w14:textId="77777777" w:rsidTr="001C2FFD">
        <w:tc>
          <w:tcPr>
            <w:tcW w:w="8678" w:type="dxa"/>
            <w:gridSpan w:val="2"/>
            <w:tcBorders>
              <w:bottom w:val="nil"/>
            </w:tcBorders>
          </w:tcPr>
          <w:p w14:paraId="362D3473" w14:textId="77777777" w:rsidR="00162D88" w:rsidRPr="000871B4" w:rsidRDefault="00162D88" w:rsidP="001C2FFD">
            <w:pPr>
              <w:jc w:val="center"/>
              <w:rPr>
                <w:b/>
              </w:rPr>
            </w:pPr>
            <w:r w:rsidRPr="000871B4">
              <w:rPr>
                <w:b/>
                <w:bCs/>
              </w:rPr>
              <w:t xml:space="preserve">Potentsiaalne nitrifikatsioon, </w:t>
            </w:r>
            <w:r w:rsidRPr="000871B4">
              <w:rPr>
                <w:b/>
              </w:rPr>
              <w:t>ng</w:t>
            </w:r>
            <w:r w:rsidRPr="000871B4">
              <w:rPr>
                <w:b/>
                <w:vertAlign w:val="superscript"/>
              </w:rPr>
              <w:t>-1</w:t>
            </w:r>
            <w:r w:rsidRPr="000871B4">
              <w:rPr>
                <w:b/>
              </w:rPr>
              <w:t xml:space="preserve"> N g</w:t>
            </w:r>
            <w:r w:rsidRPr="000871B4">
              <w:rPr>
                <w:b/>
                <w:vertAlign w:val="superscript"/>
              </w:rPr>
              <w:t>-1</w:t>
            </w:r>
            <w:r w:rsidRPr="000871B4">
              <w:rPr>
                <w:b/>
              </w:rPr>
              <w:t xml:space="preserve"> KA* 5 h</w:t>
            </w:r>
            <w:r w:rsidRPr="000871B4">
              <w:rPr>
                <w:b/>
                <w:vertAlign w:val="superscript"/>
              </w:rPr>
              <w:t>-1</w:t>
            </w:r>
          </w:p>
        </w:tc>
      </w:tr>
      <w:tr w:rsidR="00162D88" w:rsidRPr="005B1C67" w14:paraId="4DF5482F" w14:textId="77777777" w:rsidTr="001C2FFD">
        <w:tc>
          <w:tcPr>
            <w:tcW w:w="4072" w:type="dxa"/>
            <w:tcBorders>
              <w:top w:val="nil"/>
              <w:bottom w:val="nil"/>
            </w:tcBorders>
          </w:tcPr>
          <w:p w14:paraId="20E3F624" w14:textId="77777777" w:rsidR="00162D88" w:rsidRPr="000871B4" w:rsidRDefault="00162D88" w:rsidP="001C2FFD">
            <w:r w:rsidRPr="000871B4">
              <w:t>8.04. 2014</w:t>
            </w:r>
          </w:p>
        </w:tc>
        <w:tc>
          <w:tcPr>
            <w:tcW w:w="4606" w:type="dxa"/>
            <w:tcBorders>
              <w:top w:val="nil"/>
              <w:bottom w:val="nil"/>
            </w:tcBorders>
          </w:tcPr>
          <w:p w14:paraId="646691D3" w14:textId="77777777" w:rsidR="00162D88" w:rsidRPr="000871B4" w:rsidRDefault="00162D88" w:rsidP="001C2FFD">
            <w:r w:rsidRPr="000871B4">
              <w:t>75,7</w:t>
            </w:r>
            <w:r w:rsidRPr="000871B4">
              <w:rPr>
                <w:vertAlign w:val="superscript"/>
              </w:rPr>
              <w:t>A</w:t>
            </w:r>
          </w:p>
        </w:tc>
      </w:tr>
      <w:tr w:rsidR="00162D88" w:rsidRPr="005B1C67" w14:paraId="272074F2" w14:textId="77777777" w:rsidTr="001C2FFD">
        <w:tc>
          <w:tcPr>
            <w:tcW w:w="4072" w:type="dxa"/>
            <w:tcBorders>
              <w:top w:val="nil"/>
              <w:bottom w:val="nil"/>
            </w:tcBorders>
          </w:tcPr>
          <w:p w14:paraId="55DF0891" w14:textId="77777777" w:rsidR="00162D88" w:rsidRPr="000871B4" w:rsidRDefault="00162D88" w:rsidP="001C2FFD">
            <w:r w:rsidRPr="000871B4">
              <w:t>21.07. 2014</w:t>
            </w:r>
          </w:p>
        </w:tc>
        <w:tc>
          <w:tcPr>
            <w:tcW w:w="4606" w:type="dxa"/>
            <w:tcBorders>
              <w:top w:val="nil"/>
              <w:bottom w:val="nil"/>
            </w:tcBorders>
          </w:tcPr>
          <w:p w14:paraId="6858862E" w14:textId="77777777" w:rsidR="00162D88" w:rsidRPr="000871B4" w:rsidRDefault="00162D88" w:rsidP="001C2FFD">
            <w:r w:rsidRPr="000871B4">
              <w:t>254,2</w:t>
            </w:r>
            <w:r w:rsidRPr="000871B4">
              <w:rPr>
                <w:vertAlign w:val="superscript"/>
              </w:rPr>
              <w:t>B</w:t>
            </w:r>
          </w:p>
        </w:tc>
      </w:tr>
      <w:tr w:rsidR="00162D88" w:rsidRPr="005B1C67" w14:paraId="74379910" w14:textId="77777777" w:rsidTr="001C2FFD">
        <w:tc>
          <w:tcPr>
            <w:tcW w:w="4072" w:type="dxa"/>
            <w:tcBorders>
              <w:top w:val="nil"/>
              <w:bottom w:val="nil"/>
            </w:tcBorders>
          </w:tcPr>
          <w:p w14:paraId="23332069" w14:textId="77777777" w:rsidR="00162D88" w:rsidRPr="000871B4" w:rsidRDefault="00162D88" w:rsidP="001C2FFD">
            <w:r w:rsidRPr="000871B4">
              <w:t>03.09. 2014</w:t>
            </w:r>
          </w:p>
        </w:tc>
        <w:tc>
          <w:tcPr>
            <w:tcW w:w="4606" w:type="dxa"/>
            <w:tcBorders>
              <w:top w:val="nil"/>
              <w:bottom w:val="nil"/>
            </w:tcBorders>
          </w:tcPr>
          <w:p w14:paraId="7B6F3455" w14:textId="77777777" w:rsidR="00162D88" w:rsidRPr="000871B4" w:rsidRDefault="00162D88" w:rsidP="001C2FFD">
            <w:r w:rsidRPr="000871B4">
              <w:t>202,7</w:t>
            </w:r>
            <w:r w:rsidRPr="000871B4">
              <w:rPr>
                <w:vertAlign w:val="superscript"/>
              </w:rPr>
              <w:t>B</w:t>
            </w:r>
          </w:p>
        </w:tc>
      </w:tr>
      <w:tr w:rsidR="00162D88" w:rsidRPr="005B1C67" w14:paraId="7088232F" w14:textId="77777777" w:rsidTr="001C2FFD">
        <w:tc>
          <w:tcPr>
            <w:tcW w:w="4072" w:type="dxa"/>
            <w:tcBorders>
              <w:top w:val="nil"/>
              <w:bottom w:val="single" w:sz="4" w:space="0" w:color="auto"/>
            </w:tcBorders>
          </w:tcPr>
          <w:p w14:paraId="13F7E224" w14:textId="77777777" w:rsidR="00162D88" w:rsidRPr="000871B4" w:rsidRDefault="00162D88" w:rsidP="001C2FFD">
            <w:r w:rsidRPr="000871B4">
              <w:t>15.07.2015</w:t>
            </w:r>
          </w:p>
        </w:tc>
        <w:tc>
          <w:tcPr>
            <w:tcW w:w="4606" w:type="dxa"/>
            <w:tcBorders>
              <w:top w:val="nil"/>
              <w:bottom w:val="single" w:sz="4" w:space="0" w:color="auto"/>
            </w:tcBorders>
          </w:tcPr>
          <w:p w14:paraId="27AB4523" w14:textId="77777777" w:rsidR="00162D88" w:rsidRPr="000871B4" w:rsidRDefault="00162D88" w:rsidP="001C2FFD">
            <w:r w:rsidRPr="000871B4">
              <w:t>95,4</w:t>
            </w:r>
            <w:r w:rsidRPr="000871B4">
              <w:rPr>
                <w:vertAlign w:val="superscript"/>
              </w:rPr>
              <w:t>A</w:t>
            </w:r>
          </w:p>
        </w:tc>
      </w:tr>
      <w:tr w:rsidR="00162D88" w:rsidRPr="005B1C67" w14:paraId="60FBDABC" w14:textId="77777777" w:rsidTr="001C2FFD">
        <w:tc>
          <w:tcPr>
            <w:tcW w:w="8678" w:type="dxa"/>
            <w:gridSpan w:val="2"/>
            <w:tcBorders>
              <w:bottom w:val="nil"/>
            </w:tcBorders>
          </w:tcPr>
          <w:p w14:paraId="31BAA940" w14:textId="77777777" w:rsidR="00162D88" w:rsidRPr="000871B4" w:rsidRDefault="00162D88" w:rsidP="001C2FFD">
            <w:pPr>
              <w:jc w:val="center"/>
              <w:rPr>
                <w:b/>
              </w:rPr>
            </w:pPr>
            <w:r w:rsidRPr="000871B4">
              <w:rPr>
                <w:b/>
                <w:bCs/>
              </w:rPr>
              <w:t>Happeline fosfataas µg</w:t>
            </w:r>
            <w:r w:rsidRPr="000871B4">
              <w:rPr>
                <w:b/>
                <w:bCs/>
                <w:vertAlign w:val="superscript"/>
              </w:rPr>
              <w:t>-1</w:t>
            </w:r>
            <w:r w:rsidRPr="000871B4">
              <w:rPr>
                <w:b/>
                <w:bCs/>
              </w:rPr>
              <w:t xml:space="preserve"> NP g</w:t>
            </w:r>
            <w:r w:rsidRPr="000871B4">
              <w:rPr>
                <w:b/>
                <w:bCs/>
                <w:vertAlign w:val="superscript"/>
              </w:rPr>
              <w:t>-1</w:t>
            </w:r>
            <w:r w:rsidRPr="000871B4">
              <w:rPr>
                <w:b/>
                <w:bCs/>
              </w:rPr>
              <w:t xml:space="preserve"> KA*h</w:t>
            </w:r>
            <w:r w:rsidRPr="000871B4">
              <w:rPr>
                <w:b/>
                <w:bCs/>
                <w:vertAlign w:val="superscript"/>
              </w:rPr>
              <w:t>-1</w:t>
            </w:r>
          </w:p>
        </w:tc>
      </w:tr>
      <w:tr w:rsidR="00162D88" w:rsidRPr="005B1C67" w14:paraId="4FCACE9F" w14:textId="77777777" w:rsidTr="001C2FFD">
        <w:tc>
          <w:tcPr>
            <w:tcW w:w="4072" w:type="dxa"/>
            <w:tcBorders>
              <w:top w:val="nil"/>
              <w:bottom w:val="nil"/>
            </w:tcBorders>
          </w:tcPr>
          <w:p w14:paraId="39033A03" w14:textId="77777777" w:rsidR="00162D88" w:rsidRPr="000871B4" w:rsidRDefault="00162D88" w:rsidP="001C2FFD">
            <w:r w:rsidRPr="000871B4">
              <w:t>8.04. 2014</w:t>
            </w:r>
          </w:p>
        </w:tc>
        <w:tc>
          <w:tcPr>
            <w:tcW w:w="4606" w:type="dxa"/>
            <w:tcBorders>
              <w:top w:val="nil"/>
              <w:bottom w:val="nil"/>
            </w:tcBorders>
          </w:tcPr>
          <w:p w14:paraId="4BD54527" w14:textId="77777777" w:rsidR="00162D88" w:rsidRPr="000871B4" w:rsidRDefault="00162D88" w:rsidP="001C2FFD">
            <w:r w:rsidRPr="000871B4">
              <w:t>417,1</w:t>
            </w:r>
            <w:r w:rsidRPr="000871B4">
              <w:rPr>
                <w:vertAlign w:val="superscript"/>
              </w:rPr>
              <w:t>A</w:t>
            </w:r>
          </w:p>
        </w:tc>
      </w:tr>
      <w:tr w:rsidR="00162D88" w:rsidRPr="005B1C67" w14:paraId="1F572A12" w14:textId="77777777" w:rsidTr="001C2FFD">
        <w:tc>
          <w:tcPr>
            <w:tcW w:w="4072" w:type="dxa"/>
            <w:tcBorders>
              <w:top w:val="nil"/>
              <w:bottom w:val="nil"/>
            </w:tcBorders>
          </w:tcPr>
          <w:p w14:paraId="3265815B" w14:textId="77777777" w:rsidR="00162D88" w:rsidRPr="000871B4" w:rsidRDefault="00162D88" w:rsidP="001C2FFD">
            <w:r w:rsidRPr="000871B4">
              <w:t>21.07. 2014</w:t>
            </w:r>
          </w:p>
        </w:tc>
        <w:tc>
          <w:tcPr>
            <w:tcW w:w="4606" w:type="dxa"/>
            <w:tcBorders>
              <w:top w:val="nil"/>
              <w:bottom w:val="nil"/>
            </w:tcBorders>
          </w:tcPr>
          <w:p w14:paraId="7B20407E" w14:textId="77777777" w:rsidR="00162D88" w:rsidRPr="000871B4" w:rsidRDefault="00162D88" w:rsidP="001C2FFD">
            <w:r w:rsidRPr="000871B4">
              <w:t>337,7</w:t>
            </w:r>
            <w:r w:rsidRPr="000871B4">
              <w:rPr>
                <w:vertAlign w:val="superscript"/>
              </w:rPr>
              <w:t>B</w:t>
            </w:r>
          </w:p>
        </w:tc>
      </w:tr>
      <w:tr w:rsidR="00162D88" w:rsidRPr="005B1C67" w14:paraId="10F2756D" w14:textId="77777777" w:rsidTr="001C2FFD">
        <w:tc>
          <w:tcPr>
            <w:tcW w:w="4072" w:type="dxa"/>
            <w:tcBorders>
              <w:top w:val="nil"/>
              <w:bottom w:val="nil"/>
            </w:tcBorders>
          </w:tcPr>
          <w:p w14:paraId="6DF5B799" w14:textId="77777777" w:rsidR="00162D88" w:rsidRPr="000871B4" w:rsidRDefault="00162D88" w:rsidP="001C2FFD">
            <w:r w:rsidRPr="000871B4">
              <w:t>03.09. 2014</w:t>
            </w:r>
          </w:p>
        </w:tc>
        <w:tc>
          <w:tcPr>
            <w:tcW w:w="4606" w:type="dxa"/>
            <w:tcBorders>
              <w:top w:val="nil"/>
              <w:bottom w:val="nil"/>
            </w:tcBorders>
          </w:tcPr>
          <w:p w14:paraId="0691583B" w14:textId="77777777" w:rsidR="00162D88" w:rsidRPr="000871B4" w:rsidRDefault="00162D88" w:rsidP="001C2FFD">
            <w:r w:rsidRPr="000871B4">
              <w:t>256,6</w:t>
            </w:r>
            <w:r w:rsidRPr="000871B4">
              <w:rPr>
                <w:vertAlign w:val="superscript"/>
              </w:rPr>
              <w:t>C</w:t>
            </w:r>
          </w:p>
        </w:tc>
      </w:tr>
      <w:tr w:rsidR="00162D88" w:rsidRPr="005B1C67" w14:paraId="21926DA8" w14:textId="77777777" w:rsidTr="001C2FFD">
        <w:tc>
          <w:tcPr>
            <w:tcW w:w="4072" w:type="dxa"/>
            <w:tcBorders>
              <w:top w:val="nil"/>
              <w:bottom w:val="single" w:sz="4" w:space="0" w:color="auto"/>
            </w:tcBorders>
          </w:tcPr>
          <w:p w14:paraId="408F8D98" w14:textId="77777777" w:rsidR="00162D88" w:rsidRPr="000871B4" w:rsidRDefault="00162D88" w:rsidP="001C2FFD">
            <w:r w:rsidRPr="000871B4">
              <w:t>15.07.2015</w:t>
            </w:r>
          </w:p>
        </w:tc>
        <w:tc>
          <w:tcPr>
            <w:tcW w:w="4606" w:type="dxa"/>
            <w:tcBorders>
              <w:top w:val="nil"/>
              <w:bottom w:val="single" w:sz="4" w:space="0" w:color="auto"/>
            </w:tcBorders>
          </w:tcPr>
          <w:p w14:paraId="5E37E67F" w14:textId="77777777" w:rsidR="00162D88" w:rsidRPr="000871B4" w:rsidRDefault="00162D88" w:rsidP="001C2FFD">
            <w:r w:rsidRPr="000871B4">
              <w:t>201,1</w:t>
            </w:r>
            <w:r w:rsidRPr="000871B4">
              <w:rPr>
                <w:vertAlign w:val="superscript"/>
              </w:rPr>
              <w:t>D</w:t>
            </w:r>
          </w:p>
        </w:tc>
      </w:tr>
      <w:tr w:rsidR="00162D88" w:rsidRPr="005B1C67" w14:paraId="6179378D" w14:textId="77777777" w:rsidTr="001C2FFD">
        <w:tc>
          <w:tcPr>
            <w:tcW w:w="8678" w:type="dxa"/>
            <w:gridSpan w:val="2"/>
            <w:tcBorders>
              <w:bottom w:val="nil"/>
            </w:tcBorders>
          </w:tcPr>
          <w:p w14:paraId="09857F81" w14:textId="77777777" w:rsidR="00162D88" w:rsidRPr="000871B4" w:rsidRDefault="00162D88" w:rsidP="001C2FFD">
            <w:pPr>
              <w:jc w:val="center"/>
              <w:rPr>
                <w:b/>
              </w:rPr>
            </w:pPr>
            <w:r w:rsidRPr="000871B4">
              <w:rPr>
                <w:b/>
                <w:bCs/>
              </w:rPr>
              <w:t>Dehüdrogenaas µg</w:t>
            </w:r>
            <w:r w:rsidRPr="000871B4">
              <w:rPr>
                <w:b/>
                <w:bCs/>
                <w:vertAlign w:val="superscript"/>
              </w:rPr>
              <w:t>-1</w:t>
            </w:r>
            <w:r w:rsidRPr="000871B4">
              <w:rPr>
                <w:b/>
                <w:bCs/>
              </w:rPr>
              <w:t xml:space="preserve"> INTF g</w:t>
            </w:r>
            <w:r w:rsidRPr="000871B4">
              <w:rPr>
                <w:b/>
                <w:bCs/>
                <w:vertAlign w:val="superscript"/>
              </w:rPr>
              <w:t>-1</w:t>
            </w:r>
            <w:r w:rsidRPr="000871B4">
              <w:rPr>
                <w:b/>
                <w:bCs/>
              </w:rPr>
              <w:t xml:space="preserve"> KA*h</w:t>
            </w:r>
            <w:r w:rsidRPr="000871B4">
              <w:rPr>
                <w:b/>
                <w:bCs/>
                <w:vertAlign w:val="superscript"/>
              </w:rPr>
              <w:t>-1</w:t>
            </w:r>
          </w:p>
        </w:tc>
      </w:tr>
      <w:tr w:rsidR="00162D88" w:rsidRPr="005B1C67" w14:paraId="4DB31D5A" w14:textId="77777777" w:rsidTr="001C2FFD">
        <w:tc>
          <w:tcPr>
            <w:tcW w:w="4072" w:type="dxa"/>
            <w:tcBorders>
              <w:top w:val="nil"/>
              <w:bottom w:val="nil"/>
            </w:tcBorders>
          </w:tcPr>
          <w:p w14:paraId="02550534" w14:textId="77777777" w:rsidR="00162D88" w:rsidRPr="000871B4" w:rsidRDefault="00162D88" w:rsidP="001C2FFD">
            <w:r w:rsidRPr="000871B4">
              <w:t>8.04. 2014</w:t>
            </w:r>
          </w:p>
        </w:tc>
        <w:tc>
          <w:tcPr>
            <w:tcW w:w="4606" w:type="dxa"/>
            <w:tcBorders>
              <w:top w:val="nil"/>
              <w:bottom w:val="nil"/>
            </w:tcBorders>
          </w:tcPr>
          <w:p w14:paraId="12B53B5D" w14:textId="77777777" w:rsidR="00162D88" w:rsidRPr="000871B4" w:rsidRDefault="00162D88" w:rsidP="001C2FFD">
            <w:r w:rsidRPr="000871B4">
              <w:t>13,6</w:t>
            </w:r>
            <w:r w:rsidRPr="000871B4">
              <w:rPr>
                <w:vertAlign w:val="superscript"/>
              </w:rPr>
              <w:t>A</w:t>
            </w:r>
          </w:p>
        </w:tc>
      </w:tr>
      <w:tr w:rsidR="00162D88" w:rsidRPr="005B1C67" w14:paraId="18B9495B" w14:textId="77777777" w:rsidTr="001C2FFD">
        <w:tc>
          <w:tcPr>
            <w:tcW w:w="4072" w:type="dxa"/>
            <w:tcBorders>
              <w:top w:val="nil"/>
              <w:bottom w:val="nil"/>
            </w:tcBorders>
          </w:tcPr>
          <w:p w14:paraId="6B79E9DF" w14:textId="77777777" w:rsidR="00162D88" w:rsidRPr="000871B4" w:rsidRDefault="00162D88" w:rsidP="001C2FFD">
            <w:r w:rsidRPr="000871B4">
              <w:t>21.07. 2014</w:t>
            </w:r>
          </w:p>
        </w:tc>
        <w:tc>
          <w:tcPr>
            <w:tcW w:w="4606" w:type="dxa"/>
            <w:tcBorders>
              <w:top w:val="nil"/>
              <w:bottom w:val="nil"/>
            </w:tcBorders>
          </w:tcPr>
          <w:p w14:paraId="3F0E0A98" w14:textId="77777777" w:rsidR="00162D88" w:rsidRPr="000871B4" w:rsidRDefault="00162D88" w:rsidP="001C2FFD">
            <w:r w:rsidRPr="000871B4">
              <w:t>79,2</w:t>
            </w:r>
            <w:r w:rsidRPr="000871B4">
              <w:rPr>
                <w:vertAlign w:val="superscript"/>
              </w:rPr>
              <w:t>C</w:t>
            </w:r>
          </w:p>
        </w:tc>
      </w:tr>
      <w:tr w:rsidR="00162D88" w:rsidRPr="005B1C67" w14:paraId="1C9693EE" w14:textId="77777777" w:rsidTr="001C2FFD">
        <w:tc>
          <w:tcPr>
            <w:tcW w:w="4072" w:type="dxa"/>
            <w:tcBorders>
              <w:top w:val="nil"/>
              <w:bottom w:val="nil"/>
            </w:tcBorders>
          </w:tcPr>
          <w:p w14:paraId="173FDD43" w14:textId="77777777" w:rsidR="00162D88" w:rsidRPr="000871B4" w:rsidRDefault="00162D88" w:rsidP="001C2FFD">
            <w:r w:rsidRPr="000871B4">
              <w:t>03.09. 2014</w:t>
            </w:r>
          </w:p>
        </w:tc>
        <w:tc>
          <w:tcPr>
            <w:tcW w:w="4606" w:type="dxa"/>
            <w:tcBorders>
              <w:top w:val="nil"/>
              <w:bottom w:val="nil"/>
            </w:tcBorders>
          </w:tcPr>
          <w:p w14:paraId="08180578" w14:textId="77777777" w:rsidR="00162D88" w:rsidRPr="000871B4" w:rsidRDefault="00162D88" w:rsidP="001C2FFD">
            <w:r w:rsidRPr="000871B4">
              <w:t>49,0</w:t>
            </w:r>
            <w:r w:rsidRPr="000871B4">
              <w:rPr>
                <w:vertAlign w:val="superscript"/>
              </w:rPr>
              <w:t>B</w:t>
            </w:r>
          </w:p>
        </w:tc>
      </w:tr>
      <w:tr w:rsidR="00162D88" w:rsidRPr="005B1C67" w14:paraId="4A00D1AF" w14:textId="77777777" w:rsidTr="001C2FFD">
        <w:tc>
          <w:tcPr>
            <w:tcW w:w="4072" w:type="dxa"/>
            <w:tcBorders>
              <w:top w:val="nil"/>
            </w:tcBorders>
          </w:tcPr>
          <w:p w14:paraId="57B5C1F0" w14:textId="77777777" w:rsidR="00162D88" w:rsidRPr="000871B4" w:rsidRDefault="00162D88" w:rsidP="001C2FFD">
            <w:r w:rsidRPr="000871B4">
              <w:t>15.07.2015</w:t>
            </w:r>
          </w:p>
        </w:tc>
        <w:tc>
          <w:tcPr>
            <w:tcW w:w="4606" w:type="dxa"/>
            <w:tcBorders>
              <w:top w:val="nil"/>
            </w:tcBorders>
          </w:tcPr>
          <w:p w14:paraId="72DE0208" w14:textId="77777777" w:rsidR="00162D88" w:rsidRPr="000871B4" w:rsidRDefault="00162D88" w:rsidP="001C2FFD">
            <w:r w:rsidRPr="000871B4">
              <w:t>80,5</w:t>
            </w:r>
            <w:r w:rsidRPr="000871B4">
              <w:rPr>
                <w:vertAlign w:val="superscript"/>
              </w:rPr>
              <w:t>C</w:t>
            </w:r>
          </w:p>
        </w:tc>
      </w:tr>
    </w:tbl>
    <w:p w14:paraId="1C790C41" w14:textId="77777777" w:rsidR="00162D88" w:rsidRPr="005B1C67" w:rsidRDefault="00162D88" w:rsidP="001C2FFD">
      <w:pPr>
        <w:spacing w:after="0"/>
        <w:rPr>
          <w:sz w:val="18"/>
          <w:szCs w:val="18"/>
        </w:rPr>
      </w:pPr>
      <w:r w:rsidRPr="005B1C67">
        <w:rPr>
          <w:sz w:val="18"/>
          <w:szCs w:val="18"/>
        </w:rPr>
        <w:t>Samas tulbas paiknevad erinevad suured tähed näitavad usutavat erinevust (P &lt; 0,05).</w:t>
      </w:r>
    </w:p>
    <w:p w14:paraId="6AD7DFBE" w14:textId="77777777" w:rsidR="00162D88" w:rsidRPr="005B1C67" w:rsidRDefault="00162D88" w:rsidP="001C2FFD">
      <w:pPr>
        <w:spacing w:after="0"/>
      </w:pPr>
    </w:p>
    <w:p w14:paraId="16C11396" w14:textId="77777777" w:rsidR="00936F87" w:rsidRDefault="00936F87" w:rsidP="001C2FFD">
      <w:pPr>
        <w:pStyle w:val="Heading3"/>
        <w:spacing w:before="120"/>
        <w:ind w:left="283"/>
        <w:rPr>
          <w:rFonts w:asciiTheme="minorHAnsi" w:hAnsiTheme="minorHAnsi" w:cs="Times New Roman"/>
          <w:b/>
          <w:color w:val="000000" w:themeColor="text1"/>
          <w:sz w:val="24"/>
          <w:szCs w:val="22"/>
        </w:rPr>
      </w:pPr>
      <w:bookmarkStart w:id="1" w:name="_Toc412911077"/>
    </w:p>
    <w:p w14:paraId="7EAB9711" w14:textId="58440EC4" w:rsidR="0063587C" w:rsidRPr="00230BE3" w:rsidRDefault="00936F87" w:rsidP="001C2FFD">
      <w:pPr>
        <w:pStyle w:val="Heading3"/>
        <w:spacing w:before="120"/>
        <w:ind w:left="283"/>
        <w:rPr>
          <w:rFonts w:asciiTheme="minorHAnsi" w:hAnsiTheme="minorHAnsi" w:cs="Times New Roman"/>
          <w:b/>
          <w:color w:val="000000" w:themeColor="text1"/>
          <w:szCs w:val="22"/>
        </w:rPr>
      </w:pPr>
      <w:r w:rsidRPr="00230BE3">
        <w:rPr>
          <w:rFonts w:asciiTheme="minorHAnsi" w:hAnsiTheme="minorHAnsi" w:cs="Times New Roman"/>
          <w:b/>
          <w:color w:val="000000" w:themeColor="text1"/>
          <w:szCs w:val="22"/>
        </w:rPr>
        <w:t>Põldkatse tulemuste k</w:t>
      </w:r>
      <w:r w:rsidR="0063587C" w:rsidRPr="00230BE3">
        <w:rPr>
          <w:rFonts w:asciiTheme="minorHAnsi" w:hAnsiTheme="minorHAnsi" w:cs="Times New Roman"/>
          <w:b/>
          <w:color w:val="000000" w:themeColor="text1"/>
          <w:szCs w:val="22"/>
        </w:rPr>
        <w:t>okkuvõte ja järeldused</w:t>
      </w:r>
      <w:bookmarkEnd w:id="1"/>
    </w:p>
    <w:p w14:paraId="17CF5626" w14:textId="77777777" w:rsidR="0063587C" w:rsidRPr="005B1C67" w:rsidRDefault="0063587C" w:rsidP="001C2FFD">
      <w:pPr>
        <w:spacing w:after="0"/>
        <w:ind w:left="283" w:firstLine="142"/>
        <w:jc w:val="both"/>
        <w:rPr>
          <w:rFonts w:cs="Times New Roman"/>
        </w:rPr>
      </w:pPr>
    </w:p>
    <w:p w14:paraId="2E7B1989" w14:textId="7E0E5D4B" w:rsidR="001C2FFD" w:rsidRDefault="0063587C" w:rsidP="0070573A">
      <w:pPr>
        <w:pStyle w:val="ListParagraph"/>
        <w:numPr>
          <w:ilvl w:val="0"/>
          <w:numId w:val="4"/>
        </w:numPr>
        <w:spacing w:after="0" w:line="360" w:lineRule="auto"/>
        <w:ind w:left="641" w:hanging="284"/>
        <w:jc w:val="both"/>
        <w:rPr>
          <w:rFonts w:cs="Times New Roman"/>
        </w:rPr>
      </w:pPr>
      <w:r w:rsidRPr="001C2FFD">
        <w:rPr>
          <w:rFonts w:cs="Times New Roman"/>
        </w:rPr>
        <w:t xml:space="preserve">Katses võrreldud väetiste mõju mulla agrokeemilistele näitajatele </w:t>
      </w:r>
      <w:r w:rsidR="00C34184" w:rsidRPr="001C2FFD">
        <w:rPr>
          <w:rFonts w:cs="Times New Roman"/>
        </w:rPr>
        <w:t xml:space="preserve">oli </w:t>
      </w:r>
      <w:r w:rsidR="009E3271" w:rsidRPr="001C2FFD">
        <w:rPr>
          <w:rFonts w:cs="Times New Roman"/>
        </w:rPr>
        <w:t xml:space="preserve">valdavalt </w:t>
      </w:r>
      <w:r w:rsidR="00C34184" w:rsidRPr="001C2FFD">
        <w:rPr>
          <w:rFonts w:cs="Times New Roman"/>
        </w:rPr>
        <w:t xml:space="preserve">sarnane </w:t>
      </w:r>
      <w:r w:rsidRPr="001C2FFD">
        <w:rPr>
          <w:rFonts w:cs="Times New Roman"/>
        </w:rPr>
        <w:t>(</w:t>
      </w:r>
      <w:r w:rsidRPr="001C2FFD">
        <w:rPr>
          <w:rFonts w:cs="Times New Roman"/>
          <w:i/>
        </w:rPr>
        <w:t>P</w:t>
      </w:r>
      <w:r w:rsidRPr="001C2FFD">
        <w:rPr>
          <w:rFonts w:cs="Times New Roman"/>
        </w:rPr>
        <w:t xml:space="preserve"> &gt; 0,05). Erandiks </w:t>
      </w:r>
      <w:r w:rsidR="00C34184" w:rsidRPr="001C2FFD">
        <w:rPr>
          <w:rFonts w:cs="Times New Roman"/>
        </w:rPr>
        <w:t>oli K</w:t>
      </w:r>
      <w:r w:rsidR="00C34184" w:rsidRPr="001C2FFD">
        <w:rPr>
          <w:rFonts w:cs="Times New Roman"/>
          <w:vertAlign w:val="subscript"/>
        </w:rPr>
        <w:t xml:space="preserve">Mehlich3 </w:t>
      </w:r>
      <w:r w:rsidR="00C34184" w:rsidRPr="001C2FFD">
        <w:rPr>
          <w:rFonts w:cs="Times New Roman"/>
        </w:rPr>
        <w:t>sisaldus, mis oli</w:t>
      </w:r>
      <w:r w:rsidR="00FB4A58">
        <w:rPr>
          <w:rFonts w:cs="Times New Roman"/>
        </w:rPr>
        <w:t xml:space="preserve"> katse lõpus</w:t>
      </w:r>
      <w:r w:rsidR="00C34184" w:rsidRPr="001C2FFD">
        <w:rPr>
          <w:rFonts w:cs="Times New Roman"/>
        </w:rPr>
        <w:t xml:space="preserve"> teistega võrreldes suurem (</w:t>
      </w:r>
      <w:r w:rsidR="00C34184" w:rsidRPr="001C2FFD">
        <w:rPr>
          <w:rFonts w:cs="Times New Roman"/>
          <w:i/>
        </w:rPr>
        <w:t>P</w:t>
      </w:r>
      <w:r w:rsidR="00C34184" w:rsidRPr="001C2FFD">
        <w:rPr>
          <w:rFonts w:cs="Times New Roman"/>
        </w:rPr>
        <w:t xml:space="preserve"> &lt; 0,05) kääritusjäägi ja vedelsõnniku variandi mullas. </w:t>
      </w:r>
      <w:r w:rsidR="009E3271" w:rsidRPr="001C2FFD">
        <w:rPr>
          <w:rFonts w:cs="Times New Roman"/>
        </w:rPr>
        <w:t>Ka kõigi teiste analüüsitud toiteelementide sisaldus oli vedelsõnniku ja kääritusjäägi variandi mullas veidi kõrgem kui kontroll ja mineraalväetisega väetatud variandis</w:t>
      </w:r>
      <w:r w:rsidR="005C01CE" w:rsidRPr="001C2FFD">
        <w:rPr>
          <w:rFonts w:cs="Times New Roman"/>
        </w:rPr>
        <w:t>,</w:t>
      </w:r>
      <w:r w:rsidR="009E3271" w:rsidRPr="001C2FFD">
        <w:rPr>
          <w:rFonts w:cs="Times New Roman"/>
        </w:rPr>
        <w:t xml:space="preserve"> kuid nende puhul ei olnud erinevus statistiliselt oluline.</w:t>
      </w:r>
    </w:p>
    <w:p w14:paraId="1A1E120E" w14:textId="38EE713E" w:rsidR="0063587C" w:rsidRPr="001C2FFD" w:rsidRDefault="0063587C" w:rsidP="001C2FFD">
      <w:pPr>
        <w:pStyle w:val="ListParagraph"/>
        <w:spacing w:after="0" w:line="360" w:lineRule="auto"/>
        <w:ind w:left="641"/>
        <w:jc w:val="both"/>
        <w:rPr>
          <w:rFonts w:cs="Times New Roman"/>
        </w:rPr>
      </w:pPr>
      <w:r w:rsidRPr="001C2FFD">
        <w:rPr>
          <w:rFonts w:cs="Times New Roman"/>
        </w:rPr>
        <w:t>Meie tulemustest järeldub, et vedelsõnniku ja kääritusjäägi mõju on mulla P</w:t>
      </w:r>
      <w:r w:rsidRPr="001C2FFD">
        <w:rPr>
          <w:rFonts w:cs="Times New Roman"/>
          <w:vertAlign w:val="subscript"/>
        </w:rPr>
        <w:t xml:space="preserve"> Mehlich3</w:t>
      </w:r>
      <w:r w:rsidRPr="001C2FFD">
        <w:rPr>
          <w:rFonts w:cs="Times New Roman"/>
        </w:rPr>
        <w:t>, K</w:t>
      </w:r>
      <w:r w:rsidRPr="001C2FFD">
        <w:rPr>
          <w:rFonts w:cs="Times New Roman"/>
          <w:vertAlign w:val="subscript"/>
        </w:rPr>
        <w:t xml:space="preserve"> Mehlich3, </w:t>
      </w:r>
      <w:r w:rsidRPr="001C2FFD">
        <w:rPr>
          <w:rFonts w:cs="Times New Roman"/>
        </w:rPr>
        <w:t>Ca</w:t>
      </w:r>
      <w:r w:rsidRPr="001C2FFD">
        <w:rPr>
          <w:rFonts w:cs="Times New Roman"/>
          <w:vertAlign w:val="subscript"/>
        </w:rPr>
        <w:t xml:space="preserve"> Mehlich3, </w:t>
      </w:r>
      <w:r w:rsidRPr="001C2FFD">
        <w:rPr>
          <w:rFonts w:cs="Times New Roman"/>
        </w:rPr>
        <w:t>Mg</w:t>
      </w:r>
      <w:r w:rsidRPr="001C2FFD">
        <w:rPr>
          <w:rFonts w:cs="Times New Roman"/>
          <w:vertAlign w:val="subscript"/>
        </w:rPr>
        <w:t xml:space="preserve"> Mehlich3,</w:t>
      </w:r>
      <w:r w:rsidRPr="001C2FFD">
        <w:rPr>
          <w:rFonts w:cs="Times New Roman"/>
        </w:rPr>
        <w:t>NO</w:t>
      </w:r>
      <w:r w:rsidRPr="00B90861">
        <w:rPr>
          <w:rFonts w:cs="Times New Roman"/>
          <w:vertAlign w:val="subscript"/>
        </w:rPr>
        <w:t>3</w:t>
      </w:r>
      <w:r w:rsidRPr="001C2FFD">
        <w:rPr>
          <w:rFonts w:cs="Times New Roman"/>
        </w:rPr>
        <w:t>-N</w:t>
      </w:r>
      <w:r w:rsidRPr="001C2FFD">
        <w:rPr>
          <w:rFonts w:cs="Times New Roman"/>
          <w:vertAlign w:val="subscript"/>
        </w:rPr>
        <w:t>, üld</w:t>
      </w:r>
      <w:r w:rsidRPr="001C2FFD">
        <w:rPr>
          <w:rFonts w:cs="Times New Roman"/>
        </w:rPr>
        <w:t>N</w:t>
      </w:r>
      <w:r w:rsidRPr="001C2FFD">
        <w:rPr>
          <w:rFonts w:cs="Times New Roman"/>
          <w:vertAlign w:val="subscript"/>
        </w:rPr>
        <w:t xml:space="preserve"> </w:t>
      </w:r>
      <w:r w:rsidRPr="001C2FFD">
        <w:rPr>
          <w:rFonts w:cs="Times New Roman"/>
        </w:rPr>
        <w:t>ja</w:t>
      </w:r>
      <w:r w:rsidRPr="001C2FFD">
        <w:rPr>
          <w:rFonts w:cs="Times New Roman"/>
          <w:vertAlign w:val="subscript"/>
        </w:rPr>
        <w:t xml:space="preserve"> </w:t>
      </w:r>
      <w:r w:rsidRPr="001C2FFD">
        <w:rPr>
          <w:rFonts w:cs="Times New Roman"/>
        </w:rPr>
        <w:t>C</w:t>
      </w:r>
      <w:r w:rsidRPr="001C2FFD">
        <w:rPr>
          <w:rFonts w:cs="Times New Roman"/>
          <w:vertAlign w:val="subscript"/>
        </w:rPr>
        <w:t xml:space="preserve">org   </w:t>
      </w:r>
      <w:r w:rsidRPr="001C2FFD">
        <w:rPr>
          <w:rFonts w:cs="Times New Roman"/>
        </w:rPr>
        <w:t>sisaldusele sarnane.</w:t>
      </w:r>
    </w:p>
    <w:p w14:paraId="0EA763C1" w14:textId="77777777" w:rsidR="0063587C" w:rsidRPr="005B1C67" w:rsidRDefault="0063587C" w:rsidP="001C2FFD">
      <w:pPr>
        <w:pStyle w:val="ListParagraph"/>
        <w:spacing w:after="0" w:line="360" w:lineRule="auto"/>
        <w:ind w:left="0"/>
        <w:jc w:val="both"/>
        <w:rPr>
          <w:rFonts w:cs="Times New Roman"/>
        </w:rPr>
      </w:pPr>
    </w:p>
    <w:p w14:paraId="17F8A0B2" w14:textId="0F3D50BF" w:rsidR="0063587C" w:rsidRDefault="0063587C" w:rsidP="00D7217D">
      <w:pPr>
        <w:pStyle w:val="ListParagraph"/>
        <w:numPr>
          <w:ilvl w:val="0"/>
          <w:numId w:val="4"/>
        </w:numPr>
        <w:spacing w:after="0" w:line="360" w:lineRule="auto"/>
        <w:ind w:left="567" w:hanging="284"/>
        <w:jc w:val="both"/>
        <w:rPr>
          <w:rFonts w:cs="Times New Roman"/>
        </w:rPr>
      </w:pPr>
      <w:r w:rsidRPr="00F24E05">
        <w:rPr>
          <w:rFonts w:cs="Times New Roman"/>
        </w:rPr>
        <w:t xml:space="preserve">Katse kestel vähenes mullas kõigi analüüsitud elementide sisaldus. Erandiks oli </w:t>
      </w:r>
      <w:r w:rsidR="009E3271" w:rsidRPr="00F24E05">
        <w:rPr>
          <w:rFonts w:cs="Times New Roman"/>
        </w:rPr>
        <w:t xml:space="preserve">ainult </w:t>
      </w:r>
      <w:r w:rsidRPr="00F24E05">
        <w:rPr>
          <w:rFonts w:cs="Times New Roman"/>
        </w:rPr>
        <w:t>K</w:t>
      </w:r>
      <w:r w:rsidRPr="00F24E05">
        <w:rPr>
          <w:rFonts w:cs="Times New Roman"/>
          <w:vertAlign w:val="subscript"/>
        </w:rPr>
        <w:t xml:space="preserve">Mehlich3 </w:t>
      </w:r>
      <w:r w:rsidR="009E3271" w:rsidRPr="00F24E05">
        <w:rPr>
          <w:rFonts w:cs="Times New Roman"/>
          <w:vertAlign w:val="subscript"/>
        </w:rPr>
        <w:t xml:space="preserve"> </w:t>
      </w:r>
      <w:r w:rsidRPr="00F24E05">
        <w:rPr>
          <w:rFonts w:cs="Times New Roman"/>
        </w:rPr>
        <w:t>kääritusjäägiga väetatud variandi</w:t>
      </w:r>
      <w:r w:rsidR="00ED0E10" w:rsidRPr="00F24E05">
        <w:rPr>
          <w:rFonts w:cs="Times New Roman"/>
        </w:rPr>
        <w:t>s,</w:t>
      </w:r>
      <w:r w:rsidRPr="00F24E05">
        <w:rPr>
          <w:rFonts w:cs="Times New Roman"/>
        </w:rPr>
        <w:t xml:space="preserve"> m</w:t>
      </w:r>
      <w:r w:rsidR="009E3271" w:rsidRPr="00F24E05">
        <w:rPr>
          <w:rFonts w:cs="Times New Roman"/>
        </w:rPr>
        <w:t>ida oli</w:t>
      </w:r>
      <w:r w:rsidRPr="00F24E05">
        <w:rPr>
          <w:rFonts w:cs="Times New Roman"/>
        </w:rPr>
        <w:t xml:space="preserve"> katse lõpus</w:t>
      </w:r>
      <w:r w:rsidR="00E11286">
        <w:rPr>
          <w:rFonts w:cs="Times New Roman"/>
        </w:rPr>
        <w:t xml:space="preserve"> algusega võrreldes </w:t>
      </w:r>
      <w:r w:rsidRPr="00F24E05">
        <w:rPr>
          <w:rFonts w:cs="Times New Roman"/>
        </w:rPr>
        <w:t>veidi rohkem.</w:t>
      </w:r>
      <w:r w:rsidR="00FB4A58" w:rsidRPr="00F24E05">
        <w:rPr>
          <w:rFonts w:cs="Times New Roman"/>
        </w:rPr>
        <w:t xml:space="preserve"> Teiste elementide sisaldus langes ka kääritusjäägi variandis kuid </w:t>
      </w:r>
      <w:r w:rsidR="00F24E05">
        <w:rPr>
          <w:rFonts w:cs="Times New Roman"/>
        </w:rPr>
        <w:t>P ja Mg osas</w:t>
      </w:r>
      <w:r w:rsidR="00FB4A58" w:rsidRPr="00F24E05">
        <w:rPr>
          <w:rFonts w:cs="Times New Roman"/>
        </w:rPr>
        <w:t xml:space="preserve"> muutus</w:t>
      </w:r>
      <w:r w:rsidR="00F24E05">
        <w:rPr>
          <w:rFonts w:cs="Times New Roman"/>
        </w:rPr>
        <w:t xml:space="preserve"> sisaldus seal vähem</w:t>
      </w:r>
      <w:r w:rsidR="00FB4A58" w:rsidRPr="00F24E05">
        <w:rPr>
          <w:rFonts w:cs="Times New Roman"/>
        </w:rPr>
        <w:t xml:space="preserve"> kui teistes variantides. </w:t>
      </w:r>
      <w:r w:rsidR="00F24E05" w:rsidRPr="00F24E05">
        <w:rPr>
          <w:rFonts w:cs="Times New Roman"/>
        </w:rPr>
        <w:t xml:space="preserve">Mitte üheski variandis ei olnud </w:t>
      </w:r>
      <w:r w:rsidR="00E11286">
        <w:rPr>
          <w:rFonts w:cs="Times New Roman"/>
        </w:rPr>
        <w:t xml:space="preserve">elementide </w:t>
      </w:r>
      <w:r w:rsidR="00F24E05">
        <w:rPr>
          <w:rFonts w:cs="Times New Roman"/>
        </w:rPr>
        <w:t>s</w:t>
      </w:r>
      <w:r w:rsidR="009E3271" w:rsidRPr="00F24E05">
        <w:rPr>
          <w:rFonts w:cs="Times New Roman"/>
        </w:rPr>
        <w:t>isalduse muutus statistiliselt oluline</w:t>
      </w:r>
      <w:r w:rsidR="005C01CE" w:rsidRPr="00F24E05">
        <w:rPr>
          <w:rFonts w:cs="Times New Roman"/>
        </w:rPr>
        <w:t>,</w:t>
      </w:r>
      <w:r w:rsidR="009E3271" w:rsidRPr="00F24E05">
        <w:rPr>
          <w:rFonts w:cs="Times New Roman"/>
        </w:rPr>
        <w:t xml:space="preserve"> kuid </w:t>
      </w:r>
      <w:r w:rsidRPr="00F24E05">
        <w:rPr>
          <w:rFonts w:cs="Times New Roman"/>
        </w:rPr>
        <w:t xml:space="preserve">näitab </w:t>
      </w:r>
      <w:r w:rsidR="009E3271" w:rsidRPr="00F24E05">
        <w:rPr>
          <w:rFonts w:cs="Times New Roman"/>
        </w:rPr>
        <w:t>siiski,</w:t>
      </w:r>
      <w:r w:rsidRPr="00F24E05">
        <w:rPr>
          <w:rFonts w:cs="Times New Roman"/>
        </w:rPr>
        <w:t xml:space="preserve"> et toitaineid viidi katse kestel mullast minema rohkem kui neid </w:t>
      </w:r>
      <w:r w:rsidR="00FB4A58" w:rsidRPr="00F24E05">
        <w:rPr>
          <w:rFonts w:cs="Times New Roman"/>
        </w:rPr>
        <w:t xml:space="preserve">anti </w:t>
      </w:r>
      <w:r w:rsidR="00176316" w:rsidRPr="00F24E05">
        <w:rPr>
          <w:rFonts w:cs="Times New Roman"/>
        </w:rPr>
        <w:t xml:space="preserve">sinna </w:t>
      </w:r>
      <w:r w:rsidRPr="00F24E05">
        <w:rPr>
          <w:rFonts w:cs="Times New Roman"/>
        </w:rPr>
        <w:t>väetistega tagasi.</w:t>
      </w:r>
      <w:r w:rsidR="009E3271" w:rsidRPr="00F24E05">
        <w:rPr>
          <w:rFonts w:cs="Times New Roman"/>
        </w:rPr>
        <w:t xml:space="preserve"> Sellest tulemusest järeldub, et kui anda o</w:t>
      </w:r>
      <w:r w:rsidRPr="00F24E05">
        <w:rPr>
          <w:rFonts w:cs="Times New Roman"/>
        </w:rPr>
        <w:t>rgaanilis</w:t>
      </w:r>
      <w:r w:rsidR="00ED0E10" w:rsidRPr="00F24E05">
        <w:rPr>
          <w:rFonts w:cs="Times New Roman"/>
        </w:rPr>
        <w:t>i</w:t>
      </w:r>
      <w:r w:rsidR="009E3271" w:rsidRPr="00F24E05">
        <w:rPr>
          <w:rFonts w:cs="Times New Roman"/>
        </w:rPr>
        <w:t xml:space="preserve"> väetisi </w:t>
      </w:r>
      <w:r w:rsidR="009E3271" w:rsidRPr="00F24E05">
        <w:rPr>
          <w:rFonts w:cs="Times New Roman"/>
        </w:rPr>
        <w:lastRenderedPageBreak/>
        <w:t>koguses, mis vastab maksimaalselt aasta</w:t>
      </w:r>
      <w:r w:rsidR="00ED0E10" w:rsidRPr="00F24E05">
        <w:rPr>
          <w:rFonts w:cs="Times New Roman"/>
        </w:rPr>
        <w:t>s</w:t>
      </w:r>
      <w:r w:rsidR="009E3271" w:rsidRPr="00F24E05">
        <w:rPr>
          <w:rFonts w:cs="Times New Roman"/>
        </w:rPr>
        <w:t xml:space="preserve"> mulda viia lubatavale P kogusele</w:t>
      </w:r>
      <w:r w:rsidR="005C01CE" w:rsidRPr="00F24E05">
        <w:rPr>
          <w:rFonts w:cs="Times New Roman"/>
        </w:rPr>
        <w:t xml:space="preserve"> </w:t>
      </w:r>
      <w:r w:rsidR="00ED0E10" w:rsidRPr="00F24E05">
        <w:rPr>
          <w:rFonts w:cs="Times New Roman"/>
        </w:rPr>
        <w:t>(25 kg ha</w:t>
      </w:r>
      <w:r w:rsidR="00ED0E10" w:rsidRPr="00F24E05">
        <w:rPr>
          <w:rFonts w:cs="Times New Roman"/>
          <w:vertAlign w:val="superscript"/>
        </w:rPr>
        <w:t>-1</w:t>
      </w:r>
      <w:r w:rsidR="00ED0E10" w:rsidRPr="00F24E05">
        <w:rPr>
          <w:rFonts w:cs="Times New Roman"/>
        </w:rPr>
        <w:t>)</w:t>
      </w:r>
      <w:r w:rsidR="009E3271" w:rsidRPr="00F24E05">
        <w:rPr>
          <w:rFonts w:cs="Times New Roman"/>
        </w:rPr>
        <w:t>, siis</w:t>
      </w:r>
      <w:r w:rsidR="00ED0E10" w:rsidRPr="00F24E05">
        <w:rPr>
          <w:rFonts w:cs="Times New Roman"/>
        </w:rPr>
        <w:t xml:space="preserve"> see </w:t>
      </w:r>
      <w:r w:rsidR="009E3271" w:rsidRPr="00F24E05">
        <w:rPr>
          <w:rFonts w:cs="Times New Roman"/>
        </w:rPr>
        <w:t xml:space="preserve"> ei kata </w:t>
      </w:r>
      <w:r w:rsidR="00ED0E10" w:rsidRPr="00F24E05">
        <w:rPr>
          <w:rFonts w:cs="Times New Roman"/>
        </w:rPr>
        <w:t>rohumaal</w:t>
      </w:r>
      <w:r w:rsidR="009E3271" w:rsidRPr="00F24E05">
        <w:rPr>
          <w:rFonts w:cs="Times New Roman"/>
        </w:rPr>
        <w:t xml:space="preserve"> </w:t>
      </w:r>
      <w:r w:rsidR="00ED0E10" w:rsidRPr="00F24E05">
        <w:rPr>
          <w:rFonts w:cs="Times New Roman"/>
        </w:rPr>
        <w:t>taimede vajadust toiteelementide osas</w:t>
      </w:r>
      <w:r w:rsidR="005C01CE" w:rsidRPr="00F24E05">
        <w:rPr>
          <w:rFonts w:cs="Times New Roman"/>
        </w:rPr>
        <w:t xml:space="preserve"> täies ulatuses</w:t>
      </w:r>
      <w:r w:rsidR="00ED0E10" w:rsidRPr="00F24E05">
        <w:rPr>
          <w:rFonts w:cs="Times New Roman"/>
        </w:rPr>
        <w:t xml:space="preserve"> ja neid omastatakse juurde mulla varust, mille tulemusena  kujuneb </w:t>
      </w:r>
      <w:r w:rsidR="005C01CE" w:rsidRPr="00F24E05">
        <w:rPr>
          <w:rFonts w:cs="Times New Roman"/>
        </w:rPr>
        <w:t xml:space="preserve">mulla </w:t>
      </w:r>
      <w:r w:rsidR="00ED0E10" w:rsidRPr="00F24E05">
        <w:rPr>
          <w:rFonts w:cs="Times New Roman"/>
        </w:rPr>
        <w:t xml:space="preserve">toitainete bilanss negatiivseks. </w:t>
      </w:r>
      <w:r w:rsidRPr="00F24E05">
        <w:rPr>
          <w:rFonts w:cs="Times New Roman"/>
        </w:rPr>
        <w:t xml:space="preserve"> </w:t>
      </w:r>
    </w:p>
    <w:p w14:paraId="2E8B62E3" w14:textId="77777777" w:rsidR="007D6136" w:rsidRDefault="007D6136" w:rsidP="007D6136">
      <w:pPr>
        <w:pStyle w:val="ListParagraph"/>
        <w:spacing w:after="0" w:line="360" w:lineRule="auto"/>
        <w:ind w:left="567"/>
        <w:jc w:val="both"/>
        <w:rPr>
          <w:rFonts w:cs="Times New Roman"/>
        </w:rPr>
      </w:pPr>
    </w:p>
    <w:p w14:paraId="311B24E3" w14:textId="4CF35832" w:rsidR="00F413E3" w:rsidRDefault="00A145A8" w:rsidP="00D7217D">
      <w:pPr>
        <w:pStyle w:val="ListParagraph"/>
        <w:numPr>
          <w:ilvl w:val="0"/>
          <w:numId w:val="4"/>
        </w:numPr>
        <w:spacing w:after="120" w:line="360" w:lineRule="auto"/>
        <w:ind w:left="511" w:hanging="284"/>
        <w:jc w:val="both"/>
        <w:rPr>
          <w:rFonts w:cs="Times New Roman"/>
        </w:rPr>
      </w:pPr>
      <w:r w:rsidRPr="00F413E3">
        <w:rPr>
          <w:rFonts w:cs="Times New Roman"/>
        </w:rPr>
        <w:t>Katses võrreldud vedelsõnniku ja kääritusjäägi mõju rohumaa saagile oli sarnane. Kuigi teisel aastal oli I niite saak vedelsõnniku variandis kõige suurem, oli sii</w:t>
      </w:r>
      <w:r w:rsidR="0096665B" w:rsidRPr="00F413E3">
        <w:rPr>
          <w:rFonts w:cs="Times New Roman"/>
        </w:rPr>
        <w:t>s</w:t>
      </w:r>
      <w:r w:rsidRPr="00F413E3">
        <w:rPr>
          <w:rFonts w:cs="Times New Roman"/>
        </w:rPr>
        <w:t xml:space="preserve"> tegemist</w:t>
      </w:r>
      <w:r w:rsidR="0096665B" w:rsidRPr="00F413E3">
        <w:rPr>
          <w:rFonts w:cs="Times New Roman"/>
        </w:rPr>
        <w:t xml:space="preserve"> ilmse</w:t>
      </w:r>
      <w:r w:rsidRPr="00F413E3">
        <w:rPr>
          <w:rFonts w:cs="Times New Roman"/>
        </w:rPr>
        <w:t xml:space="preserve"> </w:t>
      </w:r>
      <w:r w:rsidR="0096665B" w:rsidRPr="00F413E3">
        <w:rPr>
          <w:rFonts w:cs="Times New Roman"/>
        </w:rPr>
        <w:t xml:space="preserve">katseveaga, mille arvatavaks põhjuseks oli </w:t>
      </w:r>
      <w:r w:rsidRPr="00F413E3">
        <w:rPr>
          <w:rFonts w:cs="Times New Roman"/>
        </w:rPr>
        <w:t xml:space="preserve"> </w:t>
      </w:r>
      <w:r w:rsidR="008C0929" w:rsidRPr="00F413E3">
        <w:rPr>
          <w:rFonts w:cs="Times New Roman"/>
        </w:rPr>
        <w:t>e</w:t>
      </w:r>
      <w:r w:rsidR="008C0929">
        <w:rPr>
          <w:rFonts w:cs="Times New Roman"/>
        </w:rPr>
        <w:t>rineva normiga</w:t>
      </w:r>
      <w:r w:rsidR="008C0929" w:rsidRPr="00F413E3">
        <w:rPr>
          <w:rFonts w:cs="Times New Roman"/>
        </w:rPr>
        <w:t xml:space="preserve"> </w:t>
      </w:r>
      <w:r w:rsidR="008C0929">
        <w:rPr>
          <w:rFonts w:cs="Times New Roman"/>
        </w:rPr>
        <w:t xml:space="preserve"> </w:t>
      </w:r>
      <w:r w:rsidRPr="00F413E3">
        <w:rPr>
          <w:rFonts w:cs="Times New Roman"/>
        </w:rPr>
        <w:t xml:space="preserve">vedelsõnniku </w:t>
      </w:r>
      <w:r w:rsidR="00F413E3">
        <w:rPr>
          <w:rFonts w:cs="Times New Roman"/>
        </w:rPr>
        <w:t xml:space="preserve">laotamine </w:t>
      </w:r>
      <w:r w:rsidR="008C0929">
        <w:rPr>
          <w:rFonts w:cs="Times New Roman"/>
        </w:rPr>
        <w:t xml:space="preserve">selle </w:t>
      </w:r>
      <w:r w:rsidR="00F413E3">
        <w:rPr>
          <w:rFonts w:cs="Times New Roman"/>
        </w:rPr>
        <w:t>variandi kordustele</w:t>
      </w:r>
      <w:r w:rsidRPr="00F413E3">
        <w:rPr>
          <w:rFonts w:cs="Times New Roman"/>
        </w:rPr>
        <w:t xml:space="preserve">. II niite ajal  oli  vedelsõnniku variandi saak kõige väiksem, mis </w:t>
      </w:r>
      <w:r w:rsidR="0096665B" w:rsidRPr="00F413E3">
        <w:rPr>
          <w:rFonts w:cs="Times New Roman"/>
        </w:rPr>
        <w:t>on</w:t>
      </w:r>
      <w:r w:rsidR="008C0929">
        <w:rPr>
          <w:rFonts w:cs="Times New Roman"/>
        </w:rPr>
        <w:t xml:space="preserve"> igati</w:t>
      </w:r>
      <w:r w:rsidR="0096665B" w:rsidRPr="00F413E3">
        <w:rPr>
          <w:rFonts w:cs="Times New Roman"/>
        </w:rPr>
        <w:t xml:space="preserve"> </w:t>
      </w:r>
      <w:r w:rsidRPr="00F413E3">
        <w:rPr>
          <w:rFonts w:cs="Times New Roman"/>
        </w:rPr>
        <w:t xml:space="preserve">kooskõlas vedelsõnnikuga mulda viidud taimele kiiresti omastatava </w:t>
      </w:r>
      <w:r w:rsidR="0096665B" w:rsidRPr="00F413E3">
        <w:rPr>
          <w:rFonts w:cs="Times New Roman"/>
        </w:rPr>
        <w:t xml:space="preserve">N </w:t>
      </w:r>
      <w:r w:rsidRPr="00F413E3">
        <w:rPr>
          <w:rFonts w:cs="Times New Roman"/>
        </w:rPr>
        <w:t>kogusega</w:t>
      </w:r>
      <w:r w:rsidR="0096665B" w:rsidRPr="00F413E3">
        <w:rPr>
          <w:rFonts w:cs="Times New Roman"/>
        </w:rPr>
        <w:t>, mis oli võrreldes kääritusjäägi ja mineraalväetisega</w:t>
      </w:r>
      <w:r w:rsidR="008C0929" w:rsidRPr="008C0929">
        <w:rPr>
          <w:rFonts w:cs="Times New Roman"/>
        </w:rPr>
        <w:t xml:space="preserve"> </w:t>
      </w:r>
      <w:r w:rsidR="008C0929" w:rsidRPr="00F413E3">
        <w:rPr>
          <w:rFonts w:cs="Times New Roman"/>
        </w:rPr>
        <w:t>väiksem</w:t>
      </w:r>
      <w:r w:rsidR="0096665B" w:rsidRPr="00F413E3">
        <w:rPr>
          <w:rFonts w:cs="Times New Roman"/>
        </w:rPr>
        <w:t>.</w:t>
      </w:r>
    </w:p>
    <w:p w14:paraId="3839901A" w14:textId="4AD25D5C" w:rsidR="0063587C" w:rsidRPr="005B1C67" w:rsidRDefault="0063587C" w:rsidP="001C2FFD">
      <w:pPr>
        <w:pStyle w:val="ListParagraph"/>
        <w:spacing w:after="0" w:line="360" w:lineRule="auto"/>
        <w:ind w:left="283"/>
        <w:jc w:val="both"/>
        <w:rPr>
          <w:rFonts w:cs="Times New Roman"/>
        </w:rPr>
      </w:pPr>
    </w:p>
    <w:p w14:paraId="6793977E" w14:textId="48E3A221" w:rsidR="0063587C" w:rsidRPr="005B1C67" w:rsidRDefault="0063587C" w:rsidP="001C2FFD">
      <w:pPr>
        <w:pStyle w:val="ListParagraph"/>
        <w:numPr>
          <w:ilvl w:val="0"/>
          <w:numId w:val="4"/>
        </w:numPr>
        <w:spacing w:after="0" w:line="360" w:lineRule="auto"/>
        <w:ind w:left="511" w:hanging="284"/>
        <w:jc w:val="both"/>
        <w:rPr>
          <w:rFonts w:cs="Times New Roman"/>
        </w:rPr>
      </w:pPr>
      <w:r w:rsidRPr="005B1C67">
        <w:rPr>
          <w:rFonts w:cs="Times New Roman"/>
        </w:rPr>
        <w:t>Meie esimese aasta tulemus näitas, et kontrollvari</w:t>
      </w:r>
      <w:r w:rsidR="00F24E05">
        <w:rPr>
          <w:rFonts w:cs="Times New Roman"/>
        </w:rPr>
        <w:t xml:space="preserve">andi saak oli </w:t>
      </w:r>
      <w:r w:rsidR="00E11286">
        <w:rPr>
          <w:rFonts w:cs="Times New Roman"/>
        </w:rPr>
        <w:t xml:space="preserve">ainult </w:t>
      </w:r>
      <w:r w:rsidR="00F24E05">
        <w:rPr>
          <w:rFonts w:cs="Times New Roman"/>
        </w:rPr>
        <w:t>veidi väiksem ainult võrreldes mineraalväetise variandiga, kuid teisel aastal jäi see alla kõigile väetist saanud variantide</w:t>
      </w:r>
      <w:r w:rsidR="00D7217D">
        <w:rPr>
          <w:rFonts w:cs="Times New Roman"/>
        </w:rPr>
        <w:t xml:space="preserve"> omale</w:t>
      </w:r>
      <w:r w:rsidRPr="005B1C67">
        <w:rPr>
          <w:rFonts w:cs="Times New Roman"/>
        </w:rPr>
        <w:t>. Peamine erinevus kahe aasta vahel oli punase ristiku osakaalus, mis</w:t>
      </w:r>
      <w:r w:rsidR="00E8504B" w:rsidRPr="005B1C67">
        <w:rPr>
          <w:rFonts w:cs="Times New Roman"/>
        </w:rPr>
        <w:t xml:space="preserve"> oli </w:t>
      </w:r>
      <w:r w:rsidRPr="005B1C67">
        <w:rPr>
          <w:rFonts w:cs="Times New Roman"/>
        </w:rPr>
        <w:t xml:space="preserve"> teiseks aastaks kõigis taimikutes oluliselt vähenenud. Meie tulemustest järeldub, et taimikute</w:t>
      </w:r>
      <w:r w:rsidR="00D179A7" w:rsidRPr="005B1C67">
        <w:rPr>
          <w:rFonts w:cs="Times New Roman"/>
        </w:rPr>
        <w:t xml:space="preserve"> puhul, milles </w:t>
      </w:r>
      <w:r w:rsidRPr="005B1C67">
        <w:rPr>
          <w:rFonts w:cs="Times New Roman"/>
        </w:rPr>
        <w:t xml:space="preserve"> punane ristik moodustab üle 50%</w:t>
      </w:r>
      <w:r w:rsidR="00D179A7" w:rsidRPr="005B1C67">
        <w:rPr>
          <w:rFonts w:cs="Times New Roman"/>
        </w:rPr>
        <w:t>,</w:t>
      </w:r>
      <w:r w:rsidRPr="005B1C67">
        <w:rPr>
          <w:rFonts w:cs="Times New Roman"/>
        </w:rPr>
        <w:t xml:space="preserve"> ei ole väetiste kasutamine otstarbekas</w:t>
      </w:r>
      <w:r w:rsidR="008F616D">
        <w:rPr>
          <w:rFonts w:cs="Times New Roman"/>
        </w:rPr>
        <w:t>, sest see vähendab ristiku osakaalu taimikus ja ei lase selle saagipotentsiaalil realiseeruda.</w:t>
      </w:r>
      <w:r w:rsidRPr="005B1C67">
        <w:rPr>
          <w:rFonts w:cs="Times New Roman"/>
        </w:rPr>
        <w:t xml:space="preserve"> Ilma </w:t>
      </w:r>
      <w:r w:rsidR="008F616D">
        <w:rPr>
          <w:rFonts w:cs="Times New Roman"/>
        </w:rPr>
        <w:t>väet</w:t>
      </w:r>
      <w:r w:rsidR="001C2FFD">
        <w:rPr>
          <w:rFonts w:cs="Times New Roman"/>
        </w:rPr>
        <w:t>is</w:t>
      </w:r>
      <w:r w:rsidR="00D7217D">
        <w:rPr>
          <w:rFonts w:cs="Times New Roman"/>
        </w:rPr>
        <w:t>t</w:t>
      </w:r>
      <w:r w:rsidR="001C2FFD">
        <w:rPr>
          <w:rFonts w:cs="Times New Roman"/>
        </w:rPr>
        <w:t xml:space="preserve"> kasutamata</w:t>
      </w:r>
      <w:r w:rsidR="008F616D">
        <w:rPr>
          <w:rFonts w:cs="Times New Roman"/>
        </w:rPr>
        <w:t xml:space="preserve"> </w:t>
      </w:r>
      <w:r w:rsidRPr="005B1C67">
        <w:rPr>
          <w:rFonts w:cs="Times New Roman"/>
        </w:rPr>
        <w:t>on võimalik saada ligilähedaselt sama suurt saaki. Ristikurohke</w:t>
      </w:r>
      <w:r w:rsidR="00D179A7" w:rsidRPr="005B1C67">
        <w:rPr>
          <w:rFonts w:cs="Times New Roman"/>
        </w:rPr>
        <w:t>na rajatud</w:t>
      </w:r>
      <w:r w:rsidRPr="005B1C67">
        <w:rPr>
          <w:rFonts w:cs="Times New Roman"/>
        </w:rPr>
        <w:t xml:space="preserve"> rohumaa väetamisega tuleks alustada </w:t>
      </w:r>
      <w:r w:rsidR="00D179A7" w:rsidRPr="005B1C67">
        <w:rPr>
          <w:rFonts w:cs="Times New Roman"/>
        </w:rPr>
        <w:t xml:space="preserve">siis, </w:t>
      </w:r>
      <w:r w:rsidRPr="005B1C67">
        <w:rPr>
          <w:rFonts w:cs="Times New Roman"/>
        </w:rPr>
        <w:t>kui ristiku osakaal</w:t>
      </w:r>
      <w:r w:rsidR="00D179A7" w:rsidRPr="005B1C67">
        <w:rPr>
          <w:rFonts w:cs="Times New Roman"/>
        </w:rPr>
        <w:t xml:space="preserve"> on</w:t>
      </w:r>
      <w:r w:rsidRPr="005B1C67">
        <w:rPr>
          <w:rFonts w:cs="Times New Roman"/>
        </w:rPr>
        <w:t xml:space="preserve"> taimikus langenud alla 50%. S</w:t>
      </w:r>
      <w:r w:rsidR="00D179A7" w:rsidRPr="005B1C67">
        <w:rPr>
          <w:rFonts w:cs="Times New Roman"/>
        </w:rPr>
        <w:t xml:space="preserve">ellisel juhul suurendab väetamine ristikuga koos külvatud kõrreliste </w:t>
      </w:r>
      <w:r w:rsidR="00D7217D">
        <w:rPr>
          <w:rFonts w:cs="Times New Roman"/>
        </w:rPr>
        <w:t xml:space="preserve"> ja  nii ka </w:t>
      </w:r>
      <w:r w:rsidR="00E8504B" w:rsidRPr="005B1C67">
        <w:rPr>
          <w:rFonts w:cs="Times New Roman"/>
        </w:rPr>
        <w:t>kogu taimiku</w:t>
      </w:r>
      <w:r w:rsidR="00D7217D">
        <w:rPr>
          <w:rFonts w:cs="Times New Roman"/>
        </w:rPr>
        <w:t xml:space="preserve"> </w:t>
      </w:r>
      <w:r w:rsidR="00E8504B" w:rsidRPr="005B1C67">
        <w:rPr>
          <w:rFonts w:cs="Times New Roman"/>
        </w:rPr>
        <w:t>saak</w:t>
      </w:r>
      <w:r w:rsidR="00D7217D">
        <w:rPr>
          <w:rFonts w:cs="Times New Roman"/>
        </w:rPr>
        <w:t>i</w:t>
      </w:r>
      <w:r w:rsidR="00E8504B" w:rsidRPr="005B1C67">
        <w:rPr>
          <w:rFonts w:cs="Times New Roman"/>
        </w:rPr>
        <w:t xml:space="preserve">. </w:t>
      </w:r>
    </w:p>
    <w:p w14:paraId="41C0D572" w14:textId="77777777" w:rsidR="00162D88" w:rsidRPr="005B1C67" w:rsidRDefault="00162D88" w:rsidP="001C2FFD">
      <w:pPr>
        <w:pStyle w:val="ListParagraph"/>
        <w:spacing w:after="0" w:line="360" w:lineRule="auto"/>
        <w:ind w:left="283"/>
        <w:jc w:val="both"/>
      </w:pPr>
    </w:p>
    <w:p w14:paraId="1C368FAE" w14:textId="73DED22B" w:rsidR="00E8504B" w:rsidRDefault="00162D88" w:rsidP="001C2FFD">
      <w:pPr>
        <w:pStyle w:val="ListParagraph"/>
        <w:numPr>
          <w:ilvl w:val="0"/>
          <w:numId w:val="4"/>
        </w:numPr>
        <w:spacing w:after="0" w:line="360" w:lineRule="auto"/>
        <w:ind w:left="568" w:hanging="284"/>
        <w:jc w:val="both"/>
      </w:pPr>
      <w:r w:rsidRPr="005B1C67">
        <w:t>Meie katse näitas, et ristikurohkel rohumaal väetamine ega väetise liik mulla mikrobiaalset aktiivsust ei mõjuta</w:t>
      </w:r>
      <w:r w:rsidR="00D179A7" w:rsidRPr="005B1C67">
        <w:t>nud, mis võib olla tingitud sellest, et katseala oli väga viljak</w:t>
      </w:r>
      <w:r w:rsidR="00E8504B" w:rsidRPr="005B1C67">
        <w:t>a</w:t>
      </w:r>
      <w:r w:rsidR="00D179A7" w:rsidRPr="005B1C67">
        <w:t xml:space="preserve">s. Nagu näitavad ka varasemad uuringud </w:t>
      </w:r>
      <w:r w:rsidR="006635DC" w:rsidRPr="005B1C67">
        <w:t xml:space="preserve">(Abubaker </w:t>
      </w:r>
      <w:r w:rsidR="006635DC" w:rsidRPr="001C2FFD">
        <w:rPr>
          <w:i/>
        </w:rPr>
        <w:t>et al.,</w:t>
      </w:r>
      <w:r w:rsidR="006635DC" w:rsidRPr="005B1C67">
        <w:t xml:space="preserve"> 2013) </w:t>
      </w:r>
      <w:r w:rsidR="00D179A7" w:rsidRPr="005B1C67">
        <w:t xml:space="preserve">avaldub väetiste mõju mullas olevate mikroorganismide aktiivsusele eelkõige </w:t>
      </w:r>
      <w:r w:rsidR="00E8504B" w:rsidRPr="005B1C67">
        <w:t>kehvematel muldadel</w:t>
      </w:r>
      <w:r w:rsidR="00FE3CD7">
        <w:t xml:space="preserve"> </w:t>
      </w:r>
      <w:r w:rsidR="006635DC" w:rsidRPr="005B1C67">
        <w:t>(näiteks liivmullad)</w:t>
      </w:r>
      <w:r w:rsidR="00E8504B" w:rsidRPr="005B1C67">
        <w:t xml:space="preserve"> </w:t>
      </w:r>
      <w:r w:rsidR="006635DC" w:rsidRPr="005B1C67">
        <w:t xml:space="preserve">kus on madal nii toitainete kui mikrobioloogilise aktiivsuse tase. </w:t>
      </w:r>
      <w:r w:rsidRPr="005B1C67">
        <w:t xml:space="preserve"> </w:t>
      </w:r>
    </w:p>
    <w:p w14:paraId="196DC161" w14:textId="77777777" w:rsidR="00FE3CD7" w:rsidRDefault="00FE3CD7" w:rsidP="00FE3CD7">
      <w:pPr>
        <w:pStyle w:val="ListParagraph"/>
        <w:spacing w:after="0" w:line="360" w:lineRule="auto"/>
        <w:ind w:left="568"/>
        <w:jc w:val="both"/>
      </w:pPr>
    </w:p>
    <w:p w14:paraId="56205EC5" w14:textId="19F5A2D8" w:rsidR="008C0929" w:rsidRPr="00D7217D" w:rsidRDefault="008C0929" w:rsidP="008C0929">
      <w:pPr>
        <w:pStyle w:val="ListParagraph"/>
        <w:spacing w:after="120" w:line="360" w:lineRule="auto"/>
        <w:ind w:left="511"/>
        <w:jc w:val="both"/>
        <w:rPr>
          <w:rFonts w:cs="Times New Roman"/>
          <w:color w:val="FF0000"/>
        </w:rPr>
      </w:pPr>
      <w:r>
        <w:rPr>
          <w:rFonts w:cs="Times New Roman"/>
          <w:b/>
        </w:rPr>
        <w:t>M</w:t>
      </w:r>
      <w:r w:rsidRPr="008C0929">
        <w:rPr>
          <w:rFonts w:cs="Times New Roman"/>
          <w:b/>
        </w:rPr>
        <w:t>eie tulemused</w:t>
      </w:r>
      <w:r>
        <w:rPr>
          <w:rFonts w:cs="Times New Roman"/>
          <w:b/>
        </w:rPr>
        <w:t xml:space="preserve"> näitasid</w:t>
      </w:r>
      <w:r w:rsidRPr="008C0929">
        <w:rPr>
          <w:rFonts w:cs="Times New Roman"/>
          <w:b/>
        </w:rPr>
        <w:t>,</w:t>
      </w:r>
      <w:r>
        <w:rPr>
          <w:rFonts w:cs="Times New Roman"/>
          <w:b/>
        </w:rPr>
        <w:t xml:space="preserve"> </w:t>
      </w:r>
      <w:r w:rsidRPr="008C0929">
        <w:rPr>
          <w:rFonts w:cs="Times New Roman"/>
          <w:b/>
        </w:rPr>
        <w:t xml:space="preserve"> et vedelsõnniku ja kääritusjäägi mõju mulla agrokeemilistele näitajatele</w:t>
      </w:r>
      <w:r>
        <w:rPr>
          <w:rFonts w:cs="Times New Roman"/>
          <w:b/>
        </w:rPr>
        <w:t>, ensüümidele</w:t>
      </w:r>
      <w:r w:rsidRPr="008C0929">
        <w:rPr>
          <w:rFonts w:cs="Times New Roman"/>
          <w:b/>
        </w:rPr>
        <w:t xml:space="preserve"> </w:t>
      </w:r>
      <w:r>
        <w:rPr>
          <w:rFonts w:cs="Times New Roman"/>
          <w:b/>
        </w:rPr>
        <w:t>ning</w:t>
      </w:r>
      <w:r w:rsidRPr="008C0929">
        <w:rPr>
          <w:rFonts w:cs="Times New Roman"/>
          <w:b/>
        </w:rPr>
        <w:t xml:space="preserve"> punase ristiku ja kõrreliste</w:t>
      </w:r>
      <w:r>
        <w:rPr>
          <w:rFonts w:cs="Times New Roman"/>
          <w:b/>
        </w:rPr>
        <w:t xml:space="preserve"> rohumaa</w:t>
      </w:r>
      <w:r w:rsidRPr="008C0929">
        <w:rPr>
          <w:rFonts w:cs="Times New Roman"/>
          <w:b/>
        </w:rPr>
        <w:t xml:space="preserve"> saagile on sarnane</w:t>
      </w:r>
      <w:r>
        <w:rPr>
          <w:rFonts w:cs="Times New Roman"/>
        </w:rPr>
        <w:t xml:space="preserve">, </w:t>
      </w:r>
      <w:r w:rsidRPr="008C0929">
        <w:rPr>
          <w:rFonts w:cs="Times New Roman"/>
          <w:b/>
          <w:color w:val="000000" w:themeColor="text1"/>
        </w:rPr>
        <w:t xml:space="preserve">mis lubab väita, et vedelsõnnik ja kääritusjääk on </w:t>
      </w:r>
      <w:r w:rsidR="006C0DA0">
        <w:rPr>
          <w:rFonts w:cs="Times New Roman"/>
          <w:b/>
          <w:color w:val="000000" w:themeColor="text1"/>
        </w:rPr>
        <w:t xml:space="preserve">punase ristiku ja kõrreliste rohumaal </w:t>
      </w:r>
      <w:r w:rsidRPr="008C0929">
        <w:rPr>
          <w:rFonts w:cs="Times New Roman"/>
          <w:b/>
          <w:color w:val="000000" w:themeColor="text1"/>
        </w:rPr>
        <w:t>sarnaste väetusomadustega orgaanilised väetised</w:t>
      </w:r>
      <w:r w:rsidR="007D6136">
        <w:rPr>
          <w:rFonts w:cs="Times New Roman"/>
          <w:b/>
          <w:color w:val="000000" w:themeColor="text1"/>
        </w:rPr>
        <w:t>.</w:t>
      </w:r>
      <w:r w:rsidRPr="00D7217D">
        <w:rPr>
          <w:rFonts w:cs="Times New Roman"/>
          <w:color w:val="FF0000"/>
        </w:rPr>
        <w:t xml:space="preserve"> </w:t>
      </w:r>
    </w:p>
    <w:p w14:paraId="7432C84B" w14:textId="67D6C8CE" w:rsidR="00E8504B" w:rsidRPr="005B1C67" w:rsidRDefault="00E8504B" w:rsidP="001C2FFD">
      <w:pPr>
        <w:pStyle w:val="ListParagraph"/>
        <w:spacing w:line="360" w:lineRule="auto"/>
        <w:ind w:left="283"/>
      </w:pPr>
    </w:p>
    <w:p w14:paraId="43508882" w14:textId="2CEF70E4" w:rsidR="008E5EB1" w:rsidRPr="005B1C67" w:rsidRDefault="008E5EB1" w:rsidP="009B7250">
      <w:pPr>
        <w:rPr>
          <w:b/>
        </w:rPr>
      </w:pPr>
    </w:p>
    <w:p w14:paraId="7E56571A" w14:textId="77777777" w:rsidR="007D6136" w:rsidRDefault="007D6136" w:rsidP="0004609D">
      <w:pPr>
        <w:spacing w:line="360" w:lineRule="auto"/>
        <w:jc w:val="both"/>
        <w:rPr>
          <w:b/>
          <w:sz w:val="24"/>
          <w:szCs w:val="24"/>
        </w:rPr>
      </w:pPr>
    </w:p>
    <w:p w14:paraId="4199BF8A" w14:textId="77777777" w:rsidR="0004609D" w:rsidRPr="00230BE3" w:rsidRDefault="0004609D" w:rsidP="0004609D">
      <w:pPr>
        <w:spacing w:line="360" w:lineRule="auto"/>
        <w:jc w:val="both"/>
        <w:rPr>
          <w:b/>
          <w:sz w:val="28"/>
          <w:szCs w:val="24"/>
        </w:rPr>
      </w:pPr>
      <w:r w:rsidRPr="00230BE3">
        <w:rPr>
          <w:b/>
          <w:sz w:val="28"/>
          <w:szCs w:val="24"/>
        </w:rPr>
        <w:t>Edaspidi uurimist vajavad küsimused</w:t>
      </w:r>
    </w:p>
    <w:p w14:paraId="4255EEB8" w14:textId="0B032D9F" w:rsidR="0004609D" w:rsidRDefault="0004609D" w:rsidP="0004609D">
      <w:pPr>
        <w:pStyle w:val="ListParagraph"/>
        <w:numPr>
          <w:ilvl w:val="0"/>
          <w:numId w:val="13"/>
        </w:numPr>
        <w:spacing w:line="360" w:lineRule="auto"/>
        <w:jc w:val="both"/>
      </w:pPr>
      <w:r w:rsidRPr="005B1C67">
        <w:t>Kääritusjäägiga seonduvate täiendavate uurimisvajaduste kirjeldust peab alustama vajadusega teostada detailne ülevaade erinevate biogaasijaamade</w:t>
      </w:r>
      <w:r w:rsidR="00754C47">
        <w:t xml:space="preserve"> tootmisprotsessidest,</w:t>
      </w:r>
      <w:r w:rsidRPr="005B1C67">
        <w:t xml:space="preserve"> kääritusjääkide omadustest ja koostisest Eestis</w:t>
      </w:r>
      <w:r w:rsidR="00EB5908">
        <w:t>.</w:t>
      </w:r>
      <w:r w:rsidR="005A54F1">
        <w:t xml:space="preserve"> </w:t>
      </w:r>
      <w:r w:rsidR="00EB5908">
        <w:t>M</w:t>
      </w:r>
      <w:r w:rsidRPr="005B1C67">
        <w:t xml:space="preserve">õistlik oleks seda teha integreeritult valikuga Läti biogaasi sektorist, et saada parem ülevaade </w:t>
      </w:r>
      <w:r w:rsidR="00EB5908">
        <w:t>peamiselt</w:t>
      </w:r>
      <w:r w:rsidRPr="005B1C67">
        <w:t xml:space="preserve"> rohtsel biomassil baseeruvate biogaasijaamade kääritusjäägi koostisest ning nende erinevustest võrreldes sõnnikul baseeruvate biogaasijaamadega. Suurima lisandväärtuse saavutamiseks võiks tegu olla Eesti-Läti valdkonna eest vastutavate ministeeriumite ühisprojektiga, mis annaks võimaluse olemasolevate teadmiste integreerimiseks ja üle kandmiseks sektori arengu toetamiseks Eestis.</w:t>
      </w:r>
    </w:p>
    <w:p w14:paraId="750AA75B" w14:textId="77777777" w:rsidR="004C11B8" w:rsidRPr="005B1C67" w:rsidRDefault="004C11B8" w:rsidP="004C11B8">
      <w:pPr>
        <w:pStyle w:val="ListParagraph"/>
        <w:spacing w:line="360" w:lineRule="auto"/>
        <w:jc w:val="both"/>
      </w:pPr>
    </w:p>
    <w:p w14:paraId="024DAC7E" w14:textId="34C345DF" w:rsidR="0004609D" w:rsidRDefault="0004609D" w:rsidP="0004609D">
      <w:pPr>
        <w:pStyle w:val="ListParagraph"/>
        <w:numPr>
          <w:ilvl w:val="0"/>
          <w:numId w:val="13"/>
        </w:numPr>
        <w:spacing w:line="360" w:lineRule="auto"/>
        <w:jc w:val="both"/>
      </w:pPr>
      <w:r w:rsidRPr="005B1C67">
        <w:t xml:space="preserve">Söödasilo tootjate jaoks oluline teema on orgaaniliste väetistega </w:t>
      </w:r>
      <w:r w:rsidR="004C11B8">
        <w:t xml:space="preserve">väetatud rohumaadelt </w:t>
      </w:r>
      <w:r w:rsidRPr="005B1C67">
        <w:t xml:space="preserve">niidetud rohtse massi võimalik reostumine ja sellest tulenev silode roiskumine. Kuna kääritusjääk on madalama viskoossuse ja kiirema infiltreerumise võimega kui vedelsõnnik, siis on püstitatud hüpotees, et kasutades lohisvoolikut või mulda sisestamise tehnoloogiat on võimalik kääritusjääki kasutada väetisena ka peale esimest ja teist niidet ilma siloaugu roiskumise ohuta. </w:t>
      </w:r>
    </w:p>
    <w:p w14:paraId="425C4092" w14:textId="77777777" w:rsidR="004C11B8" w:rsidRDefault="004C11B8" w:rsidP="004C11B8">
      <w:pPr>
        <w:pStyle w:val="ListParagraph"/>
        <w:spacing w:line="360" w:lineRule="auto"/>
        <w:jc w:val="both"/>
      </w:pPr>
    </w:p>
    <w:p w14:paraId="2378497E" w14:textId="77777777" w:rsidR="001C6CD8" w:rsidRPr="001C6CD8" w:rsidRDefault="0004609D" w:rsidP="0004609D">
      <w:pPr>
        <w:pStyle w:val="ListParagraph"/>
        <w:numPr>
          <w:ilvl w:val="0"/>
          <w:numId w:val="13"/>
        </w:numPr>
        <w:spacing w:line="360" w:lineRule="auto"/>
        <w:jc w:val="both"/>
        <w:rPr>
          <w:rFonts w:cs="Times New Roman"/>
        </w:rPr>
      </w:pPr>
      <w:r w:rsidRPr="005B1C67">
        <w:t>Kääritusjäägi mõju on uuritud seni peamiselt lühiajalistes katsetes. Vähe andmeid on kääritusjäägi pikaajalise mõju kohta mulla toitainete ja C</w:t>
      </w:r>
      <w:r w:rsidRPr="005B1C67">
        <w:rPr>
          <w:vertAlign w:val="subscript"/>
        </w:rPr>
        <w:t>org</w:t>
      </w:r>
      <w:r w:rsidRPr="005B1C67">
        <w:t xml:space="preserve"> sisaldusele. V</w:t>
      </w:r>
      <w:r w:rsidR="001C6CD8">
        <w:t>äga oluline on selgitada välja k</w:t>
      </w:r>
      <w:r w:rsidRPr="005B1C67">
        <w:t>ääritusjäägi</w:t>
      </w:r>
      <w:r w:rsidR="001C6CD8">
        <w:t xml:space="preserve"> järelmõju mulla N sisaldusele</w:t>
      </w:r>
      <w:r w:rsidRPr="005B1C67">
        <w:t>, et  sellega arvestada kääritusjäägi normi arvutamisel</w:t>
      </w:r>
      <w:r w:rsidR="001C6CD8">
        <w:t xml:space="preserve"> laotamisele järgnevatel aastatel. See </w:t>
      </w:r>
      <w:r w:rsidRPr="005B1C67">
        <w:t>hoia</w:t>
      </w:r>
      <w:r w:rsidR="001C6CD8">
        <w:t xml:space="preserve">ks </w:t>
      </w:r>
      <w:r w:rsidRPr="005B1C67">
        <w:t xml:space="preserve"> ära ülemäärase N mulda viimis</w:t>
      </w:r>
      <w:r w:rsidR="001C6CD8">
        <w:t xml:space="preserve">e ja vähendaks väetamise mõju keskkonnale. </w:t>
      </w:r>
      <w:r w:rsidRPr="005B1C67">
        <w:t xml:space="preserve"> </w:t>
      </w:r>
    </w:p>
    <w:p w14:paraId="6F279D0F" w14:textId="77777777" w:rsidR="00216572" w:rsidRDefault="0004609D" w:rsidP="001C6CD8">
      <w:pPr>
        <w:pStyle w:val="ListParagraph"/>
        <w:spacing w:line="360" w:lineRule="auto"/>
        <w:jc w:val="both"/>
      </w:pPr>
      <w:r w:rsidRPr="005B1C67">
        <w:t>Vähe on uuritud kääritusjäägis oleva K, Mg, Ca omastatavust taimele ning kääritusjäägiga väetamiseks sobivat aega (eriti rohumaal) ja väetamissviise.</w:t>
      </w:r>
      <w:r w:rsidR="00EB5908">
        <w:t xml:space="preserve"> </w:t>
      </w:r>
    </w:p>
    <w:p w14:paraId="313F0961" w14:textId="17123F46" w:rsidR="00FE3CD7" w:rsidRDefault="0004609D" w:rsidP="001C6CD8">
      <w:pPr>
        <w:pStyle w:val="ListParagraph"/>
        <w:spacing w:line="360" w:lineRule="auto"/>
        <w:jc w:val="both"/>
        <w:rPr>
          <w:rFonts w:cs="Times New Roman"/>
        </w:rPr>
      </w:pPr>
      <w:r w:rsidRPr="005B1C67">
        <w:t>Meie katses osutus nii kääritusjäägi kui vedelsõnniku efektiivsus N väetisena mineraalväetisega võrreldes väikse</w:t>
      </w:r>
      <w:r w:rsidR="001C6CD8">
        <w:t xml:space="preserve">maks, mis </w:t>
      </w:r>
      <w:r w:rsidR="00FE3CD7">
        <w:t xml:space="preserve">on vastuolus </w:t>
      </w:r>
      <w:r w:rsidR="00216572">
        <w:t>mitme senise</w:t>
      </w:r>
      <w:r w:rsidRPr="005B1C67">
        <w:t xml:space="preserve"> uurimistööga (</w:t>
      </w:r>
      <w:r w:rsidR="00EB5908" w:rsidRPr="005B1C67">
        <w:t xml:space="preserve">Tiwari </w:t>
      </w:r>
      <w:r w:rsidR="00EB5908" w:rsidRPr="001C2FFD">
        <w:rPr>
          <w:i/>
        </w:rPr>
        <w:t>et al</w:t>
      </w:r>
      <w:r w:rsidR="00EB5908" w:rsidRPr="00F9323D">
        <w:t>.,</w:t>
      </w:r>
      <w:r w:rsidR="00FE3CD7">
        <w:t xml:space="preserve"> 2000;</w:t>
      </w:r>
      <w:r w:rsidR="00EB5908" w:rsidRPr="005B1C67">
        <w:t xml:space="preserve"> </w:t>
      </w:r>
      <w:r w:rsidRPr="005B1C67">
        <w:t xml:space="preserve">Qi </w:t>
      </w:r>
      <w:r w:rsidRPr="00335546">
        <w:rPr>
          <w:i/>
        </w:rPr>
        <w:t>et al.,</w:t>
      </w:r>
      <w:r w:rsidRPr="005B1C67">
        <w:t xml:space="preserve"> 2005</w:t>
      </w:r>
      <w:r w:rsidR="00FE3CD7">
        <w:t>;</w:t>
      </w:r>
      <w:r w:rsidRPr="005B1C67">
        <w:t xml:space="preserve"> Furukawa</w:t>
      </w:r>
      <w:r w:rsidR="00FE3CD7">
        <w:t xml:space="preserve"> ja </w:t>
      </w:r>
      <w:r w:rsidRPr="005B1C67">
        <w:t>Hasegawa</w:t>
      </w:r>
      <w:r w:rsidR="00EB5908">
        <w:t>,</w:t>
      </w:r>
      <w:r w:rsidRPr="005B1C67">
        <w:t xml:space="preserve"> 2006</w:t>
      </w:r>
      <w:r w:rsidR="00FE3CD7">
        <w:t>;</w:t>
      </w:r>
      <w:r w:rsidRPr="005B1C67">
        <w:t xml:space="preserve"> Chantigny </w:t>
      </w:r>
      <w:r w:rsidRPr="00335546">
        <w:rPr>
          <w:i/>
        </w:rPr>
        <w:t>et al.,</w:t>
      </w:r>
      <w:r w:rsidR="00FE3CD7">
        <w:t xml:space="preserve"> 2008;</w:t>
      </w:r>
      <w:r w:rsidRPr="005B1C67">
        <w:t xml:space="preserve"> Haraldsen </w:t>
      </w:r>
      <w:r w:rsidRPr="00335546">
        <w:rPr>
          <w:i/>
        </w:rPr>
        <w:t>et al.,</w:t>
      </w:r>
      <w:r w:rsidRPr="005B1C67">
        <w:t xml:space="preserve"> 2011</w:t>
      </w:r>
      <w:r w:rsidR="00FE3CD7">
        <w:t>;</w:t>
      </w:r>
      <w:r w:rsidRPr="005B1C67">
        <w:t xml:space="preserve"> Nkoa, 2014). </w:t>
      </w:r>
      <w:r w:rsidR="00216572">
        <w:t xml:space="preserve">Oluline on jõuda põhjusteni, miks see nii oli. Selleks tuleks </w:t>
      </w:r>
      <w:r w:rsidR="004A7835">
        <w:t xml:space="preserve">määrata </w:t>
      </w:r>
      <w:r w:rsidR="00216572">
        <w:t xml:space="preserve">nii </w:t>
      </w:r>
      <w:r w:rsidR="004A7835">
        <w:t xml:space="preserve">N </w:t>
      </w:r>
      <w:r w:rsidR="00216572">
        <w:t xml:space="preserve">kadusid, mis orgaaniliste väetiste kasutamisel tekivad, kui </w:t>
      </w:r>
      <w:r w:rsidR="004A7835">
        <w:t xml:space="preserve">otsida ka veel teisi põhjusi, mis nende efektiivsust rohumaal vähendavad. </w:t>
      </w:r>
      <w:r w:rsidRPr="005B1C67">
        <w:rPr>
          <w:rFonts w:cs="Times New Roman"/>
        </w:rPr>
        <w:t>Rootsi teadl</w:t>
      </w:r>
      <w:r w:rsidR="00405454">
        <w:rPr>
          <w:rFonts w:cs="Times New Roman"/>
        </w:rPr>
        <w:t>ased Halling ja Rodhe v</w:t>
      </w:r>
      <w:r w:rsidRPr="005B1C67">
        <w:rPr>
          <w:rFonts w:cs="Times New Roman"/>
        </w:rPr>
        <w:t>õrdlesid erinevaid orgaanilise väetise laotamise tehnoloogiaid</w:t>
      </w:r>
      <w:r w:rsidR="00405454">
        <w:rPr>
          <w:rFonts w:cs="Times New Roman"/>
        </w:rPr>
        <w:t xml:space="preserve"> ja </w:t>
      </w:r>
      <w:r w:rsidRPr="005B1C67">
        <w:rPr>
          <w:rFonts w:cs="Times New Roman"/>
        </w:rPr>
        <w:t xml:space="preserve">leidsid, et orgaanilise väetise </w:t>
      </w:r>
      <w:r w:rsidRPr="005B1C67">
        <w:rPr>
          <w:rFonts w:cs="Times New Roman"/>
        </w:rPr>
        <w:lastRenderedPageBreak/>
        <w:t xml:space="preserve">rohumaa taimikusse viimisel väheneb nii N-i efektiivsus kui ka rohusaak. Eriti avaldus see nende katses kevadel antud väetiste puhul. Suvel oli negatiivne mõju väiksem. </w:t>
      </w:r>
      <w:r w:rsidR="00020B69">
        <w:rPr>
          <w:rFonts w:cs="Times New Roman"/>
        </w:rPr>
        <w:t xml:space="preserve">Ka meie katses võis 1. aastal märgata, et mõlemas orgaanilise väetise variandis, oli saak kahe teise variandiga </w:t>
      </w:r>
      <w:r w:rsidR="004A7835">
        <w:rPr>
          <w:rFonts w:cs="Times New Roman"/>
        </w:rPr>
        <w:t xml:space="preserve">võrreldes </w:t>
      </w:r>
      <w:r w:rsidR="00020B69">
        <w:rPr>
          <w:rFonts w:cs="Times New Roman"/>
        </w:rPr>
        <w:t xml:space="preserve">väiksem, </w:t>
      </w:r>
      <w:r w:rsidR="00B8759A">
        <w:rPr>
          <w:rFonts w:cs="Times New Roman"/>
        </w:rPr>
        <w:t xml:space="preserve">mistõttu tuleks edaspidi uurida, milline mõju on taimiku vigastustel orgaanilise väetise efektiivsusele.  </w:t>
      </w:r>
    </w:p>
    <w:p w14:paraId="1D3AA485" w14:textId="0C98AFC1" w:rsidR="00B8759A" w:rsidRDefault="00B8759A" w:rsidP="001C6CD8">
      <w:pPr>
        <w:pStyle w:val="ListParagraph"/>
        <w:spacing w:line="360" w:lineRule="auto"/>
        <w:jc w:val="both"/>
        <w:rPr>
          <w:rFonts w:cs="Times New Roman"/>
        </w:rPr>
      </w:pPr>
      <w:r>
        <w:rPr>
          <w:rFonts w:cs="Times New Roman"/>
        </w:rPr>
        <w:t xml:space="preserve">Soovitavalt tuleks edaspidi kääritusjäägi efektiivsust väetisena hinnata </w:t>
      </w:r>
      <w:r w:rsidR="00417752">
        <w:rPr>
          <w:rFonts w:cs="Times New Roman"/>
        </w:rPr>
        <w:t xml:space="preserve">madala viljakusega mullal, </w:t>
      </w:r>
      <w:r>
        <w:rPr>
          <w:rFonts w:cs="Times New Roman"/>
        </w:rPr>
        <w:t xml:space="preserve">kõrreliste rohumaal või mõne suure N tarbega kultuuri puhul, kus seos mulda viidud N koguse ja saagi vahel avaldub </w:t>
      </w:r>
      <w:r w:rsidR="00417752">
        <w:rPr>
          <w:rFonts w:cs="Times New Roman"/>
        </w:rPr>
        <w:t xml:space="preserve">ehk </w:t>
      </w:r>
      <w:r>
        <w:rPr>
          <w:rFonts w:cs="Times New Roman"/>
        </w:rPr>
        <w:t xml:space="preserve">selgemini kui meie katses olnud punase ritiku ja kõrreliste rohumaal. </w:t>
      </w:r>
    </w:p>
    <w:p w14:paraId="3D9004AD" w14:textId="5A57AD52" w:rsidR="0004609D" w:rsidRPr="005B1C67" w:rsidRDefault="0004609D" w:rsidP="00FE3CD7">
      <w:pPr>
        <w:pStyle w:val="ListParagraph"/>
        <w:spacing w:line="360" w:lineRule="auto"/>
        <w:jc w:val="both"/>
        <w:rPr>
          <w:rFonts w:cs="Times New Roman"/>
        </w:rPr>
      </w:pPr>
      <w:r w:rsidRPr="005B1C67">
        <w:rPr>
          <w:rFonts w:cs="Times New Roman"/>
        </w:rPr>
        <w:t xml:space="preserve"> </w:t>
      </w:r>
    </w:p>
    <w:p w14:paraId="5910434D" w14:textId="77777777" w:rsidR="0004609D" w:rsidRDefault="0004609D" w:rsidP="0004609D">
      <w:pPr>
        <w:pStyle w:val="ListParagraph"/>
        <w:numPr>
          <w:ilvl w:val="0"/>
          <w:numId w:val="13"/>
        </w:numPr>
        <w:spacing w:line="360" w:lineRule="auto"/>
        <w:jc w:val="both"/>
      </w:pPr>
      <w:r w:rsidRPr="005B1C67">
        <w:t xml:space="preserve">Selgitamist vajab samuti kääritusjäägi tahesega pikaajalise väetamise mõju mulla füüsikalistele omadustele (mulla agregaatide stabiilsus, lasuvustihedus, veehoiuvõime jne). Tahese orgaanilise aine sisaldus ja tselluloosi ja ligniini suhe, lubavad oletada, et sellega väetamine võib suurendada  mullaagregaatide teket ja tugevust, mulla veehoiuvõimet ning vähendada lasuvustihedust. </w:t>
      </w:r>
    </w:p>
    <w:p w14:paraId="72910215" w14:textId="77777777" w:rsidR="00786BE9" w:rsidRPr="005B1C67" w:rsidRDefault="00786BE9" w:rsidP="00786BE9">
      <w:pPr>
        <w:pStyle w:val="ListParagraph"/>
        <w:spacing w:line="360" w:lineRule="auto"/>
        <w:jc w:val="both"/>
      </w:pPr>
    </w:p>
    <w:p w14:paraId="78CAA84E" w14:textId="738EC9FB" w:rsidR="0070573A" w:rsidRPr="00FE3CD7" w:rsidRDefault="0004609D" w:rsidP="00FE3CD7">
      <w:pPr>
        <w:pStyle w:val="ListParagraph"/>
        <w:numPr>
          <w:ilvl w:val="0"/>
          <w:numId w:val="13"/>
        </w:numPr>
        <w:spacing w:line="360" w:lineRule="auto"/>
        <w:jc w:val="both"/>
        <w:rPr>
          <w:b/>
        </w:rPr>
      </w:pPr>
      <w:r w:rsidRPr="005B1C67">
        <w:t xml:space="preserve">Andmeid ei ole ka kääritamise mõju kohta umbrohuseemnete idanevusele. Täna kasutatakse Eestis biogaasi tootmiseks lisaks sõnnikule erinevate kultuuride biomassi, mis sisaldavad umbrohuseemneid. Ei ole selge kas kääritamise mesofiilne temperatuurivahemik 37-40° C on piisav, et seemned kaotaksid idanevuse.  </w:t>
      </w:r>
      <w:r w:rsidR="0070573A" w:rsidRPr="00FE3CD7">
        <w:rPr>
          <w:b/>
        </w:rPr>
        <w:br w:type="page"/>
      </w:r>
    </w:p>
    <w:p w14:paraId="7ACC168C" w14:textId="0D63A8D4" w:rsidR="00BE0F06" w:rsidRPr="00230BE3" w:rsidRDefault="00BE0F06" w:rsidP="009B7250">
      <w:pPr>
        <w:rPr>
          <w:b/>
          <w:sz w:val="28"/>
        </w:rPr>
      </w:pPr>
      <w:r w:rsidRPr="00230BE3">
        <w:rPr>
          <w:b/>
          <w:sz w:val="28"/>
        </w:rPr>
        <w:lastRenderedPageBreak/>
        <w:t>Kirjandus</w:t>
      </w:r>
    </w:p>
    <w:p w14:paraId="0289FD30" w14:textId="03C104CC" w:rsidR="00487965" w:rsidRPr="005B1C67" w:rsidRDefault="00487965" w:rsidP="00487965">
      <w:pPr>
        <w:pStyle w:val="ListParagraph"/>
        <w:numPr>
          <w:ilvl w:val="0"/>
          <w:numId w:val="2"/>
        </w:numPr>
        <w:spacing w:after="0" w:line="240" w:lineRule="auto"/>
        <w:jc w:val="both"/>
      </w:pPr>
      <w:r w:rsidRPr="005B1C67">
        <w:rPr>
          <w:b/>
        </w:rPr>
        <w:t>Ahmad, R., Jabeen, N. 2009</w:t>
      </w:r>
      <w:r w:rsidR="000959AB">
        <w:rPr>
          <w:b/>
        </w:rPr>
        <w:t>.</w:t>
      </w:r>
      <w:r w:rsidRPr="005B1C67">
        <w:t xml:space="preserve"> Demonstration of crop improvement in sunflower (</w:t>
      </w:r>
      <w:r w:rsidRPr="005B1C67">
        <w:rPr>
          <w:i/>
        </w:rPr>
        <w:t>Helianthus annus</w:t>
      </w:r>
      <w:r w:rsidRPr="005B1C67">
        <w:t xml:space="preserve"> L.) by the use of organic fertilizers under saline conditions. Pak J Bot 41, 1373–1384</w:t>
      </w:r>
    </w:p>
    <w:p w14:paraId="02C2C586" w14:textId="51C801A0" w:rsidR="00BF3561" w:rsidRPr="005B1C67" w:rsidRDefault="00BF3561" w:rsidP="00022760">
      <w:pPr>
        <w:pStyle w:val="ListParagraph"/>
        <w:numPr>
          <w:ilvl w:val="0"/>
          <w:numId w:val="2"/>
        </w:numPr>
        <w:spacing w:after="0" w:line="240" w:lineRule="auto"/>
        <w:jc w:val="both"/>
      </w:pPr>
      <w:r w:rsidRPr="005B1C67">
        <w:rPr>
          <w:b/>
        </w:rPr>
        <w:t>Alburquerque J.,</w:t>
      </w:r>
      <w:r w:rsidR="000959AB">
        <w:rPr>
          <w:b/>
        </w:rPr>
        <w:t xml:space="preserve"> </w:t>
      </w:r>
      <w:r w:rsidRPr="005B1C67">
        <w:rPr>
          <w:b/>
        </w:rPr>
        <w:t>A</w:t>
      </w:r>
      <w:r w:rsidR="000959AB">
        <w:rPr>
          <w:b/>
        </w:rPr>
        <w:t>.</w:t>
      </w:r>
      <w:r w:rsidRPr="005B1C67">
        <w:rPr>
          <w:b/>
        </w:rPr>
        <w:t>, de la Fuente C., Bernal, M., P. 2012</w:t>
      </w:r>
      <w:r w:rsidR="000959AB">
        <w:rPr>
          <w:b/>
        </w:rPr>
        <w:t>.</w:t>
      </w:r>
      <w:r w:rsidRPr="005B1C67">
        <w:t xml:space="preserve"> Chemical properties ofanaerobic digestatesaffectingC and N dynamicsinamended soils. Agric Ecosyst Environ 160, 15–22</w:t>
      </w:r>
    </w:p>
    <w:p w14:paraId="05206A2C" w14:textId="68DA45BC" w:rsidR="00C1641D" w:rsidRPr="005B1C67" w:rsidRDefault="00C1641D" w:rsidP="00C1641D">
      <w:pPr>
        <w:pStyle w:val="ListParagraph"/>
        <w:numPr>
          <w:ilvl w:val="0"/>
          <w:numId w:val="2"/>
        </w:numPr>
        <w:spacing w:after="0" w:line="240" w:lineRule="auto"/>
        <w:jc w:val="both"/>
      </w:pPr>
      <w:r w:rsidRPr="005B1C67">
        <w:rPr>
          <w:b/>
        </w:rPr>
        <w:t>Alburquerque J., A., de la Fuente C., Campoy L., Nájera I., Baixauli C., Caravaca F., Roldán, A, Cegarra, J., Bernal M.,P. 2012b</w:t>
      </w:r>
      <w:r w:rsidR="000959AB">
        <w:rPr>
          <w:b/>
        </w:rPr>
        <w:t>.</w:t>
      </w:r>
      <w:r w:rsidRPr="005B1C67">
        <w:t xml:space="preserve"> Agricultural use of digestate for horticultural crop production and improvement of soil properties. Eur J Agron 43:119–128.</w:t>
      </w:r>
    </w:p>
    <w:p w14:paraId="4795BED8" w14:textId="77777777" w:rsidR="007D1E79" w:rsidRPr="005B1C67" w:rsidRDefault="007D1E79" w:rsidP="00C1641D">
      <w:pPr>
        <w:pStyle w:val="ListParagraph"/>
        <w:numPr>
          <w:ilvl w:val="0"/>
          <w:numId w:val="2"/>
        </w:numPr>
        <w:spacing w:after="0" w:line="240" w:lineRule="auto"/>
        <w:jc w:val="both"/>
      </w:pPr>
      <w:r w:rsidRPr="005B1C67">
        <w:rPr>
          <w:b/>
        </w:rPr>
        <w:t xml:space="preserve">Al Seadi, T., Drosg, B., Fuchs, W., Rutz, D., Janssen, R. 2013. </w:t>
      </w:r>
      <w:r w:rsidRPr="000959AB">
        <w:t>Chapter 12: Biogas Digestate Quality and Utilization</w:t>
      </w:r>
      <w:r w:rsidR="002835A2" w:rsidRPr="000959AB">
        <w:t>. The Biogas Handbook Science, production and applications by IEA Bioenergy.</w:t>
      </w:r>
    </w:p>
    <w:p w14:paraId="56C744C4" w14:textId="77777777" w:rsidR="007B17DD" w:rsidRPr="005B1C67" w:rsidRDefault="007D7625" w:rsidP="00C3099E">
      <w:pPr>
        <w:pStyle w:val="ListParagraph"/>
        <w:numPr>
          <w:ilvl w:val="0"/>
          <w:numId w:val="2"/>
        </w:numPr>
        <w:spacing w:after="0" w:line="240" w:lineRule="auto"/>
        <w:jc w:val="both"/>
      </w:pPr>
      <w:r w:rsidRPr="005B1C67">
        <w:rPr>
          <w:b/>
        </w:rPr>
        <w:t>Abubaker J., Cederlund, H., Arthurson V., Pell M. 2013.</w:t>
      </w:r>
      <w:r w:rsidRPr="005B1C67">
        <w:t xml:space="preserve"> Bacterial community structure and microbial activity in different soils amended with biogas residues and cattle slurry. Appl. Soil. Ecol. 72, 171–180.</w:t>
      </w:r>
    </w:p>
    <w:p w14:paraId="35A5ED31" w14:textId="59388885" w:rsidR="00842794" w:rsidRPr="005B1C67" w:rsidRDefault="00842794" w:rsidP="00842794">
      <w:pPr>
        <w:pStyle w:val="ListParagraph"/>
        <w:numPr>
          <w:ilvl w:val="0"/>
          <w:numId w:val="2"/>
        </w:numPr>
      </w:pPr>
      <w:r w:rsidRPr="005B1C67">
        <w:rPr>
          <w:b/>
        </w:rPr>
        <w:t>Abubaker, J. 2012</w:t>
      </w:r>
      <w:r w:rsidR="000959AB">
        <w:rPr>
          <w:b/>
        </w:rPr>
        <w:t>.</w:t>
      </w:r>
      <w:r w:rsidRPr="005B1C67">
        <w:t xml:space="preserve"> Effects of fertilisation with biogas residues on crop yield, soil microbiology and greenhouse gas emissions—recycling of plant nutrients from bioenergy production. PhD thesis Swedish University of Agricultural Sciences, Uppsala</w:t>
      </w:r>
    </w:p>
    <w:p w14:paraId="39895069" w14:textId="2E930521" w:rsidR="0008147D" w:rsidRPr="005B1C67" w:rsidRDefault="0008147D" w:rsidP="00022760">
      <w:pPr>
        <w:pStyle w:val="ListParagraph"/>
        <w:numPr>
          <w:ilvl w:val="0"/>
          <w:numId w:val="2"/>
        </w:numPr>
        <w:spacing w:after="0" w:line="240" w:lineRule="auto"/>
        <w:jc w:val="both"/>
      </w:pPr>
      <w:r w:rsidRPr="005B1C67">
        <w:rPr>
          <w:b/>
        </w:rPr>
        <w:t>Asmus</w:t>
      </w:r>
      <w:r w:rsidR="000959AB">
        <w:rPr>
          <w:b/>
        </w:rPr>
        <w:t>,</w:t>
      </w:r>
      <w:r w:rsidRPr="005B1C67">
        <w:rPr>
          <w:b/>
        </w:rPr>
        <w:t xml:space="preserve"> F</w:t>
      </w:r>
      <w:r w:rsidR="000959AB">
        <w:rPr>
          <w:b/>
        </w:rPr>
        <w:t>.</w:t>
      </w:r>
      <w:r w:rsidRPr="005B1C67">
        <w:rPr>
          <w:b/>
        </w:rPr>
        <w:t>, Linke</w:t>
      </w:r>
      <w:r w:rsidR="000959AB">
        <w:rPr>
          <w:b/>
        </w:rPr>
        <w:t>,</w:t>
      </w:r>
      <w:r w:rsidRPr="005B1C67">
        <w:rPr>
          <w:b/>
        </w:rPr>
        <w:t xml:space="preserve"> B</w:t>
      </w:r>
      <w:r w:rsidR="000959AB">
        <w:rPr>
          <w:b/>
        </w:rPr>
        <w:t>.</w:t>
      </w:r>
      <w:r w:rsidRPr="005B1C67">
        <w:rPr>
          <w:b/>
        </w:rPr>
        <w:t>, Dunkel</w:t>
      </w:r>
      <w:r w:rsidR="000959AB">
        <w:rPr>
          <w:b/>
        </w:rPr>
        <w:t>,</w:t>
      </w:r>
      <w:r w:rsidRPr="005B1C67">
        <w:rPr>
          <w:b/>
        </w:rPr>
        <w:t xml:space="preserve"> H</w:t>
      </w:r>
      <w:r w:rsidR="000959AB">
        <w:rPr>
          <w:b/>
        </w:rPr>
        <w:t>.</w:t>
      </w:r>
      <w:r w:rsidRPr="005B1C67">
        <w:rPr>
          <w:b/>
        </w:rPr>
        <w:t xml:space="preserve"> 1988</w:t>
      </w:r>
      <w:r w:rsidR="000959AB">
        <w:rPr>
          <w:b/>
        </w:rPr>
        <w:t>.</w:t>
      </w:r>
      <w:r w:rsidRPr="005B1C67">
        <w:t xml:space="preserve"> Eigenschaften und Düngerwirkung von ausgefaulter Gülle aus der Biogasgewinnung. Arch AckerPflanzenbau Bodenkd Berl 32,527–532</w:t>
      </w:r>
    </w:p>
    <w:p w14:paraId="63DE9D4A" w14:textId="241FB169" w:rsidR="00BF3561" w:rsidRPr="005B1C67" w:rsidRDefault="00BF3561" w:rsidP="00022760">
      <w:pPr>
        <w:pStyle w:val="ListParagraph"/>
        <w:numPr>
          <w:ilvl w:val="0"/>
          <w:numId w:val="2"/>
        </w:numPr>
        <w:spacing w:after="0" w:line="240" w:lineRule="auto"/>
        <w:jc w:val="both"/>
      </w:pPr>
      <w:r w:rsidRPr="005B1C67">
        <w:rPr>
          <w:b/>
        </w:rPr>
        <w:t>Bachmann S</w:t>
      </w:r>
      <w:r w:rsidR="00FF6786" w:rsidRPr="005B1C67">
        <w:rPr>
          <w:b/>
        </w:rPr>
        <w:t>.</w:t>
      </w:r>
      <w:r w:rsidRPr="005B1C67">
        <w:rPr>
          <w:b/>
        </w:rPr>
        <w:t>, Gropp M</w:t>
      </w:r>
      <w:r w:rsidR="00FF6786" w:rsidRPr="005B1C67">
        <w:rPr>
          <w:b/>
        </w:rPr>
        <w:t>.</w:t>
      </w:r>
      <w:r w:rsidRPr="005B1C67">
        <w:rPr>
          <w:b/>
        </w:rPr>
        <w:t>, Eichler-Löberman, B. 2014</w:t>
      </w:r>
      <w:r w:rsidR="000959AB">
        <w:rPr>
          <w:b/>
        </w:rPr>
        <w:t>.</w:t>
      </w:r>
      <w:r w:rsidRPr="005B1C67">
        <w:t xml:space="preserve"> Phosphorus availability and soil microbial activity in a 3 year field experiment amended with digested </w:t>
      </w:r>
      <w:r w:rsidR="00FF6786" w:rsidRPr="005B1C67">
        <w:t>dairy slurry. Biomass Bioenergy, 70, 429-439.</w:t>
      </w:r>
    </w:p>
    <w:p w14:paraId="6E451538" w14:textId="30E6DFAD" w:rsidR="00326170" w:rsidRPr="005B1C67" w:rsidRDefault="00326170" w:rsidP="00022760">
      <w:pPr>
        <w:pStyle w:val="ListParagraph"/>
        <w:numPr>
          <w:ilvl w:val="0"/>
          <w:numId w:val="2"/>
        </w:numPr>
        <w:spacing w:after="0" w:line="240" w:lineRule="auto"/>
        <w:jc w:val="both"/>
      </w:pPr>
      <w:r w:rsidRPr="005B1C67">
        <w:rPr>
          <w:b/>
        </w:rPr>
        <w:t>Bachmann, S., Wentzel, S., Eichler-Löbermann, B.</w:t>
      </w:r>
      <w:r w:rsidR="000959AB">
        <w:rPr>
          <w:b/>
        </w:rPr>
        <w:t xml:space="preserve"> </w:t>
      </w:r>
      <w:r w:rsidRPr="005B1C67">
        <w:rPr>
          <w:b/>
        </w:rPr>
        <w:t>2011</w:t>
      </w:r>
      <w:r w:rsidR="000959AB">
        <w:rPr>
          <w:b/>
        </w:rPr>
        <w:t>.</w:t>
      </w:r>
      <w:r w:rsidRPr="005B1C67">
        <w:t xml:space="preserve"> Codigested dairy slurry as a phosphorus and nitrogen source 1 forZea mays L. and Amaranthus cruentus L. J. Plant Nutr. Soil Sci. 174, 908–915.</w:t>
      </w:r>
    </w:p>
    <w:p w14:paraId="6B4BF06A" w14:textId="77777777" w:rsidR="004A5FE8" w:rsidRPr="005B1C67" w:rsidRDefault="004A5FE8" w:rsidP="004A5FE8">
      <w:pPr>
        <w:pStyle w:val="ListParagraph"/>
        <w:numPr>
          <w:ilvl w:val="0"/>
          <w:numId w:val="2"/>
        </w:numPr>
        <w:spacing w:after="0" w:line="240" w:lineRule="auto"/>
        <w:jc w:val="both"/>
      </w:pPr>
      <w:r w:rsidRPr="005B1C67">
        <w:rPr>
          <w:b/>
        </w:rPr>
        <w:t>Bardgett, R.D., Wardle, D.A., 2010.</w:t>
      </w:r>
      <w:r w:rsidRPr="005B1C67">
        <w:t xml:space="preserve"> Aboveground -Belowground Linkages: Biotic Interactions, Ecosystems Processes, and Global Change. Oxford University Press,Oxford, UK.</w:t>
      </w:r>
    </w:p>
    <w:p w14:paraId="5B530213" w14:textId="77777777" w:rsidR="001250AF" w:rsidRPr="005B1C67" w:rsidRDefault="001250AF" w:rsidP="001250AF">
      <w:pPr>
        <w:pStyle w:val="ListParagraph"/>
        <w:numPr>
          <w:ilvl w:val="0"/>
          <w:numId w:val="2"/>
        </w:numPr>
        <w:spacing w:after="0" w:line="240" w:lineRule="auto"/>
        <w:jc w:val="both"/>
      </w:pPr>
      <w:r w:rsidRPr="005B1C67">
        <w:rPr>
          <w:b/>
        </w:rPr>
        <w:t>Barret, M., Delgadillo-Mirquez, L., Trably, E., Delgenes, N., Braun, F., Cea-Barcia, G., Steyer, J.P., Patureau, D., 2012.</w:t>
      </w:r>
      <w:r w:rsidRPr="005B1C67">
        <w:t xml:space="preserve"> Anaerobic removal of trace organic contaminants in sewage sludge: 15 years of experience. Pedosphere 22, 508-517.</w:t>
      </w:r>
    </w:p>
    <w:p w14:paraId="1A837E94" w14:textId="1A17BBD8" w:rsidR="00FE339F" w:rsidRPr="005B1C67" w:rsidRDefault="00FE339F" w:rsidP="00022760">
      <w:pPr>
        <w:pStyle w:val="ListParagraph"/>
        <w:numPr>
          <w:ilvl w:val="0"/>
          <w:numId w:val="2"/>
        </w:numPr>
        <w:spacing w:after="0" w:line="240" w:lineRule="auto"/>
        <w:jc w:val="both"/>
      </w:pPr>
      <w:r w:rsidRPr="005B1C67">
        <w:rPr>
          <w:b/>
        </w:rPr>
        <w:t>Beck</w:t>
      </w:r>
      <w:r w:rsidR="000959AB">
        <w:rPr>
          <w:b/>
        </w:rPr>
        <w:t>,</w:t>
      </w:r>
      <w:r w:rsidRPr="005B1C67">
        <w:rPr>
          <w:b/>
        </w:rPr>
        <w:t xml:space="preserve"> R</w:t>
      </w:r>
      <w:r w:rsidR="000959AB">
        <w:rPr>
          <w:b/>
        </w:rPr>
        <w:t>.</w:t>
      </w:r>
      <w:r w:rsidRPr="005B1C67">
        <w:rPr>
          <w:b/>
        </w:rPr>
        <w:t>, Brandhuber</w:t>
      </w:r>
      <w:r w:rsidR="000959AB">
        <w:rPr>
          <w:b/>
        </w:rPr>
        <w:t>,</w:t>
      </w:r>
      <w:r w:rsidRPr="005B1C67">
        <w:rPr>
          <w:b/>
        </w:rPr>
        <w:t xml:space="preserve"> R</w:t>
      </w:r>
      <w:r w:rsidR="000959AB">
        <w:rPr>
          <w:b/>
        </w:rPr>
        <w:t>.</w:t>
      </w:r>
      <w:r w:rsidRPr="005B1C67">
        <w:rPr>
          <w:b/>
        </w:rPr>
        <w:t xml:space="preserve"> 2012</w:t>
      </w:r>
      <w:r w:rsidR="000959AB">
        <w:rPr>
          <w:b/>
        </w:rPr>
        <w:t>.</w:t>
      </w:r>
      <w:r w:rsidRPr="005B1C67">
        <w:t xml:space="preserve"> Effekte der Gärrestdüngung auf Humusbilanz und Bodenstruktur—Zwischenbilanz. In: Bayerische Landesanstalt für Landwirtschaft (ed) Schriftenreihe no. 11/2012: Düngung mit Biogasgärresten—effektiv-umweltfreundlichbodenschonend. ISSN 1611-4159, pp 49–58</w:t>
      </w:r>
    </w:p>
    <w:p w14:paraId="419BA7EA" w14:textId="00B2C378" w:rsidR="00FE339F" w:rsidRPr="005B1C67" w:rsidRDefault="00FE339F" w:rsidP="00022760">
      <w:pPr>
        <w:pStyle w:val="ListParagraph"/>
        <w:numPr>
          <w:ilvl w:val="0"/>
          <w:numId w:val="2"/>
        </w:numPr>
        <w:spacing w:after="0" w:line="240" w:lineRule="auto"/>
        <w:jc w:val="both"/>
      </w:pPr>
      <w:r w:rsidRPr="005B1C67">
        <w:rPr>
          <w:b/>
        </w:rPr>
        <w:t>Beni</w:t>
      </w:r>
      <w:r w:rsidR="000959AB">
        <w:rPr>
          <w:b/>
        </w:rPr>
        <w:t>,</w:t>
      </w:r>
      <w:r w:rsidRPr="005B1C67">
        <w:rPr>
          <w:b/>
        </w:rPr>
        <w:t xml:space="preserve"> C</w:t>
      </w:r>
      <w:r w:rsidR="000959AB">
        <w:rPr>
          <w:b/>
        </w:rPr>
        <w:t>.</w:t>
      </w:r>
      <w:r w:rsidRPr="005B1C67">
        <w:rPr>
          <w:b/>
        </w:rPr>
        <w:t>, Servadio</w:t>
      </w:r>
      <w:r w:rsidR="000959AB">
        <w:rPr>
          <w:b/>
        </w:rPr>
        <w:t>,</w:t>
      </w:r>
      <w:r w:rsidRPr="005B1C67">
        <w:rPr>
          <w:b/>
        </w:rPr>
        <w:t xml:space="preserve"> P</w:t>
      </w:r>
      <w:r w:rsidR="000959AB">
        <w:rPr>
          <w:b/>
        </w:rPr>
        <w:t>.</w:t>
      </w:r>
      <w:r w:rsidRPr="005B1C67">
        <w:rPr>
          <w:b/>
        </w:rPr>
        <w:t>, Marconi</w:t>
      </w:r>
      <w:r w:rsidR="000959AB">
        <w:rPr>
          <w:b/>
        </w:rPr>
        <w:t>,</w:t>
      </w:r>
      <w:r w:rsidRPr="005B1C67">
        <w:rPr>
          <w:b/>
        </w:rPr>
        <w:t xml:space="preserve"> S</w:t>
      </w:r>
      <w:r w:rsidR="000959AB">
        <w:rPr>
          <w:b/>
        </w:rPr>
        <w:t>.</w:t>
      </w:r>
      <w:r w:rsidRPr="005B1C67">
        <w:rPr>
          <w:b/>
        </w:rPr>
        <w:t>, Neri</w:t>
      </w:r>
      <w:r w:rsidR="000959AB">
        <w:rPr>
          <w:b/>
        </w:rPr>
        <w:t>,</w:t>
      </w:r>
      <w:r w:rsidRPr="005B1C67">
        <w:rPr>
          <w:b/>
        </w:rPr>
        <w:t xml:space="preserve"> U</w:t>
      </w:r>
      <w:r w:rsidR="000959AB">
        <w:rPr>
          <w:b/>
        </w:rPr>
        <w:t>.</w:t>
      </w:r>
      <w:r w:rsidRPr="005B1C67">
        <w:rPr>
          <w:b/>
        </w:rPr>
        <w:t>, Aromolo</w:t>
      </w:r>
      <w:r w:rsidR="000959AB">
        <w:rPr>
          <w:b/>
        </w:rPr>
        <w:t>,</w:t>
      </w:r>
      <w:r w:rsidRPr="005B1C67">
        <w:rPr>
          <w:b/>
        </w:rPr>
        <w:t xml:space="preserve"> R</w:t>
      </w:r>
      <w:r w:rsidR="000959AB">
        <w:rPr>
          <w:b/>
        </w:rPr>
        <w:t>.</w:t>
      </w:r>
      <w:r w:rsidRPr="005B1C67">
        <w:rPr>
          <w:b/>
        </w:rPr>
        <w:t>, Diana</w:t>
      </w:r>
      <w:r w:rsidR="000959AB">
        <w:rPr>
          <w:b/>
        </w:rPr>
        <w:t>,</w:t>
      </w:r>
      <w:r w:rsidRPr="005B1C67">
        <w:rPr>
          <w:b/>
        </w:rPr>
        <w:t xml:space="preserve"> G</w:t>
      </w:r>
      <w:r w:rsidR="000959AB">
        <w:rPr>
          <w:b/>
        </w:rPr>
        <w:t>.</w:t>
      </w:r>
      <w:r w:rsidRPr="005B1C67">
        <w:rPr>
          <w:b/>
        </w:rPr>
        <w:t xml:space="preserve"> 2012</w:t>
      </w:r>
      <w:r w:rsidR="000959AB">
        <w:rPr>
          <w:b/>
        </w:rPr>
        <w:t>.</w:t>
      </w:r>
      <w:r w:rsidRPr="005B1C67">
        <w:t xml:space="preserve"> Anaerobic digestate administration: effect on soil physical and mechanical</w:t>
      </w:r>
      <w:r w:rsidR="00BC4555" w:rsidRPr="005B1C67">
        <w:t xml:space="preserve"> </w:t>
      </w:r>
      <w:r w:rsidRPr="005B1C67">
        <w:t>behavior. Commun Soil Sci Plant Anal 43, 821–834</w:t>
      </w:r>
    </w:p>
    <w:p w14:paraId="0B85A609" w14:textId="77777777" w:rsidR="001250AF" w:rsidRPr="005B1C67" w:rsidRDefault="001250AF" w:rsidP="001250AF">
      <w:pPr>
        <w:pStyle w:val="ListParagraph"/>
        <w:numPr>
          <w:ilvl w:val="0"/>
          <w:numId w:val="2"/>
        </w:numPr>
        <w:spacing w:after="0" w:line="240" w:lineRule="auto"/>
        <w:jc w:val="both"/>
      </w:pPr>
      <w:r w:rsidRPr="005B1C67">
        <w:rPr>
          <w:b/>
        </w:rPr>
        <w:t>Bertin, L., Capodicasa, S., Occulti, F., Girotti, S., Marchetti, L., Fava, F., 2007.</w:t>
      </w:r>
      <w:r w:rsidRPr="005B1C67">
        <w:t xml:space="preserve"> Microbial processes associated to the decontamination and detoxification of a polluted activated sludge during its anaerobic stabilization. Water Research 41,2407-2416.</w:t>
      </w:r>
    </w:p>
    <w:p w14:paraId="213F5B92" w14:textId="7A9B4ECA" w:rsidR="00061B44" w:rsidRPr="005B1C67" w:rsidRDefault="000959AB" w:rsidP="000959AB">
      <w:pPr>
        <w:pStyle w:val="ListParagraph"/>
        <w:numPr>
          <w:ilvl w:val="0"/>
          <w:numId w:val="2"/>
        </w:numPr>
        <w:spacing w:after="0" w:line="240" w:lineRule="auto"/>
        <w:jc w:val="both"/>
      </w:pPr>
      <w:r>
        <w:rPr>
          <w:b/>
        </w:rPr>
        <w:t xml:space="preserve">Birkmose, T. </w:t>
      </w:r>
      <w:r w:rsidRPr="000959AB">
        <w:rPr>
          <w:b/>
        </w:rPr>
        <w:t>2009</w:t>
      </w:r>
      <w:r w:rsidR="000458F2" w:rsidRPr="000959AB">
        <w:rPr>
          <w:b/>
        </w:rPr>
        <w:t>.</w:t>
      </w:r>
      <w:r w:rsidR="00041CD8" w:rsidRPr="005B1C67">
        <w:t xml:space="preserve"> </w:t>
      </w:r>
      <w:r w:rsidR="000458F2" w:rsidRPr="005B1C67">
        <w:t>Nitrogen recovery from organic manures: improved slurry application techniques and treatment – the Danish scenario’. International Fertiliser Society Proceedings, 656.</w:t>
      </w:r>
    </w:p>
    <w:p w14:paraId="09226171" w14:textId="77777777" w:rsidR="00162D88" w:rsidRPr="005B1C67" w:rsidRDefault="00162D88" w:rsidP="00162D88">
      <w:pPr>
        <w:pStyle w:val="ListParagraph"/>
        <w:numPr>
          <w:ilvl w:val="0"/>
          <w:numId w:val="2"/>
        </w:numPr>
      </w:pPr>
      <w:r w:rsidRPr="005B1C67">
        <w:rPr>
          <w:b/>
        </w:rPr>
        <w:t>Burger, M., Jackson, L. E. 2003</w:t>
      </w:r>
      <w:r w:rsidRPr="000959AB">
        <w:rPr>
          <w:b/>
        </w:rPr>
        <w:t xml:space="preserve">. </w:t>
      </w:r>
      <w:r w:rsidRPr="005B1C67">
        <w:t xml:space="preserve">Microbial immobilization of ammonium and nitrate in relation to ammonification and nitrification rates in organic and conventional cropping systems. Soil Biology and Biochemistry, 35(1), 29–36. </w:t>
      </w:r>
    </w:p>
    <w:p w14:paraId="16A8C1A4" w14:textId="3D7DFB51" w:rsidR="00277087" w:rsidRPr="005B1C67" w:rsidRDefault="00277087" w:rsidP="00022760">
      <w:pPr>
        <w:pStyle w:val="ListParagraph"/>
        <w:numPr>
          <w:ilvl w:val="0"/>
          <w:numId w:val="2"/>
        </w:numPr>
        <w:spacing w:after="0" w:line="240" w:lineRule="auto"/>
        <w:jc w:val="both"/>
      </w:pPr>
      <w:r w:rsidRPr="005B1C67">
        <w:rPr>
          <w:b/>
        </w:rPr>
        <w:t>Börjesson, P., Berglund, M. 2007</w:t>
      </w:r>
      <w:r w:rsidR="000959AB">
        <w:rPr>
          <w:b/>
        </w:rPr>
        <w:t>.</w:t>
      </w:r>
      <w:r w:rsidRPr="005B1C67">
        <w:rPr>
          <w:b/>
        </w:rPr>
        <w:t xml:space="preserve">  </w:t>
      </w:r>
      <w:r w:rsidRPr="005B1C67">
        <w:t>Environmental systems analysis of biogas systems ― Part</w:t>
      </w:r>
    </w:p>
    <w:p w14:paraId="63195CA2" w14:textId="77777777" w:rsidR="00061B44" w:rsidRPr="005B1C67" w:rsidRDefault="00277087" w:rsidP="00061B44">
      <w:pPr>
        <w:pStyle w:val="ListParagraph"/>
        <w:spacing w:after="0" w:line="240" w:lineRule="auto"/>
        <w:jc w:val="both"/>
      </w:pPr>
      <w:r w:rsidRPr="005B1C67">
        <w:t>II: The environmental impact of replacing various reference systems. Biomass and Bioenergy  31 ( 5), 326-344</w:t>
      </w:r>
    </w:p>
    <w:p w14:paraId="5F03AB8F" w14:textId="77777777" w:rsidR="00061B44" w:rsidRPr="005B1C67" w:rsidRDefault="00061B44" w:rsidP="00061B44">
      <w:pPr>
        <w:pStyle w:val="ListParagraph"/>
        <w:numPr>
          <w:ilvl w:val="0"/>
          <w:numId w:val="2"/>
        </w:numPr>
        <w:spacing w:after="0" w:line="240" w:lineRule="auto"/>
        <w:jc w:val="both"/>
      </w:pPr>
      <w:r w:rsidRPr="005B1C67">
        <w:rPr>
          <w:b/>
        </w:rPr>
        <w:lastRenderedPageBreak/>
        <w:t xml:space="preserve">Brändli, R.C.,  Bucheli, T.D.,  Kupper, T.,  Furrer, R., Stadelmann, F.X.,  Tarradelas, J. </w:t>
      </w:r>
      <w:r w:rsidRPr="004C11B8">
        <w:rPr>
          <w:b/>
        </w:rPr>
        <w:t>2007.</w:t>
      </w:r>
      <w:r w:rsidRPr="005B1C67">
        <w:t xml:space="preserve"> Organic pollutants in compost and digestate. Part 1. Polychlorinated biphenyls, polycyclic aromatic hydrocarbons and molecular markers. J. Environ. Monit., 9, 456–464</w:t>
      </w:r>
    </w:p>
    <w:p w14:paraId="2AD97EB1" w14:textId="77777777" w:rsidR="007D1E79" w:rsidRPr="005B1C67" w:rsidRDefault="007D1E79" w:rsidP="00061B44">
      <w:pPr>
        <w:pStyle w:val="ListParagraph"/>
        <w:numPr>
          <w:ilvl w:val="0"/>
          <w:numId w:val="2"/>
        </w:numPr>
        <w:spacing w:after="0" w:line="240" w:lineRule="auto"/>
        <w:jc w:val="both"/>
      </w:pPr>
      <w:r w:rsidRPr="005B1C67">
        <w:rPr>
          <w:b/>
        </w:rPr>
        <w:t xml:space="preserve">Chatigny, M.H.,Angers, D.A., Rochette, R., Belanger, G., Masse. D. 2007. </w:t>
      </w:r>
      <w:r w:rsidRPr="005B1C67">
        <w:t xml:space="preserve">Gaseous nitrogen emissions and forage nitrogen uptake on soils fertilized with raw and treated swine manure. Journal of Environmental Quality. 36, 1864-1872. </w:t>
      </w:r>
    </w:p>
    <w:p w14:paraId="74DE1BCC" w14:textId="3E4419D4" w:rsidR="006E491B" w:rsidRPr="005B1C67" w:rsidRDefault="00A67348" w:rsidP="00162D88">
      <w:pPr>
        <w:pStyle w:val="ListParagraph"/>
        <w:numPr>
          <w:ilvl w:val="0"/>
          <w:numId w:val="2"/>
        </w:numPr>
        <w:spacing w:after="0" w:line="240" w:lineRule="auto"/>
        <w:jc w:val="both"/>
      </w:pPr>
      <w:r w:rsidRPr="005B1C67">
        <w:rPr>
          <w:b/>
        </w:rPr>
        <w:t>Chirag, M., Batstone, D. 2013</w:t>
      </w:r>
      <w:r w:rsidR="004C11B8">
        <w:rPr>
          <w:b/>
        </w:rPr>
        <w:t>.</w:t>
      </w:r>
      <w:r w:rsidRPr="005B1C67">
        <w:t xml:space="preserve"> Nutrient solubilization and its availability following anaerobic digestation</w:t>
      </w:r>
      <w:r w:rsidR="00695160" w:rsidRPr="005B1C67">
        <w:t xml:space="preserve"> Water Science and Technology, 67, 4,756-763.</w:t>
      </w:r>
    </w:p>
    <w:p w14:paraId="07DD569A" w14:textId="77777777" w:rsidR="007D7625" w:rsidRPr="005B1C67" w:rsidRDefault="007D7625" w:rsidP="00162D88">
      <w:pPr>
        <w:pStyle w:val="ListParagraph"/>
        <w:numPr>
          <w:ilvl w:val="0"/>
          <w:numId w:val="2"/>
        </w:numPr>
        <w:spacing w:after="0" w:line="240" w:lineRule="auto"/>
        <w:jc w:val="both"/>
      </w:pPr>
      <w:r w:rsidRPr="005B1C67">
        <w:rPr>
          <w:b/>
        </w:rPr>
        <w:t>Clemens, J., Huschka, A. 2001</w:t>
      </w:r>
      <w:r w:rsidRPr="005B1C67">
        <w:t>. The effect of biological oxygen demand of cattle slurry and soil moisture on nitrousoxide emissions.Nutr. Cycl.  Agroecosyst. 59, 193–198.</w:t>
      </w:r>
    </w:p>
    <w:p w14:paraId="514FFE3A" w14:textId="77777777" w:rsidR="00176B16" w:rsidRPr="005B1C67" w:rsidRDefault="00176B16" w:rsidP="00022760">
      <w:pPr>
        <w:pStyle w:val="ListParagraph"/>
        <w:numPr>
          <w:ilvl w:val="0"/>
          <w:numId w:val="2"/>
        </w:numPr>
        <w:spacing w:after="0" w:line="240" w:lineRule="auto"/>
        <w:jc w:val="both"/>
      </w:pPr>
      <w:r w:rsidRPr="005B1C67">
        <w:rPr>
          <w:b/>
        </w:rPr>
        <w:t>Chantigny M</w:t>
      </w:r>
      <w:r w:rsidR="003506DC" w:rsidRPr="005B1C67">
        <w:rPr>
          <w:b/>
        </w:rPr>
        <w:t>.,</w:t>
      </w:r>
      <w:r w:rsidRPr="005B1C67">
        <w:rPr>
          <w:b/>
        </w:rPr>
        <w:t xml:space="preserve"> H</w:t>
      </w:r>
      <w:r w:rsidR="003506DC" w:rsidRPr="005B1C67">
        <w:rPr>
          <w:b/>
        </w:rPr>
        <w:t>.</w:t>
      </w:r>
      <w:r w:rsidRPr="005B1C67">
        <w:rPr>
          <w:b/>
        </w:rPr>
        <w:t>, Angers D</w:t>
      </w:r>
      <w:r w:rsidR="003506DC" w:rsidRPr="005B1C67">
        <w:rPr>
          <w:b/>
        </w:rPr>
        <w:t>.,</w:t>
      </w:r>
      <w:r w:rsidRPr="005B1C67">
        <w:rPr>
          <w:b/>
        </w:rPr>
        <w:t xml:space="preserve"> A</w:t>
      </w:r>
      <w:r w:rsidR="003506DC" w:rsidRPr="005B1C67">
        <w:rPr>
          <w:b/>
        </w:rPr>
        <w:t>.</w:t>
      </w:r>
      <w:r w:rsidRPr="005B1C67">
        <w:rPr>
          <w:b/>
        </w:rPr>
        <w:t>, Belanger G</w:t>
      </w:r>
      <w:r w:rsidR="003506DC" w:rsidRPr="005B1C67">
        <w:rPr>
          <w:b/>
        </w:rPr>
        <w:t>.</w:t>
      </w:r>
      <w:r w:rsidRPr="005B1C67">
        <w:rPr>
          <w:b/>
        </w:rPr>
        <w:t>, Rochette P</w:t>
      </w:r>
      <w:r w:rsidR="003506DC" w:rsidRPr="005B1C67">
        <w:rPr>
          <w:b/>
        </w:rPr>
        <w:t>.</w:t>
      </w:r>
      <w:r w:rsidRPr="005B1C67">
        <w:rPr>
          <w:b/>
        </w:rPr>
        <w:t>, Eriksen-Hamel N</w:t>
      </w:r>
      <w:r w:rsidR="003506DC" w:rsidRPr="005B1C67">
        <w:rPr>
          <w:b/>
        </w:rPr>
        <w:t>.</w:t>
      </w:r>
      <w:r w:rsidRPr="005B1C67">
        <w:rPr>
          <w:b/>
        </w:rPr>
        <w:t>, Bittman</w:t>
      </w:r>
      <w:r w:rsidR="003506DC" w:rsidRPr="005B1C67">
        <w:rPr>
          <w:b/>
        </w:rPr>
        <w:t xml:space="preserve">, </w:t>
      </w:r>
      <w:r w:rsidRPr="005B1C67">
        <w:rPr>
          <w:b/>
        </w:rPr>
        <w:t>S</w:t>
      </w:r>
      <w:r w:rsidR="003506DC" w:rsidRPr="005B1C67">
        <w:rPr>
          <w:b/>
        </w:rPr>
        <w:t>.</w:t>
      </w:r>
      <w:r w:rsidRPr="005B1C67">
        <w:rPr>
          <w:b/>
        </w:rPr>
        <w:t>,</w:t>
      </w:r>
      <w:r w:rsidR="003506DC" w:rsidRPr="005B1C67">
        <w:rPr>
          <w:b/>
        </w:rPr>
        <w:t xml:space="preserve"> </w:t>
      </w:r>
      <w:r w:rsidRPr="005B1C67">
        <w:rPr>
          <w:b/>
        </w:rPr>
        <w:t>Buckley</w:t>
      </w:r>
      <w:r w:rsidR="003506DC" w:rsidRPr="005B1C67">
        <w:rPr>
          <w:b/>
        </w:rPr>
        <w:t>,</w:t>
      </w:r>
      <w:r w:rsidRPr="005B1C67">
        <w:rPr>
          <w:b/>
        </w:rPr>
        <w:t xml:space="preserve"> K</w:t>
      </w:r>
      <w:r w:rsidR="003506DC" w:rsidRPr="005B1C67">
        <w:rPr>
          <w:b/>
        </w:rPr>
        <w:t>.</w:t>
      </w:r>
      <w:r w:rsidRPr="005B1C67">
        <w:rPr>
          <w:b/>
        </w:rPr>
        <w:t>, Masse</w:t>
      </w:r>
      <w:r w:rsidR="003506DC" w:rsidRPr="005B1C67">
        <w:rPr>
          <w:b/>
        </w:rPr>
        <w:t>,</w:t>
      </w:r>
      <w:r w:rsidRPr="005B1C67">
        <w:rPr>
          <w:b/>
        </w:rPr>
        <w:t xml:space="preserve"> D</w:t>
      </w:r>
      <w:r w:rsidR="003506DC" w:rsidRPr="005B1C67">
        <w:rPr>
          <w:b/>
        </w:rPr>
        <w:t>.</w:t>
      </w:r>
      <w:r w:rsidRPr="005B1C67">
        <w:rPr>
          <w:b/>
        </w:rPr>
        <w:t>, Gasser M-O</w:t>
      </w:r>
      <w:r w:rsidR="003506DC" w:rsidRPr="005B1C67">
        <w:rPr>
          <w:b/>
        </w:rPr>
        <w:t>.</w:t>
      </w:r>
      <w:r w:rsidRPr="005B1C67">
        <w:rPr>
          <w:b/>
        </w:rPr>
        <w:t xml:space="preserve"> 2008</w:t>
      </w:r>
      <w:r w:rsidRPr="005B1C67">
        <w:t xml:space="preserve"> Yieldand nutrient export of grain corn fertilized with rawand treated liquid swine manure. Agron J 100, 1303–1309.</w:t>
      </w:r>
    </w:p>
    <w:p w14:paraId="04D8DE53" w14:textId="77777777" w:rsidR="003506DC" w:rsidRPr="005B1C67" w:rsidRDefault="003506DC" w:rsidP="00022760">
      <w:pPr>
        <w:pStyle w:val="ListParagraph"/>
        <w:numPr>
          <w:ilvl w:val="0"/>
          <w:numId w:val="2"/>
        </w:numPr>
        <w:spacing w:after="0" w:line="240" w:lineRule="auto"/>
        <w:jc w:val="both"/>
      </w:pPr>
      <w:r w:rsidRPr="005B1C67">
        <w:rPr>
          <w:b/>
        </w:rPr>
        <w:t>Chen, R., Blagodatskaya, E., Senbayram, M., Blagodatsky, S., Myachina, O., Dittert, K., Kuzyakov Y. 2012.</w:t>
      </w:r>
      <w:r w:rsidRPr="005B1C67">
        <w:t xml:space="preserve"> Decomposition of biogas residues in soil and their effects on microbial growth kinetics and enzyme activities. Biomass Bioenergy 45, 221–229.</w:t>
      </w:r>
    </w:p>
    <w:p w14:paraId="0ED5D52C" w14:textId="2AC455C6" w:rsidR="00137C35" w:rsidRPr="005B1C67" w:rsidRDefault="00137C35" w:rsidP="00022760">
      <w:pPr>
        <w:pStyle w:val="ListParagraph"/>
        <w:numPr>
          <w:ilvl w:val="0"/>
          <w:numId w:val="2"/>
        </w:numPr>
        <w:spacing w:after="0" w:line="240" w:lineRule="auto"/>
        <w:jc w:val="both"/>
      </w:pPr>
      <w:r w:rsidRPr="005B1C67">
        <w:rPr>
          <w:b/>
        </w:rPr>
        <w:t>de Boer, H. C.</w:t>
      </w:r>
      <w:r w:rsidRPr="005B1C67">
        <w:t xml:space="preserve"> </w:t>
      </w:r>
      <w:r w:rsidR="004C11B8">
        <w:rPr>
          <w:b/>
        </w:rPr>
        <w:t>2008.</w:t>
      </w:r>
      <w:r w:rsidRPr="005B1C67">
        <w:t xml:space="preserve"> Co-digestion of animal slurry can increase short-termnitrogenrecoverybycrops. J.Environ.Qual. 37, 1968–1973.</w:t>
      </w:r>
    </w:p>
    <w:p w14:paraId="3C5FA33F" w14:textId="77777777" w:rsidR="007D1E79" w:rsidRPr="005B1C67" w:rsidRDefault="007D1E79" w:rsidP="007D1E79">
      <w:pPr>
        <w:pStyle w:val="ListParagraph"/>
        <w:numPr>
          <w:ilvl w:val="0"/>
          <w:numId w:val="2"/>
        </w:numPr>
        <w:spacing w:after="0" w:line="240" w:lineRule="auto"/>
        <w:jc w:val="both"/>
      </w:pPr>
      <w:r w:rsidRPr="005B1C67">
        <w:rPr>
          <w:b/>
        </w:rPr>
        <w:t>Engeli, H., Edelmann, W., Fuchs, J.K.</w:t>
      </w:r>
      <w:r w:rsidRPr="005B1C67">
        <w:t xml:space="preserve"> </w:t>
      </w:r>
      <w:r w:rsidRPr="005B1C67">
        <w:rPr>
          <w:b/>
        </w:rPr>
        <w:t>1993.</w:t>
      </w:r>
      <w:r w:rsidRPr="005B1C67">
        <w:t xml:space="preserve"> Survival of plant pathogens and weed seeds during anaerobic digestion. Water Science and Technology. 27(2), 69-76</w:t>
      </w:r>
    </w:p>
    <w:p w14:paraId="3C066C72" w14:textId="491B4773" w:rsidR="00B4349D" w:rsidRPr="005B1C67" w:rsidRDefault="00B4349D" w:rsidP="00022760">
      <w:pPr>
        <w:pStyle w:val="ListParagraph"/>
        <w:numPr>
          <w:ilvl w:val="0"/>
          <w:numId w:val="2"/>
        </w:numPr>
        <w:spacing w:after="0" w:line="240" w:lineRule="auto"/>
        <w:jc w:val="both"/>
      </w:pPr>
      <w:r w:rsidRPr="005B1C67">
        <w:rPr>
          <w:b/>
        </w:rPr>
        <w:t>Ernst G., Müller A., Göhler H., Emmerling C. 2008</w:t>
      </w:r>
      <w:r w:rsidR="004C11B8">
        <w:rPr>
          <w:b/>
        </w:rPr>
        <w:t>.</w:t>
      </w:r>
      <w:r w:rsidRPr="005B1C67">
        <w:t xml:space="preserve"> C and N turnover of fermentedresiduesfrombiogasplantsinsoilinthepresenceofthree different earthworm species (</w:t>
      </w:r>
      <w:r w:rsidRPr="005B1C67">
        <w:rPr>
          <w:i/>
        </w:rPr>
        <w:t>Lumbricus terrestris, Aporrectodea longa, Aporrectodea caliginosa</w:t>
      </w:r>
      <w:r w:rsidRPr="005B1C67">
        <w:t>). Soil Biol Biochem 40, 1413– 1420.</w:t>
      </w:r>
    </w:p>
    <w:p w14:paraId="5D7B32F8" w14:textId="77777777" w:rsidR="005E1475" w:rsidRPr="005B1C67" w:rsidRDefault="005E1475" w:rsidP="00022760">
      <w:pPr>
        <w:pStyle w:val="ListParagraph"/>
        <w:numPr>
          <w:ilvl w:val="0"/>
          <w:numId w:val="2"/>
        </w:numPr>
        <w:spacing w:after="0" w:line="240" w:lineRule="auto"/>
        <w:jc w:val="both"/>
      </w:pPr>
      <w:r w:rsidRPr="005B1C67">
        <w:rPr>
          <w:b/>
        </w:rPr>
        <w:t>Esteban R. L, Sawyer J.E 2005.</w:t>
      </w:r>
      <w:r w:rsidRPr="005B1C67">
        <w:t xml:space="preserve"> Extractable soil phosphorus and inorganic nitrogen following application of raw and anaerobically digested swine manure. Agron J 97, 879–885</w:t>
      </w:r>
    </w:p>
    <w:p w14:paraId="5A5F40F7" w14:textId="77777777" w:rsidR="00FF6786" w:rsidRPr="005B1C67" w:rsidRDefault="00FF6786" w:rsidP="00022760">
      <w:pPr>
        <w:pStyle w:val="ListParagraph"/>
        <w:numPr>
          <w:ilvl w:val="0"/>
          <w:numId w:val="2"/>
        </w:numPr>
        <w:spacing w:after="0" w:line="240" w:lineRule="auto"/>
        <w:jc w:val="both"/>
      </w:pPr>
      <w:r w:rsidRPr="005B1C67">
        <w:rPr>
          <w:b/>
        </w:rPr>
        <w:t>Galvez A., Sinicco T., Cayuela M.,L., Mingorance M.,D., Fornasier F., Mondini C. 2012.</w:t>
      </w:r>
      <w:r w:rsidRPr="005B1C67">
        <w:t xml:space="preserve"> Short term effects of bioenergy by-products on soil C and N dynamics, nutrient availability and biochemical properties. Agric Ecosyst Environ 160, 3–14</w:t>
      </w:r>
    </w:p>
    <w:p w14:paraId="134C1AA6" w14:textId="5AAB305A" w:rsidR="00322973" w:rsidRPr="005B1C67" w:rsidRDefault="00322973" w:rsidP="00022760">
      <w:pPr>
        <w:pStyle w:val="ListParagraph"/>
        <w:numPr>
          <w:ilvl w:val="0"/>
          <w:numId w:val="2"/>
        </w:numPr>
        <w:spacing w:after="0" w:line="240" w:lineRule="auto"/>
        <w:jc w:val="both"/>
      </w:pPr>
      <w:r w:rsidRPr="005B1C67">
        <w:rPr>
          <w:b/>
        </w:rPr>
        <w:t>Gómez, X., Cuetos, M.J., García, A.I., Morán, A. 2007</w:t>
      </w:r>
      <w:r w:rsidR="004C11B8">
        <w:rPr>
          <w:b/>
        </w:rPr>
        <w:t>.</w:t>
      </w:r>
      <w:r w:rsidRPr="005B1C67">
        <w:rPr>
          <w:b/>
        </w:rPr>
        <w:t xml:space="preserve">  </w:t>
      </w:r>
      <w:r w:rsidRPr="005B1C67">
        <w:t>An evaluation of stability by</w:t>
      </w:r>
    </w:p>
    <w:p w14:paraId="69A720C1" w14:textId="77777777" w:rsidR="00322973" w:rsidRPr="005B1C67" w:rsidRDefault="00322973" w:rsidP="00022760">
      <w:pPr>
        <w:pStyle w:val="ListParagraph"/>
        <w:spacing w:after="0" w:line="240" w:lineRule="auto"/>
        <w:jc w:val="both"/>
      </w:pPr>
      <w:r w:rsidRPr="005B1C67">
        <w:t>thermogravimetric analysis of digestate obtained from different bio-wastes. Journal</w:t>
      </w:r>
    </w:p>
    <w:p w14:paraId="4BA06CC5" w14:textId="77777777" w:rsidR="00322973" w:rsidRPr="005B1C67" w:rsidRDefault="00322973" w:rsidP="00022760">
      <w:pPr>
        <w:pStyle w:val="ListParagraph"/>
        <w:spacing w:after="0" w:line="240" w:lineRule="auto"/>
        <w:jc w:val="both"/>
      </w:pPr>
      <w:r w:rsidRPr="005B1C67">
        <w:t>of Hazardous Materials 149 (1) , 97-105</w:t>
      </w:r>
    </w:p>
    <w:p w14:paraId="6479A78B" w14:textId="77777777" w:rsidR="00FE339F" w:rsidRPr="005B1C67" w:rsidRDefault="00FE339F" w:rsidP="00022760">
      <w:pPr>
        <w:pStyle w:val="ListParagraph"/>
        <w:numPr>
          <w:ilvl w:val="0"/>
          <w:numId w:val="2"/>
        </w:numPr>
        <w:spacing w:after="0" w:line="240" w:lineRule="auto"/>
        <w:jc w:val="both"/>
      </w:pPr>
      <w:r w:rsidRPr="005B1C67">
        <w:rPr>
          <w:b/>
        </w:rPr>
        <w:t>Garg, R.N., Pathak H.,Das D., K.,Tomar, R., K</w:t>
      </w:r>
      <w:r w:rsidRPr="005B1C67">
        <w:t xml:space="preserve">. </w:t>
      </w:r>
      <w:r w:rsidRPr="005B1C67">
        <w:rPr>
          <w:b/>
        </w:rPr>
        <w:t xml:space="preserve">2005. </w:t>
      </w:r>
      <w:r w:rsidRPr="005B1C67">
        <w:t>Use of fly ash and biogas slurry for improving wheat yield and physical properties of soil. Environ Monit Assess 107, 1–9</w:t>
      </w:r>
    </w:p>
    <w:p w14:paraId="2A1D6181" w14:textId="40775A1F" w:rsidR="00564B55" w:rsidRPr="005B1C67" w:rsidRDefault="00564B55" w:rsidP="00564B55">
      <w:pPr>
        <w:pStyle w:val="ListParagraph"/>
        <w:numPr>
          <w:ilvl w:val="0"/>
          <w:numId w:val="2"/>
        </w:numPr>
        <w:spacing w:after="0" w:line="240" w:lineRule="auto"/>
        <w:jc w:val="both"/>
      </w:pPr>
      <w:r w:rsidRPr="005B1C67">
        <w:rPr>
          <w:b/>
        </w:rPr>
        <w:t>Güngör, K., Karthikeyan, K., G.</w:t>
      </w:r>
      <w:r w:rsidR="004C11B8">
        <w:rPr>
          <w:b/>
        </w:rPr>
        <w:t xml:space="preserve"> </w:t>
      </w:r>
      <w:r w:rsidRPr="005B1C67">
        <w:rPr>
          <w:b/>
        </w:rPr>
        <w:t>2008</w:t>
      </w:r>
      <w:r w:rsidR="004C11B8">
        <w:rPr>
          <w:b/>
        </w:rPr>
        <w:t>.</w:t>
      </w:r>
      <w:r w:rsidRPr="005B1C67">
        <w:t xml:space="preserve">  Phosphorus forms and extractability in dairy manure: a case study for Wisconsin on-farm anaerobic digesters - Bioresource Technology,99, 2, 425-436</w:t>
      </w:r>
    </w:p>
    <w:p w14:paraId="44325BD1" w14:textId="28B6E2E8" w:rsidR="008576E6" w:rsidRPr="005B1C67" w:rsidRDefault="008576E6" w:rsidP="00022760">
      <w:pPr>
        <w:pStyle w:val="ListParagraph"/>
        <w:numPr>
          <w:ilvl w:val="0"/>
          <w:numId w:val="2"/>
        </w:numPr>
        <w:spacing w:after="0" w:line="240" w:lineRule="auto"/>
        <w:jc w:val="both"/>
      </w:pPr>
      <w:r w:rsidRPr="005B1C67">
        <w:rPr>
          <w:b/>
        </w:rPr>
        <w:t xml:space="preserve">Gutser, R., Ebertseder, T., Weber, A., Schraml, M., Schmidhalter, </w:t>
      </w:r>
      <w:r w:rsidR="004C11B8">
        <w:rPr>
          <w:b/>
        </w:rPr>
        <w:t xml:space="preserve">U. </w:t>
      </w:r>
      <w:r w:rsidRPr="005B1C67">
        <w:rPr>
          <w:b/>
        </w:rPr>
        <w:t>2005</w:t>
      </w:r>
      <w:r w:rsidR="004C11B8" w:rsidRPr="000959AB">
        <w:rPr>
          <w:b/>
        </w:rPr>
        <w:t>.</w:t>
      </w:r>
      <w:r w:rsidRPr="005B1C67">
        <w:t xml:space="preserve"> Short-term and residual availability of nitrogen after longterm application of organic fertilizers on arable land. J. Plant Nutr. Soil Sci. 168, 439–446</w:t>
      </w:r>
    </w:p>
    <w:p w14:paraId="51AB4DCF" w14:textId="3B481EA2" w:rsidR="00162D88" w:rsidRPr="005B1C67" w:rsidRDefault="00162D88" w:rsidP="00162D88">
      <w:pPr>
        <w:pStyle w:val="ListParagraph"/>
        <w:numPr>
          <w:ilvl w:val="0"/>
          <w:numId w:val="2"/>
        </w:numPr>
        <w:spacing w:after="0" w:line="240" w:lineRule="auto"/>
        <w:jc w:val="both"/>
      </w:pPr>
      <w:r w:rsidRPr="005B1C67">
        <w:rPr>
          <w:b/>
        </w:rPr>
        <w:t>Fan, F., Yang, Q., Li, Z., Wei, D., Cui, X., Liang, Y. 201</w:t>
      </w:r>
      <w:r w:rsidRPr="000959AB">
        <w:rPr>
          <w:b/>
        </w:rPr>
        <w:t>1.</w:t>
      </w:r>
      <w:r w:rsidRPr="005B1C67">
        <w:t xml:space="preserve"> Impacts of Organic and Inorganic Fertilizers on Nitrification in a Cold Climate Soil are Linked to the Bacterial Ammonia Oxidizer Community. Microbial Ecology, 62, 4, 982–990. </w:t>
      </w:r>
    </w:p>
    <w:p w14:paraId="5AF9457A" w14:textId="18CB7DF1" w:rsidR="00B4349D" w:rsidRPr="005B1C67" w:rsidRDefault="00B4349D" w:rsidP="00022760">
      <w:pPr>
        <w:pStyle w:val="ListParagraph"/>
        <w:numPr>
          <w:ilvl w:val="0"/>
          <w:numId w:val="2"/>
        </w:numPr>
        <w:spacing w:after="0" w:line="240" w:lineRule="auto"/>
        <w:jc w:val="both"/>
      </w:pPr>
      <w:r w:rsidRPr="005B1C67">
        <w:rPr>
          <w:b/>
        </w:rPr>
        <w:t>Field J.,A., Caldwell, J.,S., Jeyanayagam, S., Reneau, R.,B., Kroontje W., Collins, E.,R. 1984</w:t>
      </w:r>
      <w:r w:rsidRPr="005B1C67">
        <w:t>. Fertilizer recovery from anaerobic digesters. Trans ASAE 27:1871–1876</w:t>
      </w:r>
    </w:p>
    <w:p w14:paraId="27EB5062" w14:textId="77777777" w:rsidR="004D19D5" w:rsidRPr="005B1C67" w:rsidRDefault="004D19D5" w:rsidP="004D19D5">
      <w:pPr>
        <w:pStyle w:val="ListParagraph"/>
        <w:numPr>
          <w:ilvl w:val="0"/>
          <w:numId w:val="2"/>
        </w:numPr>
        <w:spacing w:after="0" w:line="240" w:lineRule="auto"/>
        <w:jc w:val="both"/>
      </w:pPr>
      <w:r w:rsidRPr="005B1C67">
        <w:rPr>
          <w:b/>
        </w:rPr>
        <w:t>Fouda, S., von Tucher, S., Lichti, F., Schmidhalter, U. 2013.</w:t>
      </w:r>
      <w:r w:rsidRPr="005B1C67">
        <w:t xml:space="preserve"> Nitrogen availability from different biogas residues applied to ryegrass. J Plant Nutr Soil Sci 176, 572–584</w:t>
      </w:r>
    </w:p>
    <w:p w14:paraId="09778B22" w14:textId="77777777" w:rsidR="004B6A35" w:rsidRPr="005B1C67" w:rsidRDefault="004B6A35" w:rsidP="004B6A35">
      <w:pPr>
        <w:pStyle w:val="ListParagraph"/>
        <w:numPr>
          <w:ilvl w:val="0"/>
          <w:numId w:val="2"/>
        </w:numPr>
        <w:spacing w:after="0" w:line="240" w:lineRule="auto"/>
        <w:jc w:val="both"/>
      </w:pPr>
      <w:r w:rsidRPr="005B1C67">
        <w:rPr>
          <w:b/>
        </w:rPr>
        <w:t xml:space="preserve">Frøseth R. B., Bakken A. K. ,Bleken M. A., Riley H., Pommeresche R.,Thorup Kristensen K., Hansen, S. 2014. </w:t>
      </w:r>
      <w:r w:rsidRPr="005B1C67">
        <w:t>Effects of green manure herbage management and its digestate from biogas production on barley yield, N recovery, soil structure and earthworm populations. Eur. J. Agron. 52, 90–102</w:t>
      </w:r>
    </w:p>
    <w:p w14:paraId="4A214E6C" w14:textId="0B2B93B5" w:rsidR="00746F17" w:rsidRPr="005B1C67" w:rsidRDefault="00746F17" w:rsidP="00746F17">
      <w:pPr>
        <w:pStyle w:val="ListParagraph"/>
        <w:numPr>
          <w:ilvl w:val="0"/>
          <w:numId w:val="2"/>
        </w:numPr>
      </w:pPr>
      <w:r w:rsidRPr="005B1C67">
        <w:rPr>
          <w:b/>
        </w:rPr>
        <w:lastRenderedPageBreak/>
        <w:t>Furukawa, Y., Hasegawa, H. 2006</w:t>
      </w:r>
      <w:r w:rsidR="004C11B8">
        <w:rPr>
          <w:b/>
        </w:rPr>
        <w:t>.</w:t>
      </w:r>
      <w:r w:rsidRPr="005B1C67">
        <w:t xml:space="preserve"> ResponseofspinachandKomatsunato biogas effluent made from source-separated kitchen garbage. J Environ Qual 35, 1939–1947.</w:t>
      </w:r>
    </w:p>
    <w:p w14:paraId="7ACA727A" w14:textId="61FB402D" w:rsidR="002D4D28" w:rsidRPr="005B1C67" w:rsidRDefault="002D4D28" w:rsidP="002D4D28">
      <w:pPr>
        <w:pStyle w:val="ListParagraph"/>
        <w:numPr>
          <w:ilvl w:val="0"/>
          <w:numId w:val="2"/>
        </w:numPr>
      </w:pPr>
      <w:r w:rsidRPr="005B1C67">
        <w:rPr>
          <w:b/>
        </w:rPr>
        <w:t>Haraldsen, T., K, Andersen,</w:t>
      </w:r>
      <w:r w:rsidR="004C11B8">
        <w:rPr>
          <w:b/>
        </w:rPr>
        <w:t xml:space="preserve"> U., Krogstad, T., Sørheim, R. 2011</w:t>
      </w:r>
      <w:r w:rsidR="004C11B8" w:rsidRPr="004C11B8">
        <w:t>.</w:t>
      </w:r>
      <w:r w:rsidRPr="004C11B8">
        <w:t xml:space="preserve"> Liquid digestate from anaerobic treatment of source-separated household waste as fertilizer</w:t>
      </w:r>
      <w:r w:rsidRPr="005B1C67">
        <w:t xml:space="preserve"> to barley. Waste Manag Res 29,1271–1276.</w:t>
      </w:r>
    </w:p>
    <w:p w14:paraId="4396AC14" w14:textId="7ED9E080" w:rsidR="00995F1E" w:rsidRPr="005B1C67" w:rsidRDefault="00995F1E" w:rsidP="00995F1E">
      <w:pPr>
        <w:pStyle w:val="ListParagraph"/>
        <w:numPr>
          <w:ilvl w:val="0"/>
          <w:numId w:val="2"/>
        </w:numPr>
      </w:pPr>
      <w:r w:rsidRPr="005B1C67">
        <w:rPr>
          <w:b/>
        </w:rPr>
        <w:t>Holm-Nielsen, J. B., Al Seadi, T., Oleskowic-Popiel, P. 2009</w:t>
      </w:r>
      <w:r w:rsidR="004C11B8">
        <w:rPr>
          <w:b/>
        </w:rPr>
        <w:t>.</w:t>
      </w:r>
      <w:r w:rsidRPr="005B1C67">
        <w:t xml:space="preserve"> The future of anaerobic digestion and biogas utilization. Bioresource Technol.100, 5478–5484.</w:t>
      </w:r>
    </w:p>
    <w:p w14:paraId="06545B8D" w14:textId="07868CC2" w:rsidR="001E7720" w:rsidRPr="005B1C67" w:rsidRDefault="001E7720" w:rsidP="001E7720">
      <w:pPr>
        <w:pStyle w:val="ListParagraph"/>
        <w:numPr>
          <w:ilvl w:val="0"/>
          <w:numId w:val="2"/>
        </w:numPr>
        <w:rPr>
          <w:b/>
        </w:rPr>
      </w:pPr>
      <w:r w:rsidRPr="005B1C67">
        <w:rPr>
          <w:b/>
        </w:rPr>
        <w:t>Insam, H., Gomez-Brandon, M., Ascher, J. 2015</w:t>
      </w:r>
      <w:r w:rsidR="004C11B8">
        <w:rPr>
          <w:b/>
        </w:rPr>
        <w:t>.</w:t>
      </w:r>
      <w:r w:rsidRPr="005B1C67">
        <w:rPr>
          <w:b/>
        </w:rPr>
        <w:t xml:space="preserve"> </w:t>
      </w:r>
      <w:r w:rsidRPr="005B1C67">
        <w:t>Manure-based biogas fermentation residues e Friend or foe of soil fertility? Soil Biology &amp; Biochemistry. 84, 1-14.</w:t>
      </w:r>
    </w:p>
    <w:p w14:paraId="6D48F35B" w14:textId="77777777" w:rsidR="00B4349D" w:rsidRPr="005B1C67" w:rsidRDefault="00B4349D" w:rsidP="00022760">
      <w:pPr>
        <w:pStyle w:val="ListParagraph"/>
        <w:numPr>
          <w:ilvl w:val="0"/>
          <w:numId w:val="2"/>
        </w:numPr>
        <w:spacing w:after="0" w:line="240" w:lineRule="auto"/>
        <w:jc w:val="both"/>
      </w:pPr>
      <w:r w:rsidRPr="005B1C67">
        <w:rPr>
          <w:b/>
        </w:rPr>
        <w:t>Johansen A, Carter M.,S, Jensen E.,S., Hauggard-Nielsen H., Ambus P.  2013.</w:t>
      </w:r>
      <w:r w:rsidRPr="005B1C67">
        <w:t xml:space="preserve"> Effects of digestate from anaerobically digested cattle slurry and plant materials on soil microbial community and emission of CO</w:t>
      </w:r>
      <w:r w:rsidRPr="005B1C67">
        <w:rPr>
          <w:vertAlign w:val="subscript"/>
        </w:rPr>
        <w:t xml:space="preserve">2 </w:t>
      </w:r>
      <w:r w:rsidRPr="005B1C67">
        <w:t>and N</w:t>
      </w:r>
      <w:r w:rsidRPr="005B1C67">
        <w:rPr>
          <w:vertAlign w:val="subscript"/>
        </w:rPr>
        <w:t>2</w:t>
      </w:r>
      <w:r w:rsidRPr="005B1C67">
        <w:t>O. Appl.Soil. Ecol. 63, 36–44.</w:t>
      </w:r>
    </w:p>
    <w:p w14:paraId="22ACE0AC" w14:textId="62EFD960" w:rsidR="00BE0F06" w:rsidRPr="005B1C67" w:rsidRDefault="00E9137F" w:rsidP="00022760">
      <w:pPr>
        <w:pStyle w:val="ListParagraph"/>
        <w:numPr>
          <w:ilvl w:val="0"/>
          <w:numId w:val="2"/>
        </w:numPr>
        <w:spacing w:after="0" w:line="240" w:lineRule="auto"/>
        <w:jc w:val="both"/>
      </w:pPr>
      <w:r w:rsidRPr="005B1C67">
        <w:rPr>
          <w:b/>
        </w:rPr>
        <w:t xml:space="preserve">Jacobsen, B. H. </w:t>
      </w:r>
      <w:r w:rsidR="00BE0F06" w:rsidRPr="005B1C67">
        <w:rPr>
          <w:b/>
        </w:rPr>
        <w:t>2011.</w:t>
      </w:r>
      <w:r w:rsidR="00BE0F06" w:rsidRPr="005B1C67">
        <w:t xml:space="preserve"> Costs of slurry separation technologies and alternative use of the solid fraction for biogas production or burning: a Danish perspective. International Journal of Agricultural Management, 1(2), 11-22.</w:t>
      </w:r>
    </w:p>
    <w:p w14:paraId="543CEDEC" w14:textId="7E9D4E64" w:rsidR="00162D88" w:rsidRPr="005B1C67" w:rsidRDefault="004C11B8" w:rsidP="00162D88">
      <w:pPr>
        <w:pStyle w:val="ListParagraph"/>
        <w:numPr>
          <w:ilvl w:val="0"/>
          <w:numId w:val="2"/>
        </w:numPr>
        <w:spacing w:after="0" w:line="240" w:lineRule="auto"/>
        <w:jc w:val="both"/>
      </w:pPr>
      <w:r>
        <w:rPr>
          <w:b/>
        </w:rPr>
        <w:t>Kandeler, E.</w:t>
      </w:r>
      <w:r w:rsidR="00162D88" w:rsidRPr="005B1C67">
        <w:rPr>
          <w:b/>
        </w:rPr>
        <w:t xml:space="preserve"> 1996a</w:t>
      </w:r>
      <w:r w:rsidR="00162D88" w:rsidRPr="005B1C67">
        <w:t>. N-mineralization under waterlogged conditions. In: Schinner, F., Öhlinger, R., Kandeler, E., Margesin, R. (Eds.), Methods in Soil Biology. Springer-Verlag, Berlin, pp. 141–143.</w:t>
      </w:r>
    </w:p>
    <w:p w14:paraId="4080555E" w14:textId="5B9DA833" w:rsidR="00162D88" w:rsidRPr="005B1C67" w:rsidRDefault="004C11B8" w:rsidP="00162D88">
      <w:pPr>
        <w:pStyle w:val="ListParagraph"/>
        <w:numPr>
          <w:ilvl w:val="0"/>
          <w:numId w:val="2"/>
        </w:numPr>
        <w:spacing w:after="0" w:line="240" w:lineRule="auto"/>
        <w:jc w:val="both"/>
      </w:pPr>
      <w:r>
        <w:rPr>
          <w:b/>
        </w:rPr>
        <w:t>Kandeler, E.</w:t>
      </w:r>
      <w:r w:rsidR="00162D88" w:rsidRPr="005B1C67">
        <w:rPr>
          <w:b/>
        </w:rPr>
        <w:t xml:space="preserve"> 1996b</w:t>
      </w:r>
      <w:r w:rsidR="00162D88" w:rsidRPr="005B1C67">
        <w:t>. Ammonium. In: Schinner, F., Öhlinger, R., Kandeler, E., Margesin, R. (Eds.), Methods in Soil Biology. Springer-Verlag, Berlin, pp. 147–149.</w:t>
      </w:r>
    </w:p>
    <w:p w14:paraId="1874AB11" w14:textId="0D457CFC" w:rsidR="00162D88" w:rsidRPr="005B1C67" w:rsidRDefault="00162D88" w:rsidP="00162D88">
      <w:pPr>
        <w:pStyle w:val="ListParagraph"/>
        <w:numPr>
          <w:ilvl w:val="0"/>
          <w:numId w:val="2"/>
        </w:numPr>
        <w:spacing w:after="0" w:line="240" w:lineRule="auto"/>
        <w:jc w:val="both"/>
      </w:pPr>
      <w:r w:rsidRPr="004C11B8">
        <w:rPr>
          <w:b/>
        </w:rPr>
        <w:t>Kandeler, E., 1996c.</w:t>
      </w:r>
      <w:r w:rsidRPr="005B1C67">
        <w:t xml:space="preserve"> Potential nitrification. In: Schinner, F., Öhlinger, R., Kandeler, E., Margesin, R. (Eds.), Methods in Soil Biology. Springer-Verlag, Berlin, pp. 406–408.</w:t>
      </w:r>
    </w:p>
    <w:p w14:paraId="5D33EEA4" w14:textId="4FD2A480" w:rsidR="00101023" w:rsidRPr="005B1C67" w:rsidRDefault="00101023" w:rsidP="00022760">
      <w:pPr>
        <w:pStyle w:val="ListParagraph"/>
        <w:numPr>
          <w:ilvl w:val="0"/>
          <w:numId w:val="2"/>
        </w:numPr>
        <w:spacing w:after="0" w:line="240" w:lineRule="auto"/>
        <w:jc w:val="both"/>
      </w:pPr>
      <w:r w:rsidRPr="005B1C67">
        <w:rPr>
          <w:b/>
        </w:rPr>
        <w:t>Kirchmann, H., Bernal, M.P. 1997</w:t>
      </w:r>
      <w:r w:rsidR="004C11B8">
        <w:rPr>
          <w:b/>
        </w:rPr>
        <w:t>.</w:t>
      </w:r>
      <w:r w:rsidRPr="005B1C67">
        <w:rPr>
          <w:b/>
        </w:rPr>
        <w:t xml:space="preserve">  </w:t>
      </w:r>
      <w:r w:rsidRPr="005B1C67">
        <w:t>Organic waste treatment and C stabilization efficiency.</w:t>
      </w:r>
    </w:p>
    <w:p w14:paraId="2C56E059" w14:textId="77777777" w:rsidR="00101023" w:rsidRPr="005B1C67" w:rsidRDefault="00101023" w:rsidP="00022760">
      <w:pPr>
        <w:pStyle w:val="ListParagraph"/>
        <w:spacing w:after="0" w:line="240" w:lineRule="auto"/>
        <w:jc w:val="both"/>
      </w:pPr>
      <w:r w:rsidRPr="005B1C67">
        <w:t>Soil Biology and Biochemistry  29 (11-12), 1747-1753</w:t>
      </w:r>
    </w:p>
    <w:p w14:paraId="1BE976D9" w14:textId="77777777" w:rsidR="008D1BDF" w:rsidRPr="005B1C67" w:rsidRDefault="008D1BDF" w:rsidP="008D1BDF">
      <w:pPr>
        <w:pStyle w:val="ListParagraph"/>
        <w:numPr>
          <w:ilvl w:val="0"/>
          <w:numId w:val="2"/>
        </w:numPr>
        <w:spacing w:after="0" w:line="240" w:lineRule="auto"/>
        <w:jc w:val="both"/>
      </w:pPr>
      <w:r w:rsidRPr="005B1C67">
        <w:rPr>
          <w:b/>
        </w:rPr>
        <w:t>Kocar, G. 200</w:t>
      </w:r>
      <w:r w:rsidRPr="004C11B8">
        <w:rPr>
          <w:b/>
        </w:rPr>
        <w:t>8.</w:t>
      </w:r>
      <w:r w:rsidRPr="005B1C67">
        <w:t xml:space="preserve"> Anaerobic digesters: From waste to energy crops as an alternative energy source. Energy Sources, Part A: Recovery, Utilization, and Environmental Effects 30,7, 660-669.</w:t>
      </w:r>
    </w:p>
    <w:p w14:paraId="6681255E" w14:textId="5EFD9AEA" w:rsidR="0011315A" w:rsidRPr="005B1C67" w:rsidRDefault="0011315A" w:rsidP="0011315A">
      <w:pPr>
        <w:pStyle w:val="ListParagraph"/>
        <w:numPr>
          <w:ilvl w:val="0"/>
          <w:numId w:val="2"/>
        </w:numPr>
        <w:spacing w:after="0" w:line="240" w:lineRule="auto"/>
        <w:jc w:val="both"/>
      </w:pPr>
      <w:r w:rsidRPr="005B1C67">
        <w:rPr>
          <w:b/>
        </w:rPr>
        <w:t>Komilis D., P, Ham R. K. 2003</w:t>
      </w:r>
      <w:r w:rsidR="004C11B8">
        <w:rPr>
          <w:b/>
        </w:rPr>
        <w:t>.</w:t>
      </w:r>
      <w:r w:rsidRPr="005B1C67">
        <w:t xml:space="preserve"> The effects of lignin and sugars to the aerobic decomposition of solid wastes. Waste Manag 23, 419–423.</w:t>
      </w:r>
    </w:p>
    <w:p w14:paraId="03836C61" w14:textId="2C7E22DE" w:rsidR="00E45A1A" w:rsidRPr="005B1C67" w:rsidRDefault="00E45A1A" w:rsidP="00E45A1A">
      <w:pPr>
        <w:pStyle w:val="ListParagraph"/>
        <w:numPr>
          <w:ilvl w:val="0"/>
          <w:numId w:val="2"/>
        </w:numPr>
        <w:spacing w:after="0" w:line="240" w:lineRule="auto"/>
        <w:jc w:val="both"/>
      </w:pPr>
      <w:r w:rsidRPr="005B1C67">
        <w:rPr>
          <w:b/>
        </w:rPr>
        <w:t>Köster, J.R., Dittert, K., Mühling,</w:t>
      </w:r>
      <w:r w:rsidR="004C11B8">
        <w:rPr>
          <w:b/>
        </w:rPr>
        <w:t xml:space="preserve"> K.-H., Kage, H., Pacholski, A.</w:t>
      </w:r>
      <w:r w:rsidRPr="005B1C67">
        <w:rPr>
          <w:b/>
        </w:rPr>
        <w:t xml:space="preserve"> 2014.</w:t>
      </w:r>
      <w:r w:rsidRPr="005B1C67">
        <w:t xml:space="preserve"> Cold season ammonia emissions from land spreading with anaerobic digestates from biogas production. Atmospheric Environment. 84, 35-38.</w:t>
      </w:r>
    </w:p>
    <w:p w14:paraId="63E187EC" w14:textId="422CE9BC" w:rsidR="00326170" w:rsidRPr="005B1C67" w:rsidRDefault="00326170" w:rsidP="00022760">
      <w:pPr>
        <w:pStyle w:val="ListParagraph"/>
        <w:numPr>
          <w:ilvl w:val="0"/>
          <w:numId w:val="2"/>
        </w:numPr>
        <w:spacing w:after="0" w:line="240" w:lineRule="auto"/>
        <w:jc w:val="both"/>
      </w:pPr>
      <w:r w:rsidRPr="005B1C67">
        <w:rPr>
          <w:b/>
        </w:rPr>
        <w:t>Loria, E. R., Sawyer, J. E. 2005</w:t>
      </w:r>
      <w:r w:rsidR="004C11B8">
        <w:rPr>
          <w:b/>
        </w:rPr>
        <w:t>.</w:t>
      </w:r>
      <w:r w:rsidRPr="005B1C67">
        <w:t xml:space="preserve"> Extractable soil phosphorus and inorganic nitrogen following application of raw and anaerobically digested swine manure. Agron. J. 2005, 97, 879–885.</w:t>
      </w:r>
    </w:p>
    <w:p w14:paraId="5E285BE6" w14:textId="77777777" w:rsidR="00137C35" w:rsidRPr="005B1C67" w:rsidRDefault="00137C35" w:rsidP="00022760">
      <w:pPr>
        <w:pStyle w:val="ListParagraph"/>
        <w:numPr>
          <w:ilvl w:val="0"/>
          <w:numId w:val="2"/>
        </w:numPr>
        <w:spacing w:after="0" w:line="240" w:lineRule="auto"/>
        <w:jc w:val="both"/>
      </w:pPr>
      <w:r w:rsidRPr="005B1C67">
        <w:rPr>
          <w:b/>
        </w:rPr>
        <w:t>Loria, E. R., Sawyer, J. E., Barker, D. W., Lundvall, J. P. 2007</w:t>
      </w:r>
      <w:r w:rsidRPr="004C11B8">
        <w:rPr>
          <w:b/>
        </w:rPr>
        <w:t xml:space="preserve">. </w:t>
      </w:r>
      <w:r w:rsidRPr="005B1C67">
        <w:t>Use of anaerobically digested swine manure as a nitrogen</w:t>
      </w:r>
      <w:r w:rsidR="003D16A8" w:rsidRPr="005B1C67">
        <w:t xml:space="preserve"> </w:t>
      </w:r>
      <w:r w:rsidRPr="005B1C67">
        <w:t>source</w:t>
      </w:r>
      <w:r w:rsidR="003D16A8" w:rsidRPr="005B1C67">
        <w:t xml:space="preserve"> </w:t>
      </w:r>
      <w:r w:rsidRPr="005B1C67">
        <w:t>in</w:t>
      </w:r>
      <w:r w:rsidR="003D16A8" w:rsidRPr="005B1C67">
        <w:t xml:space="preserve"> </w:t>
      </w:r>
      <w:r w:rsidRPr="005B1C67">
        <w:t>corn</w:t>
      </w:r>
      <w:r w:rsidR="003D16A8" w:rsidRPr="005B1C67">
        <w:t xml:space="preserve"> </w:t>
      </w:r>
      <w:r w:rsidRPr="005B1C67">
        <w:t>production.</w:t>
      </w:r>
      <w:r w:rsidR="003D16A8" w:rsidRPr="005B1C67">
        <w:t xml:space="preserve"> </w:t>
      </w:r>
      <w:r w:rsidRPr="005B1C67">
        <w:t>Agronomy Journal, 99,1119–1129.</w:t>
      </w:r>
    </w:p>
    <w:p w14:paraId="4D5A675D" w14:textId="77777777" w:rsidR="00041CD8" w:rsidRPr="005B1C67" w:rsidRDefault="00041CD8" w:rsidP="00022760">
      <w:pPr>
        <w:pStyle w:val="ListParagraph"/>
        <w:numPr>
          <w:ilvl w:val="0"/>
          <w:numId w:val="2"/>
        </w:numPr>
        <w:spacing w:after="0" w:line="240" w:lineRule="auto"/>
        <w:jc w:val="both"/>
      </w:pPr>
      <w:r w:rsidRPr="005B1C67">
        <w:rPr>
          <w:b/>
        </w:rPr>
        <w:t>Lukehurst, C.,T., Frost, P., Al Seadi, T. 2010.</w:t>
      </w:r>
      <w:r w:rsidRPr="005B1C67">
        <w:t xml:space="preserve"> Utilisation of Digestate from biogas plants as biofertiliser- IEA Bioenergy Task 37 report,</w:t>
      </w:r>
    </w:p>
    <w:p w14:paraId="203C2857" w14:textId="77777777" w:rsidR="00EC51D6" w:rsidRPr="005B1C67" w:rsidRDefault="0011315A" w:rsidP="00022760">
      <w:pPr>
        <w:pStyle w:val="ListParagraph"/>
        <w:numPr>
          <w:ilvl w:val="0"/>
          <w:numId w:val="2"/>
        </w:numPr>
        <w:spacing w:after="0" w:line="240" w:lineRule="auto"/>
        <w:jc w:val="both"/>
      </w:pPr>
      <w:r w:rsidRPr="005B1C67">
        <w:rPr>
          <w:b/>
        </w:rPr>
        <w:t xml:space="preserve">Martin, J.H.Jr. </w:t>
      </w:r>
      <w:r w:rsidR="00EC51D6" w:rsidRPr="005B1C67">
        <w:rPr>
          <w:b/>
        </w:rPr>
        <w:t>2005.</w:t>
      </w:r>
      <w:r w:rsidR="00EC51D6" w:rsidRPr="005B1C67">
        <w:t xml:space="preserve"> An Evaluation of a Mesophilic, Modified Plug Flow Anaerobic Digester for Dairy Cattle Manure.  Submitted to Kurt Roos AgSTAR Program U.S. Environmental Protection Agency by Eastern Research Group Inc. 20 July 2005.  EPA Contract No. GS 10F-0036K Work Assignment/Task Order No. 9.</w:t>
      </w:r>
    </w:p>
    <w:p w14:paraId="3EE44502" w14:textId="3D88BB54" w:rsidR="0071737B" w:rsidRPr="005B1C67" w:rsidRDefault="0071737B" w:rsidP="00022760">
      <w:pPr>
        <w:pStyle w:val="ListParagraph"/>
        <w:numPr>
          <w:ilvl w:val="0"/>
          <w:numId w:val="2"/>
        </w:numPr>
        <w:spacing w:line="240" w:lineRule="auto"/>
        <w:jc w:val="both"/>
      </w:pPr>
      <w:r w:rsidRPr="005B1C67">
        <w:rPr>
          <w:b/>
        </w:rPr>
        <w:t>Mass´e, D. I., Talbot, G., Gilbert, Y</w:t>
      </w:r>
      <w:r w:rsidRPr="005B1C67">
        <w:t xml:space="preserve">. </w:t>
      </w:r>
      <w:r w:rsidRPr="005B1C67">
        <w:rPr>
          <w:b/>
        </w:rPr>
        <w:t>201</w:t>
      </w:r>
      <w:r w:rsidRPr="004C11B8">
        <w:t>1</w:t>
      </w:r>
      <w:r w:rsidR="004C11B8" w:rsidRPr="004C11B8">
        <w:t>.</w:t>
      </w:r>
      <w:r w:rsidRPr="005B1C67">
        <w:t xml:space="preserve"> On farm biogas production: a method to reduce GHG emissions and develop more sustainable livestock operations. Anim. Feed Sci. Technol., 166–167, 436–445.</w:t>
      </w:r>
    </w:p>
    <w:p w14:paraId="5638286E" w14:textId="1FF321C2" w:rsidR="004C666A" w:rsidRPr="005B1C67" w:rsidRDefault="004C666A" w:rsidP="00022760">
      <w:pPr>
        <w:pStyle w:val="ListParagraph"/>
        <w:numPr>
          <w:ilvl w:val="0"/>
          <w:numId w:val="2"/>
        </w:numPr>
        <w:spacing w:after="0" w:line="240" w:lineRule="auto"/>
        <w:jc w:val="both"/>
      </w:pPr>
      <w:r w:rsidRPr="005B1C67">
        <w:rPr>
          <w:b/>
        </w:rPr>
        <w:t>Mass´e,</w:t>
      </w:r>
      <w:r w:rsidR="0071737B" w:rsidRPr="005B1C67">
        <w:rPr>
          <w:b/>
        </w:rPr>
        <w:t xml:space="preserve"> </w:t>
      </w:r>
      <w:r w:rsidRPr="005B1C67">
        <w:rPr>
          <w:b/>
        </w:rPr>
        <w:t>D. I</w:t>
      </w:r>
      <w:r w:rsidR="004C11B8">
        <w:rPr>
          <w:b/>
        </w:rPr>
        <w:t>., Croteau, F., Masse, L. 2007.</w:t>
      </w:r>
      <w:r w:rsidRPr="005B1C67">
        <w:rPr>
          <w:b/>
        </w:rPr>
        <w:t xml:space="preserve"> </w:t>
      </w:r>
      <w:r w:rsidRPr="005B1C67">
        <w:t>The fate of crop nutrients during digestion of swine manure in psychrophilic anaerobic sequencing batch reactors. Bioresource Technology  98, 2819–2823.</w:t>
      </w:r>
    </w:p>
    <w:p w14:paraId="4373E179" w14:textId="3DCF3167" w:rsidR="00277087" w:rsidRPr="005B1C67" w:rsidRDefault="00277087" w:rsidP="00022760">
      <w:pPr>
        <w:pStyle w:val="ListParagraph"/>
        <w:numPr>
          <w:ilvl w:val="0"/>
          <w:numId w:val="2"/>
        </w:numPr>
        <w:spacing w:after="0" w:line="240" w:lineRule="auto"/>
        <w:jc w:val="both"/>
      </w:pPr>
      <w:r w:rsidRPr="005B1C67">
        <w:rPr>
          <w:b/>
        </w:rPr>
        <w:t>Marcato, C. E., Pinelli, E., Pouech, P.,</w:t>
      </w:r>
      <w:r w:rsidR="004C11B8">
        <w:rPr>
          <w:b/>
        </w:rPr>
        <w:t>Winterton, P.,Guiresse, M. 2008.</w:t>
      </w:r>
      <w:r w:rsidRPr="005B1C67">
        <w:rPr>
          <w:b/>
        </w:rPr>
        <w:t xml:space="preserve">  </w:t>
      </w:r>
      <w:r w:rsidRPr="005B1C67">
        <w:t>Particle size and metal distributions in anaerobically digested pig slurry. Bioresource Technology  99, 2340–2348.</w:t>
      </w:r>
    </w:p>
    <w:p w14:paraId="4F9DACCF" w14:textId="2BF45804" w:rsidR="004C666A" w:rsidRPr="005B1C67" w:rsidRDefault="004C666A" w:rsidP="00022760">
      <w:pPr>
        <w:pStyle w:val="ListParagraph"/>
        <w:numPr>
          <w:ilvl w:val="0"/>
          <w:numId w:val="2"/>
        </w:numPr>
        <w:spacing w:after="0" w:line="240" w:lineRule="auto"/>
        <w:jc w:val="both"/>
      </w:pPr>
      <w:r w:rsidRPr="005B1C67">
        <w:rPr>
          <w:b/>
        </w:rPr>
        <w:lastRenderedPageBreak/>
        <w:t>Marcato, C.E., Mohtar, R., Revel, J.C., Pouech, P.</w:t>
      </w:r>
      <w:r w:rsidR="004C11B8">
        <w:rPr>
          <w:b/>
        </w:rPr>
        <w:t>, Hafidi, M., Guiresse, M. 2009.</w:t>
      </w:r>
      <w:r w:rsidRPr="005B1C67">
        <w:t xml:space="preserve"> Impact of</w:t>
      </w:r>
    </w:p>
    <w:p w14:paraId="6EFB5079" w14:textId="77777777" w:rsidR="004C666A" w:rsidRPr="005B1C67" w:rsidRDefault="004C666A" w:rsidP="00022760">
      <w:pPr>
        <w:pStyle w:val="ListParagraph"/>
        <w:spacing w:after="0" w:line="240" w:lineRule="auto"/>
        <w:jc w:val="both"/>
      </w:pPr>
      <w:r w:rsidRPr="005B1C67">
        <w:t>anaerobic digestion on organic matter quality in pig slurry. Biodeterioration &amp; Biodegradation 63,3, 260-266.</w:t>
      </w:r>
    </w:p>
    <w:p w14:paraId="49E583B3" w14:textId="7A8B1432" w:rsidR="00162D88" w:rsidRPr="005B1C67" w:rsidRDefault="004C11B8" w:rsidP="00162D88">
      <w:pPr>
        <w:pStyle w:val="ListParagraph"/>
        <w:numPr>
          <w:ilvl w:val="0"/>
          <w:numId w:val="2"/>
        </w:numPr>
        <w:spacing w:after="0" w:line="240" w:lineRule="auto"/>
        <w:jc w:val="both"/>
      </w:pPr>
      <w:r>
        <w:rPr>
          <w:b/>
        </w:rPr>
        <w:t>Margesin, R.</w:t>
      </w:r>
      <w:r w:rsidR="00162D88" w:rsidRPr="005B1C67">
        <w:rPr>
          <w:b/>
        </w:rPr>
        <w:t xml:space="preserve"> 1996</w:t>
      </w:r>
      <w:r w:rsidR="00162D88" w:rsidRPr="005B1C67">
        <w:t>. Acidic and alkaline phosphomonoesterase activity with the substrate p-nitrophenyl phosphate. In: Schinner, F., Öhlinger, R., Kandeler, E., Margesin, R. (Eds.), Methods in Soil Biology. Springer-Verlag, Berlin, pp. 213–217.</w:t>
      </w:r>
    </w:p>
    <w:p w14:paraId="3A4B128A" w14:textId="52AF5F1A" w:rsidR="005E1475" w:rsidRPr="005B1C67" w:rsidRDefault="005E1475" w:rsidP="00022760">
      <w:pPr>
        <w:pStyle w:val="ListParagraph"/>
        <w:numPr>
          <w:ilvl w:val="0"/>
          <w:numId w:val="2"/>
        </w:numPr>
        <w:spacing w:after="0" w:line="240" w:lineRule="auto"/>
        <w:jc w:val="both"/>
      </w:pPr>
      <w:r w:rsidRPr="005B1C67">
        <w:rPr>
          <w:b/>
        </w:rPr>
        <w:t>Mattila</w:t>
      </w:r>
      <w:r w:rsidR="004C11B8">
        <w:rPr>
          <w:b/>
        </w:rPr>
        <w:t>,</w:t>
      </w:r>
      <w:r w:rsidRPr="005B1C67">
        <w:rPr>
          <w:b/>
        </w:rPr>
        <w:t xml:space="preserve"> P</w:t>
      </w:r>
      <w:r w:rsidR="004C11B8">
        <w:rPr>
          <w:b/>
        </w:rPr>
        <w:t>.</w:t>
      </w:r>
      <w:r w:rsidRPr="005B1C67">
        <w:rPr>
          <w:b/>
        </w:rPr>
        <w:t>K</w:t>
      </w:r>
      <w:r w:rsidR="004C11B8">
        <w:rPr>
          <w:b/>
        </w:rPr>
        <w:t>.</w:t>
      </w:r>
      <w:r w:rsidRPr="005B1C67">
        <w:rPr>
          <w:b/>
        </w:rPr>
        <w:t>, Joki-Tokola E</w:t>
      </w:r>
      <w:r w:rsidR="004C11B8">
        <w:rPr>
          <w:b/>
        </w:rPr>
        <w:t>.</w:t>
      </w:r>
      <w:r w:rsidRPr="005B1C67">
        <w:rPr>
          <w:b/>
        </w:rPr>
        <w:t>, Tanni</w:t>
      </w:r>
      <w:r w:rsidR="004C11B8">
        <w:rPr>
          <w:b/>
        </w:rPr>
        <w:t>,</w:t>
      </w:r>
      <w:r w:rsidRPr="005B1C67">
        <w:rPr>
          <w:b/>
        </w:rPr>
        <w:t xml:space="preserve"> R</w:t>
      </w:r>
      <w:r w:rsidR="004C11B8">
        <w:rPr>
          <w:b/>
        </w:rPr>
        <w:t>.</w:t>
      </w:r>
      <w:r w:rsidRPr="005B1C67">
        <w:rPr>
          <w:b/>
        </w:rPr>
        <w:t xml:space="preserve"> 2003</w:t>
      </w:r>
      <w:r w:rsidR="004C11B8">
        <w:rPr>
          <w:b/>
        </w:rPr>
        <w:t>.</w:t>
      </w:r>
      <w:r w:rsidRPr="005B1C67">
        <w:t xml:space="preserve"> Effect of treatment and application technique of cattle slurry on its utilization by ley: II. Recovery of nitrogen and composition of herbage yield. Nutr Cycl Agroecosyst 65, 231–242</w:t>
      </w:r>
    </w:p>
    <w:p w14:paraId="6D131737" w14:textId="2CE04DD3" w:rsidR="009C6F08" w:rsidRPr="005B1C67" w:rsidRDefault="009C6F08" w:rsidP="009C6F08">
      <w:pPr>
        <w:pStyle w:val="ListParagraph"/>
        <w:numPr>
          <w:ilvl w:val="0"/>
          <w:numId w:val="2"/>
        </w:numPr>
        <w:spacing w:after="0" w:line="240" w:lineRule="auto"/>
        <w:jc w:val="both"/>
      </w:pPr>
      <w:r w:rsidRPr="005B1C67">
        <w:rPr>
          <w:b/>
        </w:rPr>
        <w:t>Mehta, C., M.,  Batstone, D. J. 2013</w:t>
      </w:r>
      <w:r w:rsidR="004C11B8">
        <w:rPr>
          <w:b/>
        </w:rPr>
        <w:t>.</w:t>
      </w:r>
      <w:r w:rsidRPr="005B1C67">
        <w:t xml:space="preserve"> Nutrient solubilization and its availability following anaerobic digestion. Water Science and Technology, 67, 4, 756-763</w:t>
      </w:r>
    </w:p>
    <w:p w14:paraId="106E8614" w14:textId="34166847" w:rsidR="00101023" w:rsidRPr="005B1C67" w:rsidRDefault="00101023" w:rsidP="00022760">
      <w:pPr>
        <w:pStyle w:val="ListParagraph"/>
        <w:numPr>
          <w:ilvl w:val="0"/>
          <w:numId w:val="2"/>
        </w:numPr>
        <w:spacing w:after="0" w:line="240" w:lineRule="auto"/>
        <w:jc w:val="both"/>
      </w:pPr>
      <w:r w:rsidRPr="005B1C67">
        <w:rPr>
          <w:b/>
        </w:rPr>
        <w:t>Menardo, S., Gioelli, F., Balsari, P. 2011</w:t>
      </w:r>
      <w:r w:rsidR="004C11B8">
        <w:rPr>
          <w:b/>
        </w:rPr>
        <w:t>.</w:t>
      </w:r>
      <w:r w:rsidRPr="005B1C67">
        <w:rPr>
          <w:b/>
        </w:rPr>
        <w:t xml:space="preserve"> </w:t>
      </w:r>
      <w:r w:rsidRPr="005B1C67">
        <w:t>The methane yield of digestate: Effect of organic</w:t>
      </w:r>
    </w:p>
    <w:p w14:paraId="7B1A72B9" w14:textId="77777777" w:rsidR="00101023" w:rsidRPr="005B1C67" w:rsidRDefault="00101023" w:rsidP="00022760">
      <w:pPr>
        <w:pStyle w:val="ListParagraph"/>
        <w:spacing w:after="0" w:line="240" w:lineRule="auto"/>
        <w:jc w:val="both"/>
      </w:pPr>
      <w:r w:rsidRPr="005B1C67">
        <w:t>loading rate, hydraulic retention time and plant feeding.  Bioresource Technology 102 (3), 2348-2351</w:t>
      </w:r>
    </w:p>
    <w:p w14:paraId="37287143" w14:textId="4B7ACEFC" w:rsidR="00162D88" w:rsidRPr="005B1C67" w:rsidRDefault="00162D88" w:rsidP="00162D88">
      <w:pPr>
        <w:pStyle w:val="ListParagraph"/>
        <w:numPr>
          <w:ilvl w:val="0"/>
          <w:numId w:val="2"/>
        </w:numPr>
        <w:spacing w:after="0" w:line="240" w:lineRule="auto"/>
        <w:jc w:val="both"/>
      </w:pPr>
      <w:r w:rsidRPr="005B1C67">
        <w:rPr>
          <w:b/>
        </w:rPr>
        <w:t>Mersi von W., 1996</w:t>
      </w:r>
      <w:r w:rsidRPr="004C11B8">
        <w:rPr>
          <w:b/>
        </w:rPr>
        <w:t>.</w:t>
      </w:r>
      <w:r w:rsidRPr="005B1C67">
        <w:t xml:space="preserve"> Dehydrogenase activity with the substrate INT. In: Schinner, F., Öhlinger, R., Kandeler, E., Margesin, R. (Eds.), Methods in Soil Biology. Springer-Verlag, Berlin, pp. 243–245.</w:t>
      </w:r>
    </w:p>
    <w:p w14:paraId="40B00BA8" w14:textId="53770611" w:rsidR="0008147D" w:rsidRPr="005B1C67" w:rsidRDefault="0008147D" w:rsidP="00022760">
      <w:pPr>
        <w:pStyle w:val="ListParagraph"/>
        <w:numPr>
          <w:ilvl w:val="0"/>
          <w:numId w:val="2"/>
        </w:numPr>
        <w:spacing w:after="0" w:line="240" w:lineRule="auto"/>
        <w:jc w:val="both"/>
      </w:pPr>
      <w:r w:rsidRPr="005B1C67">
        <w:rPr>
          <w:b/>
        </w:rPr>
        <w:t>Molinuevo-Salces B, Gómez X, Morán A, García-González</w:t>
      </w:r>
      <w:r w:rsidR="004C11B8">
        <w:rPr>
          <w:b/>
        </w:rPr>
        <w:t>,</w:t>
      </w:r>
      <w:r w:rsidRPr="005B1C67">
        <w:rPr>
          <w:b/>
        </w:rPr>
        <w:t xml:space="preserve"> M</w:t>
      </w:r>
      <w:r w:rsidR="004C11B8">
        <w:rPr>
          <w:b/>
        </w:rPr>
        <w:t>.</w:t>
      </w:r>
      <w:r w:rsidRPr="005B1C67">
        <w:rPr>
          <w:b/>
        </w:rPr>
        <w:t>C</w:t>
      </w:r>
      <w:r w:rsidR="004C11B8">
        <w:rPr>
          <w:b/>
        </w:rPr>
        <w:t xml:space="preserve">. </w:t>
      </w:r>
      <w:r w:rsidRPr="005B1C67">
        <w:rPr>
          <w:b/>
        </w:rPr>
        <w:t>2013</w:t>
      </w:r>
      <w:r w:rsidR="004C11B8">
        <w:rPr>
          <w:b/>
        </w:rPr>
        <w:t>.</w:t>
      </w:r>
      <w:r w:rsidRPr="005B1C67">
        <w:t xml:space="preserve"> Anaerobic co-digestion of livestock and vegetable processing wastes: fibre degradation and digestate stability. Waste Manag 33, 1332–1338</w:t>
      </w:r>
    </w:p>
    <w:p w14:paraId="3CBC0DF7" w14:textId="57505DBE" w:rsidR="00277087" w:rsidRPr="005B1C67" w:rsidRDefault="00277087" w:rsidP="00022760">
      <w:pPr>
        <w:pStyle w:val="ListParagraph"/>
        <w:numPr>
          <w:ilvl w:val="0"/>
          <w:numId w:val="2"/>
        </w:numPr>
        <w:spacing w:after="0" w:line="240" w:lineRule="auto"/>
        <w:jc w:val="both"/>
      </w:pPr>
      <w:r w:rsidRPr="005B1C67">
        <w:rPr>
          <w:b/>
        </w:rPr>
        <w:t>Moody, L. B., Burns, R. T., Stalder, K. J. 2009</w:t>
      </w:r>
      <w:r w:rsidR="004C11B8">
        <w:rPr>
          <w:b/>
        </w:rPr>
        <w:t xml:space="preserve">. </w:t>
      </w:r>
      <w:r w:rsidRPr="005B1C67">
        <w:t>Effect of anaerobic digestion on manure characteristics for phosphorus precipitation from swine waste. Applied Engineering in Agriculture  25, 97–102.</w:t>
      </w:r>
    </w:p>
    <w:p w14:paraId="15707FB8" w14:textId="4129230E" w:rsidR="00AC0948" w:rsidRPr="005B1C67" w:rsidRDefault="00AC0948" w:rsidP="00022760">
      <w:pPr>
        <w:pStyle w:val="ListParagraph"/>
        <w:numPr>
          <w:ilvl w:val="0"/>
          <w:numId w:val="2"/>
        </w:numPr>
        <w:spacing w:line="240" w:lineRule="auto"/>
        <w:jc w:val="both"/>
        <w:rPr>
          <w:b/>
        </w:rPr>
      </w:pPr>
      <w:r w:rsidRPr="005B1C67">
        <w:rPr>
          <w:b/>
        </w:rPr>
        <w:t>Morris, D. R., Lathwell, D. J.</w:t>
      </w:r>
      <w:r w:rsidR="004C11B8">
        <w:rPr>
          <w:b/>
        </w:rPr>
        <w:t xml:space="preserve"> </w:t>
      </w:r>
      <w:r w:rsidRPr="005B1C67">
        <w:rPr>
          <w:b/>
        </w:rPr>
        <w:t xml:space="preserve">2004.  </w:t>
      </w:r>
      <w:r w:rsidRPr="005B1C67">
        <w:t>Anaerobically digested dairy manure as fertilizer for maize in acid and alkaline soils. Commun. Soil Sci. Plant Anal.  35, 1757–1771.</w:t>
      </w:r>
    </w:p>
    <w:p w14:paraId="17E07828" w14:textId="77777777" w:rsidR="004D19D5" w:rsidRPr="005B1C67" w:rsidRDefault="004D19D5" w:rsidP="004D19D5">
      <w:pPr>
        <w:pStyle w:val="ListParagraph"/>
        <w:numPr>
          <w:ilvl w:val="0"/>
          <w:numId w:val="2"/>
        </w:numPr>
        <w:spacing w:line="240" w:lineRule="auto"/>
        <w:jc w:val="both"/>
      </w:pPr>
      <w:r w:rsidRPr="005B1C67">
        <w:rPr>
          <w:b/>
        </w:rPr>
        <w:t xml:space="preserve">Möller, K. 2009. </w:t>
      </w:r>
      <w:r w:rsidRPr="005B1C67">
        <w:t>Effects of biogas digestion on soil organic matter and nitrogen inputs, flows and budgets in organic cropping systems. Nutr. Cycl. Agroecosyst. 84, 179–202</w:t>
      </w:r>
    </w:p>
    <w:p w14:paraId="196E66DB" w14:textId="7B8ABC8B" w:rsidR="00137C35" w:rsidRPr="005B1C67" w:rsidRDefault="00137C35" w:rsidP="00022760">
      <w:pPr>
        <w:pStyle w:val="ListParagraph"/>
        <w:numPr>
          <w:ilvl w:val="0"/>
          <w:numId w:val="2"/>
        </w:numPr>
        <w:spacing w:line="240" w:lineRule="auto"/>
        <w:jc w:val="both"/>
        <w:rPr>
          <w:b/>
        </w:rPr>
      </w:pPr>
      <w:r w:rsidRPr="005B1C67">
        <w:rPr>
          <w:b/>
        </w:rPr>
        <w:t>Möller, K., Stinne</w:t>
      </w:r>
      <w:r w:rsidR="004C11B8">
        <w:rPr>
          <w:b/>
        </w:rPr>
        <w:t xml:space="preserve">r, W., Deuker, A., Leithold, G. </w:t>
      </w:r>
      <w:r w:rsidRPr="005B1C67">
        <w:rPr>
          <w:b/>
        </w:rPr>
        <w:t>2008</w:t>
      </w:r>
      <w:r w:rsidR="004C11B8">
        <w:rPr>
          <w:b/>
        </w:rPr>
        <w:t>.</w:t>
      </w:r>
      <w:r w:rsidRPr="005B1C67">
        <w:rPr>
          <w:b/>
        </w:rPr>
        <w:t xml:space="preserve"> </w:t>
      </w:r>
      <w:r w:rsidRPr="005B1C67">
        <w:t>Effects of different manuring systems with and without biogas digestion on nitrogen cycle and crop yield in mixed organic dairy farming systems. Nutr. Cycl. Agroecosys. 2008, 82, 209– 232.</w:t>
      </w:r>
    </w:p>
    <w:p w14:paraId="3B6CAE9C" w14:textId="147023A0" w:rsidR="00326170" w:rsidRPr="005B1C67" w:rsidRDefault="00326170" w:rsidP="00022760">
      <w:pPr>
        <w:pStyle w:val="ListParagraph"/>
        <w:numPr>
          <w:ilvl w:val="0"/>
          <w:numId w:val="2"/>
        </w:numPr>
        <w:spacing w:after="0" w:line="240" w:lineRule="auto"/>
        <w:jc w:val="both"/>
        <w:rPr>
          <w:b/>
        </w:rPr>
      </w:pPr>
      <w:r w:rsidRPr="005B1C67">
        <w:rPr>
          <w:b/>
        </w:rPr>
        <w:t>Möller,K.,Stinner,W. 2010</w:t>
      </w:r>
      <w:r w:rsidR="004C11B8">
        <w:rPr>
          <w:b/>
        </w:rPr>
        <w:t>.</w:t>
      </w:r>
      <w:r w:rsidRPr="005B1C67">
        <w:t xml:space="preserve"> Effects of organic waste sdigestion for biogas production on mineral nutrient availability of biogas efﬂuents. Nutr. Cycl. Agroecosys. 87, 395–413</w:t>
      </w:r>
    </w:p>
    <w:p w14:paraId="53736259" w14:textId="2E12EF01" w:rsidR="00322973" w:rsidRPr="005B1C67" w:rsidRDefault="00322973" w:rsidP="00022760">
      <w:pPr>
        <w:pStyle w:val="ListParagraph"/>
        <w:numPr>
          <w:ilvl w:val="0"/>
          <w:numId w:val="2"/>
        </w:numPr>
        <w:spacing w:after="0" w:line="240" w:lineRule="auto"/>
        <w:jc w:val="both"/>
        <w:rPr>
          <w:b/>
        </w:rPr>
      </w:pPr>
      <w:r w:rsidRPr="005B1C67">
        <w:rPr>
          <w:b/>
        </w:rPr>
        <w:t>Möller, K., Müller, T. 2012</w:t>
      </w:r>
      <w:r w:rsidR="004C11B8">
        <w:rPr>
          <w:b/>
        </w:rPr>
        <w:t>.</w:t>
      </w:r>
      <w:r w:rsidRPr="005B1C67">
        <w:rPr>
          <w:b/>
        </w:rPr>
        <w:t xml:space="preserve"> </w:t>
      </w:r>
      <w:r w:rsidRPr="005B1C67">
        <w:t>Effects of anaerobic digestion on digestate nutrient availability and crop growth: A review. Engineering in Life Sciences 12 (3), 242-257</w:t>
      </w:r>
      <w:r w:rsidRPr="005B1C67">
        <w:rPr>
          <w:b/>
        </w:rPr>
        <w:t xml:space="preserve">  </w:t>
      </w:r>
    </w:p>
    <w:p w14:paraId="0C90DBB5" w14:textId="2767D53A" w:rsidR="007D7625" w:rsidRPr="005B1C67" w:rsidRDefault="007D7625" w:rsidP="00022760">
      <w:pPr>
        <w:pStyle w:val="ListParagraph"/>
        <w:numPr>
          <w:ilvl w:val="0"/>
          <w:numId w:val="2"/>
        </w:numPr>
        <w:spacing w:after="0" w:line="240" w:lineRule="auto"/>
        <w:jc w:val="both"/>
      </w:pPr>
      <w:r w:rsidRPr="005B1C67">
        <w:rPr>
          <w:b/>
        </w:rPr>
        <w:t>Müller, K. 2015</w:t>
      </w:r>
      <w:r w:rsidR="004C11B8">
        <w:rPr>
          <w:b/>
        </w:rPr>
        <w:t>.</w:t>
      </w:r>
      <w:r w:rsidRPr="005B1C67">
        <w:t xml:space="preserve"> Effect of anaerobic digestion on soil carbon and nitrogen turnover, N emissions, and soil biological activity. A rewiev. Agron, Sustain. Dev,35, 1021-1041</w:t>
      </w:r>
    </w:p>
    <w:p w14:paraId="2C496D65" w14:textId="77777777" w:rsidR="007D7625" w:rsidRPr="005B1C67" w:rsidRDefault="007D7625" w:rsidP="00022760">
      <w:pPr>
        <w:pStyle w:val="ListParagraph"/>
        <w:numPr>
          <w:ilvl w:val="0"/>
          <w:numId w:val="2"/>
        </w:numPr>
        <w:spacing w:after="0" w:line="240" w:lineRule="auto"/>
        <w:jc w:val="both"/>
      </w:pPr>
      <w:r w:rsidRPr="005B1C67">
        <w:rPr>
          <w:b/>
        </w:rPr>
        <w:t>Nkoa, R. 2014.</w:t>
      </w:r>
      <w:r w:rsidR="00633967" w:rsidRPr="005B1C67">
        <w:rPr>
          <w:b/>
        </w:rPr>
        <w:t xml:space="preserve"> </w:t>
      </w:r>
      <w:r w:rsidRPr="005B1C67">
        <w:t>Agricultural benifits and environmental risks of soil fertilization with an</w:t>
      </w:r>
      <w:r w:rsidR="00633967" w:rsidRPr="005B1C67">
        <w:t>aerobic digestates: a rewiew Agron. Sustain. Dev, 34, 473-492</w:t>
      </w:r>
    </w:p>
    <w:p w14:paraId="17F68FD7" w14:textId="556BE012" w:rsidR="00BE0F06" w:rsidRPr="005B1C67" w:rsidRDefault="00BE0F06" w:rsidP="00022760">
      <w:pPr>
        <w:pStyle w:val="ListParagraph"/>
        <w:numPr>
          <w:ilvl w:val="0"/>
          <w:numId w:val="2"/>
        </w:numPr>
        <w:spacing w:after="0" w:line="240" w:lineRule="auto"/>
        <w:jc w:val="both"/>
      </w:pPr>
      <w:r w:rsidRPr="005B1C67">
        <w:rPr>
          <w:b/>
        </w:rPr>
        <w:t>Nutrient Value of</w:t>
      </w:r>
      <w:r w:rsidRPr="005B1C67">
        <w:t xml:space="preserve"> </w:t>
      </w:r>
      <w:r w:rsidRPr="004C11B8">
        <w:rPr>
          <w:b/>
        </w:rPr>
        <w:t>Digestate from Farm-Base Biogas Plants in Scotland</w:t>
      </w:r>
      <w:r w:rsidR="004C11B8" w:rsidRPr="004C11B8">
        <w:rPr>
          <w:b/>
        </w:rPr>
        <w:t>. 2007</w:t>
      </w:r>
      <w:r w:rsidRPr="004C11B8">
        <w:rPr>
          <w:b/>
        </w:rPr>
        <w:t>.</w:t>
      </w:r>
      <w:r w:rsidRPr="005B1C67">
        <w:t xml:space="preserve"> Report for Scottis Executive Environment and Rural Affairs Deppartment- ADA/009/06, 2007, pp.44</w:t>
      </w:r>
    </w:p>
    <w:p w14:paraId="68F8DDE8" w14:textId="267FEFC0" w:rsidR="00D469D0" w:rsidRPr="005B1C67" w:rsidRDefault="00D469D0" w:rsidP="00D469D0">
      <w:pPr>
        <w:pStyle w:val="ListParagraph"/>
        <w:numPr>
          <w:ilvl w:val="0"/>
          <w:numId w:val="2"/>
        </w:numPr>
        <w:spacing w:line="240" w:lineRule="auto"/>
        <w:jc w:val="both"/>
      </w:pPr>
      <w:r w:rsidRPr="005B1C67">
        <w:rPr>
          <w:b/>
        </w:rPr>
        <w:t>Provenzano MR, Iannuzi G., Fabbri C., Senesi N. 2011</w:t>
      </w:r>
      <w:r w:rsidR="004C11B8">
        <w:rPr>
          <w:b/>
        </w:rPr>
        <w:t>.</w:t>
      </w:r>
      <w:r w:rsidRPr="005B1C67">
        <w:t xml:space="preserve"> Qualitative characterization and differentiation of digestates from different biowastes using FTIR and fluorescence spectroscopies. Journal of Environmental  Protection 2, 83–89.</w:t>
      </w:r>
    </w:p>
    <w:p w14:paraId="2E65ECF7" w14:textId="77777777" w:rsidR="000E37AC" w:rsidRPr="005B1C67" w:rsidRDefault="000E37AC" w:rsidP="00022760">
      <w:pPr>
        <w:pStyle w:val="ListParagraph"/>
        <w:numPr>
          <w:ilvl w:val="0"/>
          <w:numId w:val="2"/>
        </w:numPr>
        <w:spacing w:line="240" w:lineRule="auto"/>
        <w:jc w:val="both"/>
      </w:pPr>
      <w:r w:rsidRPr="005B1C67">
        <w:rPr>
          <w:b/>
        </w:rPr>
        <w:t>Pötsch,E.M. 2005.</w:t>
      </w:r>
      <w:r w:rsidRPr="005B1C67">
        <w:t xml:space="preserve"> ,Nutrientcontentoffermentationresiduesfrom agricultural biogas systems and their utilization on permanent grassland. Final report, 2005, pp. 32.</w:t>
      </w:r>
    </w:p>
    <w:p w14:paraId="174097D9" w14:textId="151D7118" w:rsidR="00746F17" w:rsidRPr="005B1C67" w:rsidRDefault="00746F17" w:rsidP="00746F17">
      <w:pPr>
        <w:pStyle w:val="ListParagraph"/>
        <w:numPr>
          <w:ilvl w:val="0"/>
          <w:numId w:val="2"/>
        </w:numPr>
        <w:spacing w:after="0" w:line="240" w:lineRule="auto"/>
        <w:jc w:val="both"/>
      </w:pPr>
      <w:r w:rsidRPr="005B1C67">
        <w:rPr>
          <w:b/>
        </w:rPr>
        <w:t>Qi, X., Zhang, S., Wang, Y., Wang, R. 2005</w:t>
      </w:r>
      <w:r w:rsidR="004C11B8">
        <w:rPr>
          <w:b/>
        </w:rPr>
        <w:t>.</w:t>
      </w:r>
      <w:r w:rsidRPr="005B1C67">
        <w:t xml:space="preserve"> Advantages of the integrated pig–biogas–vegetable greenhouse system in North China. Ecol Eng 24,177–185.</w:t>
      </w:r>
    </w:p>
    <w:p w14:paraId="240E2AB0" w14:textId="77777777" w:rsidR="00E45A1A" w:rsidRPr="005B1C67" w:rsidRDefault="00E45A1A" w:rsidP="00E45A1A">
      <w:pPr>
        <w:pStyle w:val="ListParagraph"/>
        <w:numPr>
          <w:ilvl w:val="0"/>
          <w:numId w:val="2"/>
        </w:numPr>
        <w:spacing w:after="0" w:line="240" w:lineRule="auto"/>
        <w:jc w:val="both"/>
      </w:pPr>
      <w:r w:rsidRPr="005B1C67">
        <w:rPr>
          <w:b/>
        </w:rPr>
        <w:t>Quakernack, R., Pacholski, A., Techow, A., Herrmann, A., Taube, F., Kage, H., 2012.</w:t>
      </w:r>
      <w:r w:rsidRPr="005B1C67">
        <w:t xml:space="preserve"> Ammonia volatilization and yield response of energy crops after fertilization with biogas residues in a coastal marsh of Northern Germany. Agriculture, Ecosystems and Environment 160, 66-74.</w:t>
      </w:r>
    </w:p>
    <w:p w14:paraId="4E886705" w14:textId="25885F1E" w:rsidR="00C1641D" w:rsidRPr="005B1C67" w:rsidRDefault="00C1641D" w:rsidP="00C1641D">
      <w:pPr>
        <w:pStyle w:val="ListParagraph"/>
        <w:numPr>
          <w:ilvl w:val="0"/>
          <w:numId w:val="2"/>
        </w:numPr>
        <w:spacing w:after="0" w:line="240" w:lineRule="auto"/>
        <w:jc w:val="both"/>
      </w:pPr>
      <w:r w:rsidRPr="005B1C67">
        <w:rPr>
          <w:b/>
        </w:rPr>
        <w:lastRenderedPageBreak/>
        <w:t>Ross D.,J., Tate K. R., Speir, T., W., Stewart, D.,J., Hewitt A., E. 1989</w:t>
      </w:r>
      <w:r w:rsidR="004C11B8">
        <w:rPr>
          <w:b/>
        </w:rPr>
        <w:t>.</w:t>
      </w:r>
      <w:r w:rsidRPr="005B1C67">
        <w:t xml:space="preserve"> Influence of biogas-digestereffluents oncropgrowth and soil biochemical properties under rotational cropping. N Z J Crop Hortic Sci 17:77–87.</w:t>
      </w:r>
    </w:p>
    <w:p w14:paraId="61E516C9" w14:textId="05C52C7F" w:rsidR="000E37AC" w:rsidRPr="005B1C67" w:rsidRDefault="000E37AC" w:rsidP="00022760">
      <w:pPr>
        <w:pStyle w:val="ListParagraph"/>
        <w:numPr>
          <w:ilvl w:val="0"/>
          <w:numId w:val="2"/>
        </w:numPr>
        <w:spacing w:after="0" w:line="240" w:lineRule="auto"/>
        <w:jc w:val="both"/>
      </w:pPr>
      <w:r w:rsidRPr="005B1C67">
        <w:rPr>
          <w:b/>
        </w:rPr>
        <w:t>Rubæk,</w:t>
      </w:r>
      <w:r w:rsidR="003506DC" w:rsidRPr="005B1C67">
        <w:rPr>
          <w:b/>
        </w:rPr>
        <w:t xml:space="preserve"> </w:t>
      </w:r>
      <w:r w:rsidRPr="005B1C67">
        <w:rPr>
          <w:b/>
        </w:rPr>
        <w:t>G.</w:t>
      </w:r>
      <w:r w:rsidR="003506DC" w:rsidRPr="005B1C67">
        <w:rPr>
          <w:b/>
        </w:rPr>
        <w:t xml:space="preserve">, </w:t>
      </w:r>
      <w:r w:rsidRPr="005B1C67">
        <w:rPr>
          <w:b/>
        </w:rPr>
        <w:t>H.,Henriksen,</w:t>
      </w:r>
      <w:r w:rsidR="003506DC" w:rsidRPr="005B1C67">
        <w:rPr>
          <w:b/>
        </w:rPr>
        <w:t xml:space="preserve"> </w:t>
      </w:r>
      <w:r w:rsidRPr="005B1C67">
        <w:rPr>
          <w:b/>
        </w:rPr>
        <w:t>K.,</w:t>
      </w:r>
      <w:r w:rsidR="003506DC" w:rsidRPr="005B1C67">
        <w:rPr>
          <w:b/>
        </w:rPr>
        <w:t xml:space="preserve"> </w:t>
      </w:r>
      <w:r w:rsidRPr="005B1C67">
        <w:rPr>
          <w:b/>
        </w:rPr>
        <w:t>Petersen,</w:t>
      </w:r>
      <w:r w:rsidR="003506DC" w:rsidRPr="005B1C67">
        <w:rPr>
          <w:b/>
        </w:rPr>
        <w:t xml:space="preserve"> </w:t>
      </w:r>
      <w:r w:rsidRPr="005B1C67">
        <w:rPr>
          <w:b/>
        </w:rPr>
        <w:t>J.,</w:t>
      </w:r>
      <w:r w:rsidR="003506DC" w:rsidRPr="005B1C67">
        <w:rPr>
          <w:b/>
        </w:rPr>
        <w:t xml:space="preserve"> </w:t>
      </w:r>
      <w:r w:rsidRPr="005B1C67">
        <w:rPr>
          <w:b/>
        </w:rPr>
        <w:t>Rasmussen,</w:t>
      </w:r>
      <w:r w:rsidR="003506DC" w:rsidRPr="005B1C67">
        <w:rPr>
          <w:b/>
        </w:rPr>
        <w:t xml:space="preserve"> </w:t>
      </w:r>
      <w:r w:rsidRPr="005B1C67">
        <w:rPr>
          <w:b/>
        </w:rPr>
        <w:t>B. 199</w:t>
      </w:r>
      <w:r w:rsidRPr="004C11B8">
        <w:rPr>
          <w:b/>
        </w:rPr>
        <w:t>6</w:t>
      </w:r>
      <w:r w:rsidR="004C11B8" w:rsidRPr="004C11B8">
        <w:rPr>
          <w:b/>
        </w:rPr>
        <w:t>.</w:t>
      </w:r>
      <w:r w:rsidRPr="005B1C67">
        <w:t xml:space="preserve"> Effects of application technique and anaerobic digestion on gaseous loss from animal slurry applied to ryegrass (</w:t>
      </w:r>
      <w:r w:rsidRPr="005B1C67">
        <w:rPr>
          <w:i/>
        </w:rPr>
        <w:t>Lolium perenne</w:t>
      </w:r>
      <w:r w:rsidRPr="005B1C67">
        <w:t>). J. Agric. Sci. Camb. 126, 481–492.</w:t>
      </w:r>
    </w:p>
    <w:p w14:paraId="2CA81368" w14:textId="7848C998" w:rsidR="0016629A" w:rsidRPr="005B1C67" w:rsidRDefault="00B14734" w:rsidP="002D4D28">
      <w:pPr>
        <w:pStyle w:val="ListParagraph"/>
        <w:numPr>
          <w:ilvl w:val="0"/>
          <w:numId w:val="2"/>
        </w:numPr>
        <w:spacing w:after="0" w:line="240" w:lineRule="auto"/>
        <w:jc w:val="both"/>
      </w:pPr>
      <w:r w:rsidRPr="005B1C67">
        <w:rPr>
          <w:b/>
        </w:rPr>
        <w:t>Roboredoa,M., Fangueirob,D., Lagea, S., Coutinhoa, J. 2012</w:t>
      </w:r>
      <w:r w:rsidR="004C11B8">
        <w:rPr>
          <w:b/>
        </w:rPr>
        <w:t>.</w:t>
      </w:r>
      <w:r w:rsidRPr="005B1C67">
        <w:t xml:space="preserve"> Phosphorus dynamics in soils amended with acidified pig slurry and derived solid fraction, 189–190, pp328–333</w:t>
      </w:r>
    </w:p>
    <w:p w14:paraId="3059CFF7" w14:textId="77777777" w:rsidR="001C2FFD" w:rsidRDefault="00AD47A9" w:rsidP="001C2FFD">
      <w:pPr>
        <w:pStyle w:val="ListParagraph"/>
        <w:numPr>
          <w:ilvl w:val="0"/>
          <w:numId w:val="2"/>
        </w:numPr>
        <w:spacing w:after="0" w:line="240" w:lineRule="auto"/>
        <w:ind w:left="714" w:hanging="357"/>
        <w:jc w:val="both"/>
      </w:pPr>
      <w:r w:rsidRPr="001C2FFD">
        <w:rPr>
          <w:b/>
        </w:rPr>
        <w:t>Schröder, J</w:t>
      </w:r>
      <w:r w:rsidR="00FF6786" w:rsidRPr="001C2FFD">
        <w:rPr>
          <w:b/>
        </w:rPr>
        <w:t>.,</w:t>
      </w:r>
      <w:r w:rsidRPr="001C2FFD">
        <w:rPr>
          <w:b/>
        </w:rPr>
        <w:t xml:space="preserve"> Uenk, D. 2006.</w:t>
      </w:r>
      <w:r w:rsidRPr="005B1C67">
        <w:t xml:space="preserve">  Cattle slurry digestion does not improve the long term nitrogen use efficiency of farms. In 12th RAMIRAN International Conference, “Technology for Recycling of Manure and Organic Residues in a Whole Farm Perspective”, RAMIRAN 2006, Aarhus, Denmark.  Vol. II, pp 9-11</w:t>
      </w:r>
    </w:p>
    <w:p w14:paraId="06DCF280" w14:textId="1B6AB4AC" w:rsidR="001C2FFD" w:rsidRDefault="00FF6786" w:rsidP="001C2FFD">
      <w:pPr>
        <w:pStyle w:val="ListParagraph"/>
        <w:numPr>
          <w:ilvl w:val="0"/>
          <w:numId w:val="2"/>
        </w:numPr>
        <w:spacing w:after="0" w:line="240" w:lineRule="auto"/>
        <w:ind w:left="714" w:hanging="357"/>
        <w:jc w:val="both"/>
      </w:pPr>
      <w:r w:rsidRPr="001C2FFD">
        <w:rPr>
          <w:b/>
        </w:rPr>
        <w:t>Schröder, D., Schumacher, B., Wallerath, S. 1996</w:t>
      </w:r>
      <w:r w:rsidR="004C11B8">
        <w:rPr>
          <w:b/>
        </w:rPr>
        <w:t>.</w:t>
      </w:r>
      <w:r w:rsidRPr="005B1C67">
        <w:t xml:space="preserve"> Wirkung aerob und anaerob behandelter organischer Reststoffe auf bodenchemische und bodenmikrobiologische Eigenschaften, Ertrag und Nitrataustrag. VDLUFA-Schriftenreihe 44, 643–646</w:t>
      </w:r>
    </w:p>
    <w:p w14:paraId="70A7E3F8" w14:textId="67A1E5E7" w:rsidR="00FF6786" w:rsidRPr="005B1C67" w:rsidRDefault="00FF6786" w:rsidP="001C2FFD">
      <w:pPr>
        <w:pStyle w:val="ListParagraph"/>
        <w:numPr>
          <w:ilvl w:val="0"/>
          <w:numId w:val="2"/>
        </w:numPr>
        <w:spacing w:after="0" w:line="240" w:lineRule="auto"/>
        <w:ind w:left="714" w:hanging="357"/>
        <w:jc w:val="both"/>
      </w:pPr>
      <w:r w:rsidRPr="001C2FFD">
        <w:rPr>
          <w:b/>
        </w:rPr>
        <w:t>Schauss, K., Ratering, S.,Stinner, W., Deuker, A., Möller, K. ,Schnell, S. 2006</w:t>
      </w:r>
      <w:r w:rsidR="004C11B8">
        <w:rPr>
          <w:b/>
        </w:rPr>
        <w:t>.</w:t>
      </w:r>
      <w:r w:rsidRPr="005B1C67">
        <w:t xml:space="preserve"> Auswirkungen auf die bodenbürtigen Distickstoffoxid- und Methanemissionen. In: Möller K et al (eds) Auswirkung der Fermentation biogener Rückstände in Biogasanlagen auf Flächenproduktivität und Umweltverträglichkeit im Ökologischen Landbau—Pflanzenbauliche, ökonomische und ökologische Gesamtbewertungim</w:t>
      </w:r>
      <w:r w:rsidR="007D7625" w:rsidRPr="005B1C67">
        <w:t xml:space="preserve"> </w:t>
      </w:r>
      <w:r w:rsidRPr="005B1C67">
        <w:t>Rahmentypischer</w:t>
      </w:r>
      <w:r w:rsidR="007D7625" w:rsidRPr="005B1C67">
        <w:t xml:space="preserve"> </w:t>
      </w:r>
      <w:r w:rsidRPr="005B1C67">
        <w:t>Fruchtfolgen</w:t>
      </w:r>
      <w:r w:rsidR="007D7625" w:rsidRPr="005B1C67">
        <w:t xml:space="preserve"> </w:t>
      </w:r>
      <w:r w:rsidRPr="005B1C67">
        <w:t>viehhaltender und viehloser ökologisch wirtschaftender Betriebe. Final report, available at: http://orgprints.org/10970/, pp 169</w:t>
      </w:r>
    </w:p>
    <w:p w14:paraId="399BA53F" w14:textId="48FDAA55" w:rsidR="001C2FFD" w:rsidRPr="001C2FFD" w:rsidRDefault="001C2FFD" w:rsidP="001C2FFD">
      <w:pPr>
        <w:pStyle w:val="ListParagraph"/>
        <w:numPr>
          <w:ilvl w:val="0"/>
          <w:numId w:val="2"/>
        </w:numPr>
        <w:spacing w:after="0" w:line="240" w:lineRule="auto"/>
        <w:ind w:left="714" w:hanging="357"/>
        <w:jc w:val="both"/>
      </w:pPr>
      <w:r w:rsidRPr="001C2FFD">
        <w:rPr>
          <w:b/>
        </w:rPr>
        <w:t>Sánchez M, Gomez X, Barriocanal G, Cuetos MJ, Morán</w:t>
      </w:r>
      <w:r>
        <w:rPr>
          <w:b/>
        </w:rPr>
        <w:t>,</w:t>
      </w:r>
      <w:r w:rsidRPr="001C2FFD">
        <w:rPr>
          <w:b/>
        </w:rPr>
        <w:t xml:space="preserve"> A</w:t>
      </w:r>
      <w:r>
        <w:rPr>
          <w:b/>
        </w:rPr>
        <w:t>.</w:t>
      </w:r>
      <w:r w:rsidRPr="001C2FFD">
        <w:rPr>
          <w:b/>
        </w:rPr>
        <w:t xml:space="preserve"> 2008</w:t>
      </w:r>
      <w:r w:rsidR="004C11B8">
        <w:rPr>
          <w:b/>
        </w:rPr>
        <w:t>.</w:t>
      </w:r>
      <w:r w:rsidRPr="001C2FFD">
        <w:rPr>
          <w:b/>
        </w:rPr>
        <w:t xml:space="preserve"> </w:t>
      </w:r>
      <w:r w:rsidRPr="001C2FFD">
        <w:t>Assessment of the stability of livestock farm wastes treated by anaerobic digestion. Int Biodeterior Biodegrad 62, 421–426.</w:t>
      </w:r>
    </w:p>
    <w:p w14:paraId="0D04B239" w14:textId="467C496F" w:rsidR="001C2FFD" w:rsidRPr="001C2FFD" w:rsidRDefault="001C2FFD" w:rsidP="001C2FFD">
      <w:pPr>
        <w:pStyle w:val="ListParagraph"/>
        <w:numPr>
          <w:ilvl w:val="0"/>
          <w:numId w:val="2"/>
        </w:numPr>
        <w:spacing w:after="0" w:line="240" w:lineRule="auto"/>
        <w:jc w:val="both"/>
      </w:pPr>
      <w:r w:rsidRPr="001C2FFD">
        <w:rPr>
          <w:b/>
        </w:rPr>
        <w:t>Sapp, M., Harrison, M., Hany, U., Charlton, A., Thwaites, R. 2015</w:t>
      </w:r>
      <w:r w:rsidR="004C11B8">
        <w:rPr>
          <w:b/>
        </w:rPr>
        <w:t>.</w:t>
      </w:r>
      <w:r>
        <w:t xml:space="preserve"> Comparing the effect of digestate and chemical fertiliser on soil. Applied Soil Ecology, 86, 1-9</w:t>
      </w:r>
    </w:p>
    <w:p w14:paraId="73E181E6" w14:textId="22756732" w:rsidR="00AD47A9" w:rsidRPr="005B1C67" w:rsidRDefault="00AD47A9" w:rsidP="001C2FFD">
      <w:pPr>
        <w:pStyle w:val="ListParagraph"/>
        <w:numPr>
          <w:ilvl w:val="0"/>
          <w:numId w:val="2"/>
        </w:numPr>
        <w:spacing w:after="0" w:line="240" w:lineRule="auto"/>
        <w:jc w:val="both"/>
      </w:pPr>
      <w:r w:rsidRPr="001C2FFD">
        <w:rPr>
          <w:b/>
        </w:rPr>
        <w:t>Sommer, S.G. and Birkmose, T. 2007</w:t>
      </w:r>
      <w:r w:rsidRPr="005B1C67">
        <w:t>.  Valuable fertilizer from animal manure.  Danish Crop Production Seminar 2007, Agromek 2007, Danish Agricultural Advisory Service</w:t>
      </w:r>
    </w:p>
    <w:p w14:paraId="2D414878" w14:textId="77777777" w:rsidR="00F74A0F" w:rsidRPr="005B1C67" w:rsidRDefault="00F74A0F" w:rsidP="00F74A0F">
      <w:pPr>
        <w:pStyle w:val="ListParagraph"/>
        <w:numPr>
          <w:ilvl w:val="0"/>
          <w:numId w:val="2"/>
        </w:numPr>
        <w:spacing w:after="0" w:line="240" w:lineRule="auto"/>
        <w:jc w:val="both"/>
      </w:pPr>
      <w:r w:rsidRPr="005B1C67">
        <w:rPr>
          <w:b/>
        </w:rPr>
        <w:t>Steinfeld, H., Gerber, P., Wasenaar, T., Castel, V., Rosales, M., de Haan, C., 2006.</w:t>
      </w:r>
      <w:r w:rsidRPr="005B1C67">
        <w:t xml:space="preserve"> Livestock`s Long Shadow. Environmental Issues and Options. Environmental Issues and Options. Food and Agriculture Organisation (FAO) of United Nations.</w:t>
      </w:r>
    </w:p>
    <w:p w14:paraId="3C85FD6F" w14:textId="2919F6E6" w:rsidR="00101023" w:rsidRPr="005B1C67" w:rsidRDefault="00101023" w:rsidP="00022760">
      <w:pPr>
        <w:pStyle w:val="ListParagraph"/>
        <w:numPr>
          <w:ilvl w:val="0"/>
          <w:numId w:val="2"/>
        </w:numPr>
        <w:spacing w:after="0" w:line="240" w:lineRule="auto"/>
        <w:jc w:val="both"/>
      </w:pPr>
      <w:r w:rsidRPr="005B1C67">
        <w:rPr>
          <w:b/>
        </w:rPr>
        <w:t>Stinner, W., Möller, K., Leithold, G. 2008</w:t>
      </w:r>
      <w:r w:rsidR="004C11B8">
        <w:rPr>
          <w:b/>
        </w:rPr>
        <w:t>.</w:t>
      </w:r>
      <w:r w:rsidRPr="005B1C67">
        <w:t xml:space="preserve">  Effect of biogas digestion of clover/grass-leys,</w:t>
      </w:r>
    </w:p>
    <w:p w14:paraId="7B585CFE" w14:textId="77777777" w:rsidR="00101023" w:rsidRPr="005B1C67" w:rsidRDefault="00101023" w:rsidP="00022760">
      <w:pPr>
        <w:pStyle w:val="ListParagraph"/>
        <w:spacing w:after="0" w:line="240" w:lineRule="auto"/>
        <w:jc w:val="both"/>
      </w:pPr>
      <w:r w:rsidRPr="005B1C67">
        <w:t>cover crops and crop residues on nitrogen cycle and crop yield in organic stockless</w:t>
      </w:r>
    </w:p>
    <w:p w14:paraId="07F47C08" w14:textId="77777777" w:rsidR="00101023" w:rsidRPr="005B1C67" w:rsidRDefault="00101023" w:rsidP="00022760">
      <w:pPr>
        <w:pStyle w:val="ListParagraph"/>
        <w:spacing w:after="0" w:line="240" w:lineRule="auto"/>
        <w:jc w:val="both"/>
      </w:pPr>
      <w:r w:rsidRPr="005B1C67">
        <w:t>farming system. European Journal of Agronomy  29  (2-3),125-134</w:t>
      </w:r>
    </w:p>
    <w:p w14:paraId="4946E6D8" w14:textId="3F3AA263" w:rsidR="00995F1E" w:rsidRPr="005B1C67" w:rsidRDefault="00995F1E" w:rsidP="00995F1E">
      <w:pPr>
        <w:pStyle w:val="ListParagraph"/>
        <w:numPr>
          <w:ilvl w:val="0"/>
          <w:numId w:val="2"/>
        </w:numPr>
      </w:pPr>
      <w:r w:rsidRPr="005B1C67">
        <w:rPr>
          <w:b/>
        </w:rPr>
        <w:t>Thomsen</w:t>
      </w:r>
      <w:r w:rsidR="004C11B8">
        <w:rPr>
          <w:b/>
        </w:rPr>
        <w:t>,</w:t>
      </w:r>
      <w:r w:rsidRPr="005B1C67">
        <w:rPr>
          <w:b/>
        </w:rPr>
        <w:t xml:space="preserve"> I.K</w:t>
      </w:r>
      <w:r w:rsidR="004C11B8">
        <w:rPr>
          <w:b/>
        </w:rPr>
        <w:t>.</w:t>
      </w:r>
      <w:r w:rsidRPr="005B1C67">
        <w:rPr>
          <w:b/>
        </w:rPr>
        <w:t>, Olesen J.,</w:t>
      </w:r>
      <w:r w:rsidR="004C11B8">
        <w:rPr>
          <w:b/>
        </w:rPr>
        <w:t xml:space="preserve"> Møller H.</w:t>
      </w:r>
      <w:r w:rsidRPr="005B1C67">
        <w:rPr>
          <w:b/>
        </w:rPr>
        <w:t>B</w:t>
      </w:r>
      <w:r w:rsidR="004C11B8">
        <w:rPr>
          <w:b/>
        </w:rPr>
        <w:t>.</w:t>
      </w:r>
      <w:r w:rsidRPr="005B1C67">
        <w:rPr>
          <w:b/>
        </w:rPr>
        <w:t>, Sørensen</w:t>
      </w:r>
      <w:r w:rsidR="004C11B8">
        <w:rPr>
          <w:b/>
        </w:rPr>
        <w:t>,</w:t>
      </w:r>
      <w:r w:rsidRPr="005B1C67">
        <w:rPr>
          <w:b/>
        </w:rPr>
        <w:t xml:space="preserve"> P</w:t>
      </w:r>
      <w:r w:rsidR="004C11B8">
        <w:rPr>
          <w:b/>
        </w:rPr>
        <w:t>.</w:t>
      </w:r>
      <w:r w:rsidRPr="005B1C67">
        <w:rPr>
          <w:b/>
        </w:rPr>
        <w:t>, Christensen</w:t>
      </w:r>
      <w:r w:rsidR="004C11B8">
        <w:rPr>
          <w:b/>
        </w:rPr>
        <w:t>,</w:t>
      </w:r>
      <w:r w:rsidRPr="005B1C67">
        <w:rPr>
          <w:b/>
        </w:rPr>
        <w:t xml:space="preserve"> B</w:t>
      </w:r>
      <w:r w:rsidR="004C11B8">
        <w:rPr>
          <w:b/>
        </w:rPr>
        <w:t>.</w:t>
      </w:r>
      <w:r w:rsidRPr="005B1C67">
        <w:rPr>
          <w:b/>
        </w:rPr>
        <w:t>T</w:t>
      </w:r>
      <w:r w:rsidR="004C11B8">
        <w:rPr>
          <w:b/>
        </w:rPr>
        <w:t>.</w:t>
      </w:r>
      <w:r w:rsidRPr="005B1C67">
        <w:rPr>
          <w:b/>
        </w:rPr>
        <w:t xml:space="preserve"> 2013</w:t>
      </w:r>
      <w:r w:rsidR="004C11B8">
        <w:rPr>
          <w:b/>
        </w:rPr>
        <w:t>.</w:t>
      </w:r>
      <w:r w:rsidRPr="005B1C67">
        <w:t xml:space="preserve"> Carbon dynamics and retention in soil after anaerobic digestion of dairy cattle feed and faeces. Soil Biol Biochem 58, 82–87. </w:t>
      </w:r>
    </w:p>
    <w:p w14:paraId="4012BF31" w14:textId="539D8412" w:rsidR="002D4D28" w:rsidRPr="005B1C67" w:rsidRDefault="004C11B8" w:rsidP="002D4D28">
      <w:pPr>
        <w:pStyle w:val="ListParagraph"/>
        <w:numPr>
          <w:ilvl w:val="0"/>
          <w:numId w:val="2"/>
        </w:numPr>
      </w:pPr>
      <w:r>
        <w:rPr>
          <w:b/>
        </w:rPr>
        <w:t>Tiwari, T. N.</w:t>
      </w:r>
      <w:r w:rsidR="002D4D28" w:rsidRPr="005B1C67">
        <w:rPr>
          <w:b/>
        </w:rPr>
        <w:t>,</w:t>
      </w:r>
      <w:r>
        <w:rPr>
          <w:b/>
        </w:rPr>
        <w:t xml:space="preserve"> </w:t>
      </w:r>
      <w:r w:rsidR="002D4D28" w:rsidRPr="005B1C67">
        <w:rPr>
          <w:b/>
        </w:rPr>
        <w:t>Tiwari, K</w:t>
      </w:r>
      <w:r>
        <w:rPr>
          <w:b/>
        </w:rPr>
        <w:t>.</w:t>
      </w:r>
      <w:r w:rsidR="002D4D28" w:rsidRPr="005B1C67">
        <w:rPr>
          <w:b/>
        </w:rPr>
        <w:t xml:space="preserve"> N.,</w:t>
      </w:r>
      <w:r>
        <w:rPr>
          <w:b/>
        </w:rPr>
        <w:t xml:space="preserve"> </w:t>
      </w:r>
      <w:r w:rsidR="002D4D28" w:rsidRPr="005B1C67">
        <w:rPr>
          <w:b/>
        </w:rPr>
        <w:t xml:space="preserve">Upadhyay, R. M. 2000. </w:t>
      </w:r>
      <w:r w:rsidR="002D4D28" w:rsidRPr="005B1C67">
        <w:t>Effect of  cropresidues and biogas slurry incorporation in wheat on yield and soil fertility. J Ind Soc Soil Sci 48, 515–520</w:t>
      </w:r>
    </w:p>
    <w:p w14:paraId="0CE4B398" w14:textId="77777777" w:rsidR="008E5EB1" w:rsidRPr="005B1C67" w:rsidRDefault="008E5EB1" w:rsidP="008E5EB1">
      <w:pPr>
        <w:pStyle w:val="ListParagraph"/>
        <w:numPr>
          <w:ilvl w:val="0"/>
          <w:numId w:val="2"/>
        </w:numPr>
      </w:pPr>
      <w:r w:rsidRPr="005B1C67">
        <w:rPr>
          <w:b/>
        </w:rPr>
        <w:t>Trindade, H., Coutinho, J., Jarvis, S., Moreira, N. 2001</w:t>
      </w:r>
      <w:r w:rsidRPr="004C11B8">
        <w:rPr>
          <w:b/>
        </w:rPr>
        <w:t>.</w:t>
      </w:r>
      <w:r w:rsidRPr="005B1C67">
        <w:t xml:space="preserve"> Nitrogen mineralization in sandy loam soils under an intensive double-cropping forage system with dairy-cattle slurry applications. European Journal of Agronomy, 15, 281–293. </w:t>
      </w:r>
    </w:p>
    <w:p w14:paraId="2A3D82A9" w14:textId="5CE099A1" w:rsidR="00995F1E" w:rsidRPr="005B1C67" w:rsidRDefault="00995F1E" w:rsidP="00995F1E">
      <w:pPr>
        <w:pStyle w:val="ListParagraph"/>
        <w:numPr>
          <w:ilvl w:val="0"/>
          <w:numId w:val="2"/>
        </w:numPr>
      </w:pPr>
      <w:r w:rsidRPr="005B1C67">
        <w:rPr>
          <w:b/>
        </w:rPr>
        <w:t>Vanden Nesta, T., Ruysschaerta, G., Vandecasteelea,</w:t>
      </w:r>
      <w:r w:rsidR="004C11B8">
        <w:rPr>
          <w:b/>
        </w:rPr>
        <w:t xml:space="preserve"> </w:t>
      </w:r>
      <w:r w:rsidRPr="005B1C67">
        <w:rPr>
          <w:b/>
        </w:rPr>
        <w:t>B., Cougnonb, B., Merckxc, R., Reheulb, D.  2015.</w:t>
      </w:r>
      <w:r w:rsidRPr="005B1C67">
        <w:t xml:space="preserve"> P availability and P leaching after reducing the mineral P fertilization and the use of digestate products as new organic fertilizers in a 4-year ﬁeld trial with high P status, Agriculture, Ecosystems and Environment 202, 56–67</w:t>
      </w:r>
    </w:p>
    <w:p w14:paraId="14CA484B" w14:textId="2F728F54" w:rsidR="00564B55" w:rsidRPr="005B1C67" w:rsidRDefault="00564B55" w:rsidP="00564B55">
      <w:pPr>
        <w:pStyle w:val="ListParagraph"/>
        <w:numPr>
          <w:ilvl w:val="0"/>
          <w:numId w:val="2"/>
        </w:numPr>
        <w:spacing w:after="0" w:line="240" w:lineRule="auto"/>
        <w:jc w:val="both"/>
      </w:pPr>
      <w:r w:rsidRPr="005B1C67">
        <w:rPr>
          <w:b/>
        </w:rPr>
        <w:t>Wahal, S., Viamajala, S., Hansen, C., L. 2010</w:t>
      </w:r>
      <w:r w:rsidR="004C11B8">
        <w:rPr>
          <w:b/>
        </w:rPr>
        <w:t>.</w:t>
      </w:r>
      <w:r w:rsidRPr="005B1C67">
        <w:t xml:space="preserve"> Chemical speciation in the effluent of an anerobic digester treating dairy waste: implications for nutrient recovery and reuse. Transactions of the ASABE 53, 5, 1727-1732.</w:t>
      </w:r>
    </w:p>
    <w:p w14:paraId="2F440FE2" w14:textId="77777777" w:rsidR="00F31673" w:rsidRPr="005B1C67" w:rsidRDefault="00F31673" w:rsidP="00022760">
      <w:pPr>
        <w:pStyle w:val="ListParagraph"/>
        <w:numPr>
          <w:ilvl w:val="0"/>
          <w:numId w:val="2"/>
        </w:numPr>
        <w:spacing w:after="0" w:line="240" w:lineRule="auto"/>
        <w:jc w:val="both"/>
      </w:pPr>
      <w:r w:rsidRPr="005B1C67">
        <w:rPr>
          <w:b/>
        </w:rPr>
        <w:lastRenderedPageBreak/>
        <w:t>Walsh, J., Jones, D., L., Edwards-Jones, G., Williams, A.P</w:t>
      </w:r>
      <w:r w:rsidR="008147FB" w:rsidRPr="005B1C67">
        <w:rPr>
          <w:b/>
        </w:rPr>
        <w:t xml:space="preserve"> 2012</w:t>
      </w:r>
      <w:r w:rsidRPr="005B1C67">
        <w:rPr>
          <w:b/>
        </w:rPr>
        <w:t>.</w:t>
      </w:r>
      <w:r w:rsidRPr="005B1C67">
        <w:t xml:space="preserve"> Replacing inorganic fertilizer with anaerobic digestate may maintain agricultural productivity at less enivironmental cost. </w:t>
      </w:r>
      <w:r w:rsidR="008147FB" w:rsidRPr="005B1C67">
        <w:t>Journal, Plant Nutrition Soil Science, 175, 840 – 845</w:t>
      </w:r>
    </w:p>
    <w:p w14:paraId="61221223" w14:textId="58F15B30" w:rsidR="00C046A2" w:rsidRPr="005B1C67" w:rsidRDefault="00C046A2" w:rsidP="00C046A2">
      <w:pPr>
        <w:pStyle w:val="ListParagraph"/>
        <w:numPr>
          <w:ilvl w:val="0"/>
          <w:numId w:val="2"/>
        </w:numPr>
        <w:spacing w:after="0" w:line="240" w:lineRule="auto"/>
        <w:jc w:val="both"/>
      </w:pPr>
      <w:r w:rsidRPr="005B1C67">
        <w:rPr>
          <w:b/>
        </w:rPr>
        <w:t>Walsh J.,J., Rousk J., Edwards-Jones G., Jones D.L., Williams A.P. 2012b</w:t>
      </w:r>
      <w:r w:rsidR="004C11B8">
        <w:rPr>
          <w:b/>
        </w:rPr>
        <w:t>.</w:t>
      </w:r>
      <w:r w:rsidRPr="005B1C67">
        <w:t xml:space="preserve"> Fungal and bacterial growth following the application of slurry and anaerobic digestate of livestock manure to temperate pasture soils. Biol Fertil Soils 48, 889–897.</w:t>
      </w:r>
    </w:p>
    <w:p w14:paraId="731EBC07" w14:textId="77777777" w:rsidR="00D36946" w:rsidRPr="005B1C67" w:rsidRDefault="00D36946" w:rsidP="00D36946">
      <w:pPr>
        <w:pStyle w:val="ListParagraph"/>
        <w:spacing w:after="0" w:line="240" w:lineRule="auto"/>
        <w:jc w:val="both"/>
        <w:rPr>
          <w:b/>
        </w:rPr>
      </w:pPr>
    </w:p>
    <w:p w14:paraId="7D204749" w14:textId="77777777" w:rsidR="00D36946" w:rsidRPr="005B1C67" w:rsidRDefault="00D36946" w:rsidP="00D36946">
      <w:pPr>
        <w:pStyle w:val="ListParagraph"/>
        <w:spacing w:after="0" w:line="240" w:lineRule="auto"/>
        <w:jc w:val="both"/>
        <w:rPr>
          <w:b/>
        </w:rPr>
      </w:pPr>
    </w:p>
    <w:p w14:paraId="5A5BA757" w14:textId="77777777" w:rsidR="00D36946" w:rsidRPr="005B1C67" w:rsidRDefault="00D36946" w:rsidP="00D36946">
      <w:pPr>
        <w:pStyle w:val="ListParagraph"/>
        <w:spacing w:after="0" w:line="240" w:lineRule="auto"/>
        <w:jc w:val="both"/>
        <w:rPr>
          <w:b/>
        </w:rPr>
      </w:pPr>
    </w:p>
    <w:sectPr w:rsidR="00D36946" w:rsidRPr="005B1C67" w:rsidSect="001C2FF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E4A920" w14:textId="77777777" w:rsidR="00061D8F" w:rsidRDefault="00061D8F" w:rsidP="00DD7707">
      <w:pPr>
        <w:spacing w:after="0" w:line="240" w:lineRule="auto"/>
      </w:pPr>
      <w:r>
        <w:separator/>
      </w:r>
    </w:p>
  </w:endnote>
  <w:endnote w:type="continuationSeparator" w:id="0">
    <w:p w14:paraId="49870693" w14:textId="77777777" w:rsidR="00061D8F" w:rsidRDefault="00061D8F" w:rsidP="00DD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B9C8E" w14:textId="77777777" w:rsidR="00061D8F" w:rsidRDefault="00061D8F" w:rsidP="00DD7707">
      <w:pPr>
        <w:spacing w:after="0" w:line="240" w:lineRule="auto"/>
      </w:pPr>
      <w:r>
        <w:separator/>
      </w:r>
    </w:p>
  </w:footnote>
  <w:footnote w:type="continuationSeparator" w:id="0">
    <w:p w14:paraId="3D6EF327" w14:textId="77777777" w:rsidR="00061D8F" w:rsidRDefault="00061D8F" w:rsidP="00DD77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91D"/>
    <w:multiLevelType w:val="hybridMultilevel"/>
    <w:tmpl w:val="25C2094E"/>
    <w:lvl w:ilvl="0" w:tplc="2F2CF98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03B31F97"/>
    <w:multiLevelType w:val="hybridMultilevel"/>
    <w:tmpl w:val="11B0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7250C0"/>
    <w:multiLevelType w:val="hybridMultilevel"/>
    <w:tmpl w:val="A8E49F1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0DD00F9A"/>
    <w:multiLevelType w:val="multilevel"/>
    <w:tmpl w:val="DA30F454"/>
    <w:lvl w:ilvl="0">
      <w:start w:val="1"/>
      <w:numFmt w:val="decimal"/>
      <w:lvlText w:val="%1."/>
      <w:lvlJc w:val="left"/>
      <w:pPr>
        <w:ind w:left="284" w:firstLine="0"/>
      </w:pPr>
      <w:rPr>
        <w:rFonts w:hint="default"/>
      </w:rPr>
    </w:lvl>
    <w:lvl w:ilvl="1">
      <w:start w:val="2"/>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E6971CC"/>
    <w:multiLevelType w:val="hybridMultilevel"/>
    <w:tmpl w:val="E14226A0"/>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1E240A39"/>
    <w:multiLevelType w:val="hybridMultilevel"/>
    <w:tmpl w:val="CB7248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21C23703"/>
    <w:multiLevelType w:val="multilevel"/>
    <w:tmpl w:val="D9D6A5F6"/>
    <w:lvl w:ilvl="0">
      <w:start w:val="1"/>
      <w:numFmt w:val="decimal"/>
      <w:lvlText w:val="%1.2.4"/>
      <w:lvlJc w:val="left"/>
      <w:pPr>
        <w:ind w:left="0" w:firstLine="0"/>
      </w:pPr>
      <w:rPr>
        <w:rFonts w:hint="default"/>
      </w:rPr>
    </w:lvl>
    <w:lvl w:ilvl="1">
      <w:start w:val="1"/>
      <w:numFmt w:val="lowerLetter"/>
      <w:lvlText w:val="%2."/>
      <w:lvlJc w:val="left"/>
      <w:pPr>
        <w:ind w:left="1440" w:hanging="360"/>
      </w:pPr>
      <w:rPr>
        <w:rFonts w:hint="default"/>
      </w:rPr>
    </w:lvl>
    <w:lvl w:ilvl="2">
      <w:start w:val="1"/>
      <w:numFmt w:val="decimal"/>
      <w:lvlText w:val="%31.2.4"/>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76451D0"/>
    <w:multiLevelType w:val="hybridMultilevel"/>
    <w:tmpl w:val="9A3673BC"/>
    <w:lvl w:ilvl="0" w:tplc="8C7AAEAC">
      <w:start w:val="1"/>
      <w:numFmt w:val="decimal"/>
      <w:lvlText w:val="%1."/>
      <w:lvlJc w:val="left"/>
      <w:pPr>
        <w:ind w:left="720" w:hanging="360"/>
      </w:pPr>
      <w:rPr>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50C96E28"/>
    <w:multiLevelType w:val="hybridMultilevel"/>
    <w:tmpl w:val="AC84C2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57716088"/>
    <w:multiLevelType w:val="hybridMultilevel"/>
    <w:tmpl w:val="D510570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nsid w:val="67C12658"/>
    <w:multiLevelType w:val="hybridMultilevel"/>
    <w:tmpl w:val="ADC4BB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nsid w:val="72C83E6A"/>
    <w:multiLevelType w:val="hybridMultilevel"/>
    <w:tmpl w:val="BC104178"/>
    <w:lvl w:ilvl="0" w:tplc="0812F8D6">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79017CA7"/>
    <w:multiLevelType w:val="hybridMultilevel"/>
    <w:tmpl w:val="6D6C47B6"/>
    <w:lvl w:ilvl="0" w:tplc="1C80E366">
      <w:start w:val="1"/>
      <w:numFmt w:val="decimal"/>
      <w:lvlText w:val="%1."/>
      <w:lvlJc w:val="left"/>
      <w:pPr>
        <w:ind w:left="1140" w:hanging="360"/>
      </w:pPr>
      <w:rPr>
        <w:rFonts w:hint="default"/>
      </w:rPr>
    </w:lvl>
    <w:lvl w:ilvl="1" w:tplc="04250019" w:tentative="1">
      <w:start w:val="1"/>
      <w:numFmt w:val="lowerLetter"/>
      <w:lvlText w:val="%2."/>
      <w:lvlJc w:val="left"/>
      <w:pPr>
        <w:ind w:left="1860" w:hanging="360"/>
      </w:pPr>
    </w:lvl>
    <w:lvl w:ilvl="2" w:tplc="0425001B" w:tentative="1">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num w:numId="1">
    <w:abstractNumId w:val="8"/>
  </w:num>
  <w:num w:numId="2">
    <w:abstractNumId w:val="7"/>
  </w:num>
  <w:num w:numId="3">
    <w:abstractNumId w:val="1"/>
  </w:num>
  <w:num w:numId="4">
    <w:abstractNumId w:val="3"/>
  </w:num>
  <w:num w:numId="5">
    <w:abstractNumId w:val="5"/>
  </w:num>
  <w:num w:numId="6">
    <w:abstractNumId w:val="4"/>
  </w:num>
  <w:num w:numId="7">
    <w:abstractNumId w:val="9"/>
  </w:num>
  <w:num w:numId="8">
    <w:abstractNumId w:val="12"/>
  </w:num>
  <w:num w:numId="9">
    <w:abstractNumId w:val="2"/>
  </w:num>
  <w:num w:numId="10">
    <w:abstractNumId w:val="10"/>
  </w:num>
  <w:num w:numId="11">
    <w:abstractNumId w:val="6"/>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C93"/>
    <w:rsid w:val="00004649"/>
    <w:rsid w:val="0000502E"/>
    <w:rsid w:val="000128A8"/>
    <w:rsid w:val="00014D3B"/>
    <w:rsid w:val="00016C4D"/>
    <w:rsid w:val="0001757D"/>
    <w:rsid w:val="000205C0"/>
    <w:rsid w:val="00020B69"/>
    <w:rsid w:val="00022760"/>
    <w:rsid w:val="00023810"/>
    <w:rsid w:val="00023FFA"/>
    <w:rsid w:val="000254BC"/>
    <w:rsid w:val="0002584E"/>
    <w:rsid w:val="00030559"/>
    <w:rsid w:val="00032BA8"/>
    <w:rsid w:val="00041CD8"/>
    <w:rsid w:val="000458F2"/>
    <w:rsid w:val="0004609D"/>
    <w:rsid w:val="0004656D"/>
    <w:rsid w:val="0006052D"/>
    <w:rsid w:val="00061B44"/>
    <w:rsid w:val="00061D8F"/>
    <w:rsid w:val="00064ED9"/>
    <w:rsid w:val="00067F1C"/>
    <w:rsid w:val="00074947"/>
    <w:rsid w:val="00080839"/>
    <w:rsid w:val="0008147D"/>
    <w:rsid w:val="00082720"/>
    <w:rsid w:val="0008320A"/>
    <w:rsid w:val="000871B4"/>
    <w:rsid w:val="000959AB"/>
    <w:rsid w:val="00095C24"/>
    <w:rsid w:val="000A3D19"/>
    <w:rsid w:val="000A3FE0"/>
    <w:rsid w:val="000B06CE"/>
    <w:rsid w:val="000B2C7B"/>
    <w:rsid w:val="000B5E25"/>
    <w:rsid w:val="000C152A"/>
    <w:rsid w:val="000C47A7"/>
    <w:rsid w:val="000D3F57"/>
    <w:rsid w:val="000D44ED"/>
    <w:rsid w:val="000E1DB2"/>
    <w:rsid w:val="000E37AC"/>
    <w:rsid w:val="000E568B"/>
    <w:rsid w:val="000E7CAA"/>
    <w:rsid w:val="000F133F"/>
    <w:rsid w:val="00101023"/>
    <w:rsid w:val="001032E8"/>
    <w:rsid w:val="001040F8"/>
    <w:rsid w:val="00110634"/>
    <w:rsid w:val="0011315A"/>
    <w:rsid w:val="001250AF"/>
    <w:rsid w:val="00134923"/>
    <w:rsid w:val="00135844"/>
    <w:rsid w:val="00137C35"/>
    <w:rsid w:val="001426A2"/>
    <w:rsid w:val="00143332"/>
    <w:rsid w:val="001509BB"/>
    <w:rsid w:val="001624F7"/>
    <w:rsid w:val="00162D88"/>
    <w:rsid w:val="001648D4"/>
    <w:rsid w:val="0016629A"/>
    <w:rsid w:val="00174AB4"/>
    <w:rsid w:val="00174C7F"/>
    <w:rsid w:val="00176316"/>
    <w:rsid w:val="00176B16"/>
    <w:rsid w:val="00181A29"/>
    <w:rsid w:val="001846F7"/>
    <w:rsid w:val="00185209"/>
    <w:rsid w:val="001901E3"/>
    <w:rsid w:val="00192F18"/>
    <w:rsid w:val="001A6F65"/>
    <w:rsid w:val="001A78B7"/>
    <w:rsid w:val="001B41E5"/>
    <w:rsid w:val="001B47DB"/>
    <w:rsid w:val="001C2FFD"/>
    <w:rsid w:val="001C5F1B"/>
    <w:rsid w:val="001C6A7B"/>
    <w:rsid w:val="001C6BC4"/>
    <w:rsid w:val="001C6CD8"/>
    <w:rsid w:val="001C6E06"/>
    <w:rsid w:val="001C7860"/>
    <w:rsid w:val="001D7197"/>
    <w:rsid w:val="001E68B9"/>
    <w:rsid w:val="001E6F16"/>
    <w:rsid w:val="001E7720"/>
    <w:rsid w:val="00200177"/>
    <w:rsid w:val="002026EB"/>
    <w:rsid w:val="0020420A"/>
    <w:rsid w:val="002152E2"/>
    <w:rsid w:val="00216572"/>
    <w:rsid w:val="00217533"/>
    <w:rsid w:val="00220E75"/>
    <w:rsid w:val="00230BE3"/>
    <w:rsid w:val="00235ABE"/>
    <w:rsid w:val="00245B6A"/>
    <w:rsid w:val="002475BB"/>
    <w:rsid w:val="00250A29"/>
    <w:rsid w:val="00261AA3"/>
    <w:rsid w:val="00265F59"/>
    <w:rsid w:val="00267A57"/>
    <w:rsid w:val="0027078C"/>
    <w:rsid w:val="00274AAB"/>
    <w:rsid w:val="00275DD9"/>
    <w:rsid w:val="00276BFF"/>
    <w:rsid w:val="00277087"/>
    <w:rsid w:val="0028147C"/>
    <w:rsid w:val="002835A2"/>
    <w:rsid w:val="0028382E"/>
    <w:rsid w:val="00284F0F"/>
    <w:rsid w:val="00285888"/>
    <w:rsid w:val="00290EDD"/>
    <w:rsid w:val="002A3C65"/>
    <w:rsid w:val="002A4E7F"/>
    <w:rsid w:val="002A6BA3"/>
    <w:rsid w:val="002A6E96"/>
    <w:rsid w:val="002B275F"/>
    <w:rsid w:val="002C6BB8"/>
    <w:rsid w:val="002D3328"/>
    <w:rsid w:val="002D4D28"/>
    <w:rsid w:val="002E1E03"/>
    <w:rsid w:val="002E23E7"/>
    <w:rsid w:val="002E5FA9"/>
    <w:rsid w:val="002F1A78"/>
    <w:rsid w:val="002F1B98"/>
    <w:rsid w:val="002F2CD3"/>
    <w:rsid w:val="002F67F0"/>
    <w:rsid w:val="003036ED"/>
    <w:rsid w:val="0030426A"/>
    <w:rsid w:val="00304F07"/>
    <w:rsid w:val="00322973"/>
    <w:rsid w:val="003230ED"/>
    <w:rsid w:val="00326170"/>
    <w:rsid w:val="003341D7"/>
    <w:rsid w:val="00335546"/>
    <w:rsid w:val="003433E8"/>
    <w:rsid w:val="00343DE7"/>
    <w:rsid w:val="0034447E"/>
    <w:rsid w:val="00345B15"/>
    <w:rsid w:val="003506DC"/>
    <w:rsid w:val="00352436"/>
    <w:rsid w:val="00353311"/>
    <w:rsid w:val="00362E5F"/>
    <w:rsid w:val="0036665C"/>
    <w:rsid w:val="00374A48"/>
    <w:rsid w:val="0038117F"/>
    <w:rsid w:val="00385643"/>
    <w:rsid w:val="00386E70"/>
    <w:rsid w:val="00395242"/>
    <w:rsid w:val="003A1989"/>
    <w:rsid w:val="003A38D9"/>
    <w:rsid w:val="003B4721"/>
    <w:rsid w:val="003B5913"/>
    <w:rsid w:val="003C35A1"/>
    <w:rsid w:val="003C604E"/>
    <w:rsid w:val="003D16A8"/>
    <w:rsid w:val="003D251B"/>
    <w:rsid w:val="003F0E63"/>
    <w:rsid w:val="0040129B"/>
    <w:rsid w:val="00405454"/>
    <w:rsid w:val="00417752"/>
    <w:rsid w:val="00425BDD"/>
    <w:rsid w:val="00425D2B"/>
    <w:rsid w:val="0043034B"/>
    <w:rsid w:val="004313CF"/>
    <w:rsid w:val="00432EC0"/>
    <w:rsid w:val="00436882"/>
    <w:rsid w:val="0044087F"/>
    <w:rsid w:val="00445FBE"/>
    <w:rsid w:val="00464DB4"/>
    <w:rsid w:val="00473B8E"/>
    <w:rsid w:val="004809EB"/>
    <w:rsid w:val="00480EC7"/>
    <w:rsid w:val="00486DC6"/>
    <w:rsid w:val="00487965"/>
    <w:rsid w:val="00490BB0"/>
    <w:rsid w:val="004930AC"/>
    <w:rsid w:val="0049403F"/>
    <w:rsid w:val="004A2972"/>
    <w:rsid w:val="004A5FE8"/>
    <w:rsid w:val="004A7835"/>
    <w:rsid w:val="004B3C68"/>
    <w:rsid w:val="004B6A35"/>
    <w:rsid w:val="004C0F55"/>
    <w:rsid w:val="004C11B8"/>
    <w:rsid w:val="004C1C3E"/>
    <w:rsid w:val="004C666A"/>
    <w:rsid w:val="004D186A"/>
    <w:rsid w:val="004D19D5"/>
    <w:rsid w:val="004D4C0C"/>
    <w:rsid w:val="004E341D"/>
    <w:rsid w:val="004F0AD3"/>
    <w:rsid w:val="004F2753"/>
    <w:rsid w:val="004F36D0"/>
    <w:rsid w:val="00507DCA"/>
    <w:rsid w:val="0051132B"/>
    <w:rsid w:val="00513651"/>
    <w:rsid w:val="005217E5"/>
    <w:rsid w:val="00533FD3"/>
    <w:rsid w:val="005429CA"/>
    <w:rsid w:val="00555535"/>
    <w:rsid w:val="00562AC4"/>
    <w:rsid w:val="00564B55"/>
    <w:rsid w:val="00571E9D"/>
    <w:rsid w:val="00584750"/>
    <w:rsid w:val="00585AD1"/>
    <w:rsid w:val="00586812"/>
    <w:rsid w:val="00592C74"/>
    <w:rsid w:val="005A54F1"/>
    <w:rsid w:val="005A7A7A"/>
    <w:rsid w:val="005B1C67"/>
    <w:rsid w:val="005B2152"/>
    <w:rsid w:val="005B6F98"/>
    <w:rsid w:val="005B7338"/>
    <w:rsid w:val="005C01CE"/>
    <w:rsid w:val="005C0261"/>
    <w:rsid w:val="005C766F"/>
    <w:rsid w:val="005E1475"/>
    <w:rsid w:val="005E1D39"/>
    <w:rsid w:val="005E5AC5"/>
    <w:rsid w:val="005E61D0"/>
    <w:rsid w:val="005E6BFC"/>
    <w:rsid w:val="005E6F33"/>
    <w:rsid w:val="005F005A"/>
    <w:rsid w:val="005F2FA3"/>
    <w:rsid w:val="005F5500"/>
    <w:rsid w:val="005F772A"/>
    <w:rsid w:val="005F7DE6"/>
    <w:rsid w:val="00603931"/>
    <w:rsid w:val="00616DD0"/>
    <w:rsid w:val="0062137F"/>
    <w:rsid w:val="00633967"/>
    <w:rsid w:val="00635096"/>
    <w:rsid w:val="0063587C"/>
    <w:rsid w:val="0063682A"/>
    <w:rsid w:val="00645D31"/>
    <w:rsid w:val="00656978"/>
    <w:rsid w:val="00656FFA"/>
    <w:rsid w:val="006635DC"/>
    <w:rsid w:val="006700C1"/>
    <w:rsid w:val="00670322"/>
    <w:rsid w:val="00670C84"/>
    <w:rsid w:val="0067144C"/>
    <w:rsid w:val="0067625C"/>
    <w:rsid w:val="00683113"/>
    <w:rsid w:val="0069177D"/>
    <w:rsid w:val="00693C64"/>
    <w:rsid w:val="00695160"/>
    <w:rsid w:val="00696DAA"/>
    <w:rsid w:val="006A32DF"/>
    <w:rsid w:val="006A7251"/>
    <w:rsid w:val="006C0DA0"/>
    <w:rsid w:val="006C1EC6"/>
    <w:rsid w:val="006C304E"/>
    <w:rsid w:val="006C5A61"/>
    <w:rsid w:val="006D0C9A"/>
    <w:rsid w:val="006D33B7"/>
    <w:rsid w:val="006E1F1F"/>
    <w:rsid w:val="006E491B"/>
    <w:rsid w:val="006F4696"/>
    <w:rsid w:val="0070573A"/>
    <w:rsid w:val="00705EB5"/>
    <w:rsid w:val="007061CE"/>
    <w:rsid w:val="00706508"/>
    <w:rsid w:val="007104FA"/>
    <w:rsid w:val="0071668A"/>
    <w:rsid w:val="0071737B"/>
    <w:rsid w:val="00721516"/>
    <w:rsid w:val="00721752"/>
    <w:rsid w:val="00722D0F"/>
    <w:rsid w:val="00725B0A"/>
    <w:rsid w:val="007350CE"/>
    <w:rsid w:val="00735414"/>
    <w:rsid w:val="00737A5A"/>
    <w:rsid w:val="00746F17"/>
    <w:rsid w:val="00750955"/>
    <w:rsid w:val="00754C47"/>
    <w:rsid w:val="0075785F"/>
    <w:rsid w:val="00761367"/>
    <w:rsid w:val="00774751"/>
    <w:rsid w:val="00775338"/>
    <w:rsid w:val="007768E0"/>
    <w:rsid w:val="007801E2"/>
    <w:rsid w:val="00786BE9"/>
    <w:rsid w:val="00793209"/>
    <w:rsid w:val="007961EB"/>
    <w:rsid w:val="007A2E73"/>
    <w:rsid w:val="007A3AD1"/>
    <w:rsid w:val="007A456F"/>
    <w:rsid w:val="007A737B"/>
    <w:rsid w:val="007B17DD"/>
    <w:rsid w:val="007B5038"/>
    <w:rsid w:val="007B6569"/>
    <w:rsid w:val="007C4D0F"/>
    <w:rsid w:val="007D1E79"/>
    <w:rsid w:val="007D6136"/>
    <w:rsid w:val="007D7625"/>
    <w:rsid w:val="007E2C42"/>
    <w:rsid w:val="007E65E2"/>
    <w:rsid w:val="007E7088"/>
    <w:rsid w:val="0080156A"/>
    <w:rsid w:val="00807251"/>
    <w:rsid w:val="008147FB"/>
    <w:rsid w:val="00836856"/>
    <w:rsid w:val="00842794"/>
    <w:rsid w:val="008576E6"/>
    <w:rsid w:val="00865685"/>
    <w:rsid w:val="0087253D"/>
    <w:rsid w:val="008742EB"/>
    <w:rsid w:val="00875D5D"/>
    <w:rsid w:val="0088531D"/>
    <w:rsid w:val="00886E9F"/>
    <w:rsid w:val="00887411"/>
    <w:rsid w:val="00896AE1"/>
    <w:rsid w:val="008A332F"/>
    <w:rsid w:val="008A42EC"/>
    <w:rsid w:val="008B1456"/>
    <w:rsid w:val="008B5625"/>
    <w:rsid w:val="008C0929"/>
    <w:rsid w:val="008C285D"/>
    <w:rsid w:val="008D1BDF"/>
    <w:rsid w:val="008D5ED1"/>
    <w:rsid w:val="008D7062"/>
    <w:rsid w:val="008E2C55"/>
    <w:rsid w:val="008E5EB1"/>
    <w:rsid w:val="008F478E"/>
    <w:rsid w:val="008F4FF9"/>
    <w:rsid w:val="008F616D"/>
    <w:rsid w:val="00900862"/>
    <w:rsid w:val="00901650"/>
    <w:rsid w:val="00905A34"/>
    <w:rsid w:val="00907C71"/>
    <w:rsid w:val="00912EE0"/>
    <w:rsid w:val="00914092"/>
    <w:rsid w:val="00925962"/>
    <w:rsid w:val="00927514"/>
    <w:rsid w:val="00932774"/>
    <w:rsid w:val="00936F87"/>
    <w:rsid w:val="009400F4"/>
    <w:rsid w:val="00941A07"/>
    <w:rsid w:val="00945615"/>
    <w:rsid w:val="00946D6F"/>
    <w:rsid w:val="00950B7C"/>
    <w:rsid w:val="00951C7A"/>
    <w:rsid w:val="0095242E"/>
    <w:rsid w:val="00952AA3"/>
    <w:rsid w:val="00953865"/>
    <w:rsid w:val="00953CCF"/>
    <w:rsid w:val="00960886"/>
    <w:rsid w:val="00960EAF"/>
    <w:rsid w:val="009629AA"/>
    <w:rsid w:val="0096665B"/>
    <w:rsid w:val="00970B67"/>
    <w:rsid w:val="00977C95"/>
    <w:rsid w:val="00986174"/>
    <w:rsid w:val="009938CF"/>
    <w:rsid w:val="00995F1E"/>
    <w:rsid w:val="009A7341"/>
    <w:rsid w:val="009B45E0"/>
    <w:rsid w:val="009B7250"/>
    <w:rsid w:val="009C11BB"/>
    <w:rsid w:val="009C6F08"/>
    <w:rsid w:val="009D2533"/>
    <w:rsid w:val="009E2997"/>
    <w:rsid w:val="009E2ECE"/>
    <w:rsid w:val="009E3271"/>
    <w:rsid w:val="009E4200"/>
    <w:rsid w:val="009F0119"/>
    <w:rsid w:val="009F4796"/>
    <w:rsid w:val="009F4B50"/>
    <w:rsid w:val="009F5DF4"/>
    <w:rsid w:val="00A00066"/>
    <w:rsid w:val="00A10501"/>
    <w:rsid w:val="00A11AE8"/>
    <w:rsid w:val="00A145A8"/>
    <w:rsid w:val="00A27993"/>
    <w:rsid w:val="00A37791"/>
    <w:rsid w:val="00A519C4"/>
    <w:rsid w:val="00A56F1E"/>
    <w:rsid w:val="00A63F78"/>
    <w:rsid w:val="00A64AD7"/>
    <w:rsid w:val="00A67348"/>
    <w:rsid w:val="00A81EFD"/>
    <w:rsid w:val="00A825BB"/>
    <w:rsid w:val="00A840AC"/>
    <w:rsid w:val="00A85142"/>
    <w:rsid w:val="00A928E8"/>
    <w:rsid w:val="00AA6D13"/>
    <w:rsid w:val="00AB4F5E"/>
    <w:rsid w:val="00AB79C4"/>
    <w:rsid w:val="00AC06D1"/>
    <w:rsid w:val="00AC0948"/>
    <w:rsid w:val="00AD2631"/>
    <w:rsid w:val="00AD3016"/>
    <w:rsid w:val="00AD47A9"/>
    <w:rsid w:val="00AD4EF1"/>
    <w:rsid w:val="00AD70CE"/>
    <w:rsid w:val="00AE06FF"/>
    <w:rsid w:val="00AE4620"/>
    <w:rsid w:val="00AE4AF8"/>
    <w:rsid w:val="00AF1555"/>
    <w:rsid w:val="00B11868"/>
    <w:rsid w:val="00B141AB"/>
    <w:rsid w:val="00B14734"/>
    <w:rsid w:val="00B15F1C"/>
    <w:rsid w:val="00B26EBD"/>
    <w:rsid w:val="00B31421"/>
    <w:rsid w:val="00B35DB4"/>
    <w:rsid w:val="00B36775"/>
    <w:rsid w:val="00B40A61"/>
    <w:rsid w:val="00B41BA2"/>
    <w:rsid w:val="00B41C3D"/>
    <w:rsid w:val="00B42B60"/>
    <w:rsid w:val="00B4349D"/>
    <w:rsid w:val="00B4601B"/>
    <w:rsid w:val="00B5196C"/>
    <w:rsid w:val="00B52D43"/>
    <w:rsid w:val="00B54BDA"/>
    <w:rsid w:val="00B55DA3"/>
    <w:rsid w:val="00B576E7"/>
    <w:rsid w:val="00B6040B"/>
    <w:rsid w:val="00B6138D"/>
    <w:rsid w:val="00B61E81"/>
    <w:rsid w:val="00B62AD6"/>
    <w:rsid w:val="00B708DE"/>
    <w:rsid w:val="00B73AB0"/>
    <w:rsid w:val="00B75209"/>
    <w:rsid w:val="00B75DA0"/>
    <w:rsid w:val="00B821A2"/>
    <w:rsid w:val="00B82720"/>
    <w:rsid w:val="00B8759A"/>
    <w:rsid w:val="00B90861"/>
    <w:rsid w:val="00B95D7B"/>
    <w:rsid w:val="00B9628A"/>
    <w:rsid w:val="00BA4F63"/>
    <w:rsid w:val="00BB0475"/>
    <w:rsid w:val="00BB1823"/>
    <w:rsid w:val="00BB2394"/>
    <w:rsid w:val="00BB7888"/>
    <w:rsid w:val="00BC4555"/>
    <w:rsid w:val="00BC702F"/>
    <w:rsid w:val="00BD2544"/>
    <w:rsid w:val="00BD7C5F"/>
    <w:rsid w:val="00BD7E25"/>
    <w:rsid w:val="00BE061B"/>
    <w:rsid w:val="00BE0F06"/>
    <w:rsid w:val="00BE1077"/>
    <w:rsid w:val="00BE62C3"/>
    <w:rsid w:val="00BF3561"/>
    <w:rsid w:val="00C04692"/>
    <w:rsid w:val="00C046A2"/>
    <w:rsid w:val="00C05C59"/>
    <w:rsid w:val="00C10C17"/>
    <w:rsid w:val="00C1641D"/>
    <w:rsid w:val="00C21DAA"/>
    <w:rsid w:val="00C3099E"/>
    <w:rsid w:val="00C3118B"/>
    <w:rsid w:val="00C31EA8"/>
    <w:rsid w:val="00C3217D"/>
    <w:rsid w:val="00C32A86"/>
    <w:rsid w:val="00C33416"/>
    <w:rsid w:val="00C34184"/>
    <w:rsid w:val="00C34F75"/>
    <w:rsid w:val="00C3758B"/>
    <w:rsid w:val="00C37B75"/>
    <w:rsid w:val="00C41C82"/>
    <w:rsid w:val="00C53AC2"/>
    <w:rsid w:val="00C6052A"/>
    <w:rsid w:val="00C63C52"/>
    <w:rsid w:val="00C655DC"/>
    <w:rsid w:val="00C67D1E"/>
    <w:rsid w:val="00C70EF8"/>
    <w:rsid w:val="00C722FC"/>
    <w:rsid w:val="00C77744"/>
    <w:rsid w:val="00C82054"/>
    <w:rsid w:val="00C85923"/>
    <w:rsid w:val="00C94D0E"/>
    <w:rsid w:val="00CA0273"/>
    <w:rsid w:val="00CA29C9"/>
    <w:rsid w:val="00CA5292"/>
    <w:rsid w:val="00CA78FD"/>
    <w:rsid w:val="00CA79B1"/>
    <w:rsid w:val="00CB0B48"/>
    <w:rsid w:val="00CB6C02"/>
    <w:rsid w:val="00CC0672"/>
    <w:rsid w:val="00CC1A2B"/>
    <w:rsid w:val="00CC2650"/>
    <w:rsid w:val="00CC3F86"/>
    <w:rsid w:val="00CC4C44"/>
    <w:rsid w:val="00CC7211"/>
    <w:rsid w:val="00CD2284"/>
    <w:rsid w:val="00CD712E"/>
    <w:rsid w:val="00CE0A63"/>
    <w:rsid w:val="00CE3FFA"/>
    <w:rsid w:val="00CE7660"/>
    <w:rsid w:val="00CF4AE0"/>
    <w:rsid w:val="00D02DC2"/>
    <w:rsid w:val="00D02EDF"/>
    <w:rsid w:val="00D03875"/>
    <w:rsid w:val="00D1620C"/>
    <w:rsid w:val="00D179A7"/>
    <w:rsid w:val="00D25E78"/>
    <w:rsid w:val="00D273DC"/>
    <w:rsid w:val="00D36946"/>
    <w:rsid w:val="00D469D0"/>
    <w:rsid w:val="00D46B1E"/>
    <w:rsid w:val="00D7217D"/>
    <w:rsid w:val="00D72D78"/>
    <w:rsid w:val="00D7518B"/>
    <w:rsid w:val="00D819AB"/>
    <w:rsid w:val="00D94C57"/>
    <w:rsid w:val="00DA1968"/>
    <w:rsid w:val="00DA2742"/>
    <w:rsid w:val="00DA2911"/>
    <w:rsid w:val="00DA6680"/>
    <w:rsid w:val="00DB17E4"/>
    <w:rsid w:val="00DB7303"/>
    <w:rsid w:val="00DC1551"/>
    <w:rsid w:val="00DC2B4A"/>
    <w:rsid w:val="00DD4FBF"/>
    <w:rsid w:val="00DD5703"/>
    <w:rsid w:val="00DD7707"/>
    <w:rsid w:val="00DE2A27"/>
    <w:rsid w:val="00E0692D"/>
    <w:rsid w:val="00E10BEC"/>
    <w:rsid w:val="00E11286"/>
    <w:rsid w:val="00E123DA"/>
    <w:rsid w:val="00E14D4A"/>
    <w:rsid w:val="00E171C5"/>
    <w:rsid w:val="00E201C2"/>
    <w:rsid w:val="00E27028"/>
    <w:rsid w:val="00E332CC"/>
    <w:rsid w:val="00E35867"/>
    <w:rsid w:val="00E45A1A"/>
    <w:rsid w:val="00E5051E"/>
    <w:rsid w:val="00E529EF"/>
    <w:rsid w:val="00E53B92"/>
    <w:rsid w:val="00E55E5C"/>
    <w:rsid w:val="00E64960"/>
    <w:rsid w:val="00E65BEE"/>
    <w:rsid w:val="00E8504B"/>
    <w:rsid w:val="00E9137F"/>
    <w:rsid w:val="00E924AA"/>
    <w:rsid w:val="00EA31D3"/>
    <w:rsid w:val="00EB1829"/>
    <w:rsid w:val="00EB48D4"/>
    <w:rsid w:val="00EB5908"/>
    <w:rsid w:val="00EC51D6"/>
    <w:rsid w:val="00EC5D85"/>
    <w:rsid w:val="00ED0E10"/>
    <w:rsid w:val="00ED54F6"/>
    <w:rsid w:val="00EE2EA7"/>
    <w:rsid w:val="00EE3B06"/>
    <w:rsid w:val="00EE4454"/>
    <w:rsid w:val="00EE5740"/>
    <w:rsid w:val="00EE707F"/>
    <w:rsid w:val="00F03265"/>
    <w:rsid w:val="00F06202"/>
    <w:rsid w:val="00F11320"/>
    <w:rsid w:val="00F12C93"/>
    <w:rsid w:val="00F16E14"/>
    <w:rsid w:val="00F235C8"/>
    <w:rsid w:val="00F246F1"/>
    <w:rsid w:val="00F24E05"/>
    <w:rsid w:val="00F3133B"/>
    <w:rsid w:val="00F31673"/>
    <w:rsid w:val="00F413E3"/>
    <w:rsid w:val="00F50EAF"/>
    <w:rsid w:val="00F6370A"/>
    <w:rsid w:val="00F67CB4"/>
    <w:rsid w:val="00F72489"/>
    <w:rsid w:val="00F74A0F"/>
    <w:rsid w:val="00FA36D8"/>
    <w:rsid w:val="00FA746F"/>
    <w:rsid w:val="00FA7ED4"/>
    <w:rsid w:val="00FB3383"/>
    <w:rsid w:val="00FB438D"/>
    <w:rsid w:val="00FB4738"/>
    <w:rsid w:val="00FB4A58"/>
    <w:rsid w:val="00FC288C"/>
    <w:rsid w:val="00FC56F5"/>
    <w:rsid w:val="00FC5F17"/>
    <w:rsid w:val="00FD0F3A"/>
    <w:rsid w:val="00FD1530"/>
    <w:rsid w:val="00FE339F"/>
    <w:rsid w:val="00FE3CD7"/>
    <w:rsid w:val="00FE49A9"/>
    <w:rsid w:val="00FF4AAE"/>
    <w:rsid w:val="00FF4BBF"/>
    <w:rsid w:val="00FF530D"/>
    <w:rsid w:val="00FF6786"/>
    <w:rsid w:val="00FF798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5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63587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7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1D6"/>
    <w:pPr>
      <w:ind w:left="720"/>
      <w:contextualSpacing/>
    </w:pPr>
  </w:style>
  <w:style w:type="paragraph" w:styleId="BalloonText">
    <w:name w:val="Balloon Text"/>
    <w:basedOn w:val="Normal"/>
    <w:link w:val="BalloonTextChar"/>
    <w:uiPriority w:val="99"/>
    <w:semiHidden/>
    <w:unhideWhenUsed/>
    <w:rsid w:val="00204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20A"/>
    <w:rPr>
      <w:rFonts w:ascii="Segoe UI" w:hAnsi="Segoe UI" w:cs="Segoe UI"/>
      <w:sz w:val="18"/>
      <w:szCs w:val="18"/>
    </w:rPr>
  </w:style>
  <w:style w:type="character" w:customStyle="1" w:styleId="term">
    <w:name w:val="term"/>
    <w:basedOn w:val="DefaultParagraphFont"/>
    <w:rsid w:val="00C10C17"/>
  </w:style>
  <w:style w:type="character" w:customStyle="1" w:styleId="hps">
    <w:name w:val="hps"/>
    <w:basedOn w:val="DefaultParagraphFont"/>
    <w:rsid w:val="006D0C9A"/>
  </w:style>
  <w:style w:type="paragraph" w:styleId="IntenseQuote">
    <w:name w:val="Intense Quote"/>
    <w:basedOn w:val="Normal"/>
    <w:next w:val="Normal"/>
    <w:link w:val="IntenseQuoteChar"/>
    <w:uiPriority w:val="30"/>
    <w:qFormat/>
    <w:rsid w:val="00B314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31421"/>
    <w:rPr>
      <w:i/>
      <w:iCs/>
      <w:color w:val="5B9BD5" w:themeColor="accent1"/>
    </w:rPr>
  </w:style>
  <w:style w:type="paragraph" w:styleId="Quote">
    <w:name w:val="Quote"/>
    <w:basedOn w:val="Normal"/>
    <w:next w:val="Normal"/>
    <w:link w:val="QuoteChar"/>
    <w:uiPriority w:val="29"/>
    <w:qFormat/>
    <w:rsid w:val="00B3142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31421"/>
    <w:rPr>
      <w:i/>
      <w:iCs/>
      <w:color w:val="404040" w:themeColor="text1" w:themeTint="BF"/>
    </w:rPr>
  </w:style>
  <w:style w:type="character" w:styleId="Strong">
    <w:name w:val="Strong"/>
    <w:basedOn w:val="DefaultParagraphFont"/>
    <w:uiPriority w:val="22"/>
    <w:qFormat/>
    <w:rsid w:val="00B31421"/>
    <w:rPr>
      <w:b/>
      <w:bCs/>
    </w:rPr>
  </w:style>
  <w:style w:type="paragraph" w:styleId="NoSpacing">
    <w:name w:val="No Spacing"/>
    <w:uiPriority w:val="1"/>
    <w:qFormat/>
    <w:rsid w:val="00B31421"/>
    <w:pPr>
      <w:spacing w:after="0" w:line="240" w:lineRule="auto"/>
    </w:pPr>
  </w:style>
  <w:style w:type="character" w:styleId="SubtleReference">
    <w:name w:val="Subtle Reference"/>
    <w:basedOn w:val="DefaultParagraphFont"/>
    <w:uiPriority w:val="31"/>
    <w:qFormat/>
    <w:rsid w:val="00B31421"/>
    <w:rPr>
      <w:smallCaps/>
      <w:color w:val="5A5A5A" w:themeColor="text1" w:themeTint="A5"/>
    </w:rPr>
  </w:style>
  <w:style w:type="character" w:styleId="BookTitle">
    <w:name w:val="Book Title"/>
    <w:basedOn w:val="DefaultParagraphFont"/>
    <w:uiPriority w:val="33"/>
    <w:qFormat/>
    <w:rsid w:val="00B31421"/>
    <w:rPr>
      <w:b/>
      <w:bCs/>
      <w:i/>
      <w:iCs/>
      <w:spacing w:val="5"/>
    </w:rPr>
  </w:style>
  <w:style w:type="character" w:customStyle="1" w:styleId="notranslate">
    <w:name w:val="notranslate"/>
    <w:basedOn w:val="DefaultParagraphFont"/>
    <w:rsid w:val="00C70EF8"/>
  </w:style>
  <w:style w:type="character" w:customStyle="1" w:styleId="st">
    <w:name w:val="st"/>
    <w:basedOn w:val="DefaultParagraphFont"/>
    <w:rsid w:val="00900862"/>
  </w:style>
  <w:style w:type="character" w:styleId="CommentReference">
    <w:name w:val="annotation reference"/>
    <w:basedOn w:val="DefaultParagraphFont"/>
    <w:uiPriority w:val="99"/>
    <w:semiHidden/>
    <w:unhideWhenUsed/>
    <w:rsid w:val="00B9628A"/>
    <w:rPr>
      <w:sz w:val="16"/>
      <w:szCs w:val="16"/>
    </w:rPr>
  </w:style>
  <w:style w:type="paragraph" w:styleId="CommentText">
    <w:name w:val="annotation text"/>
    <w:basedOn w:val="Normal"/>
    <w:link w:val="CommentTextChar"/>
    <w:uiPriority w:val="99"/>
    <w:semiHidden/>
    <w:unhideWhenUsed/>
    <w:rsid w:val="00B9628A"/>
    <w:pPr>
      <w:spacing w:line="240" w:lineRule="auto"/>
    </w:pPr>
    <w:rPr>
      <w:sz w:val="20"/>
      <w:szCs w:val="20"/>
    </w:rPr>
  </w:style>
  <w:style w:type="character" w:customStyle="1" w:styleId="CommentTextChar">
    <w:name w:val="Comment Text Char"/>
    <w:basedOn w:val="DefaultParagraphFont"/>
    <w:link w:val="CommentText"/>
    <w:uiPriority w:val="99"/>
    <w:semiHidden/>
    <w:rsid w:val="00B9628A"/>
    <w:rPr>
      <w:sz w:val="20"/>
      <w:szCs w:val="20"/>
    </w:rPr>
  </w:style>
  <w:style w:type="paragraph" w:styleId="CommentSubject">
    <w:name w:val="annotation subject"/>
    <w:basedOn w:val="CommentText"/>
    <w:next w:val="CommentText"/>
    <w:link w:val="CommentSubjectChar"/>
    <w:uiPriority w:val="99"/>
    <w:semiHidden/>
    <w:unhideWhenUsed/>
    <w:rsid w:val="00B9628A"/>
    <w:rPr>
      <w:b/>
      <w:bCs/>
    </w:rPr>
  </w:style>
  <w:style w:type="character" w:customStyle="1" w:styleId="CommentSubjectChar">
    <w:name w:val="Comment Subject Char"/>
    <w:basedOn w:val="CommentTextChar"/>
    <w:link w:val="CommentSubject"/>
    <w:uiPriority w:val="99"/>
    <w:semiHidden/>
    <w:rsid w:val="00B9628A"/>
    <w:rPr>
      <w:b/>
      <w:bCs/>
      <w:sz w:val="20"/>
      <w:szCs w:val="20"/>
    </w:rPr>
  </w:style>
  <w:style w:type="paragraph" w:styleId="Header">
    <w:name w:val="header"/>
    <w:basedOn w:val="Normal"/>
    <w:link w:val="HeaderChar"/>
    <w:uiPriority w:val="99"/>
    <w:unhideWhenUsed/>
    <w:rsid w:val="00DD77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7707"/>
  </w:style>
  <w:style w:type="paragraph" w:styleId="Footer">
    <w:name w:val="footer"/>
    <w:basedOn w:val="Normal"/>
    <w:link w:val="FooterChar"/>
    <w:uiPriority w:val="99"/>
    <w:unhideWhenUsed/>
    <w:rsid w:val="00DD77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7707"/>
  </w:style>
  <w:style w:type="paragraph" w:styleId="Revision">
    <w:name w:val="Revision"/>
    <w:hidden/>
    <w:uiPriority w:val="99"/>
    <w:semiHidden/>
    <w:rsid w:val="00D02DC2"/>
    <w:pPr>
      <w:spacing w:after="0" w:line="240" w:lineRule="auto"/>
    </w:pPr>
  </w:style>
  <w:style w:type="character" w:customStyle="1" w:styleId="Heading3Char">
    <w:name w:val="Heading 3 Char"/>
    <w:basedOn w:val="DefaultParagraphFont"/>
    <w:link w:val="Heading3"/>
    <w:uiPriority w:val="9"/>
    <w:rsid w:val="0063587C"/>
    <w:rPr>
      <w:rFonts w:asciiTheme="majorHAnsi" w:eastAsiaTheme="majorEastAsia" w:hAnsiTheme="majorHAnsi" w:cstheme="majorBidi"/>
      <w:color w:val="2E74B5" w:themeColor="accent1" w:themeShade="BF"/>
      <w:sz w:val="28"/>
      <w:szCs w:val="28"/>
    </w:rPr>
  </w:style>
  <w:style w:type="table" w:customStyle="1" w:styleId="TableGrid1">
    <w:name w:val="Table Grid1"/>
    <w:basedOn w:val="TableNormal"/>
    <w:next w:val="TableGrid"/>
    <w:uiPriority w:val="39"/>
    <w:rsid w:val="0063587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3587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587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3587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95160"/>
    <w:rPr>
      <w:color w:val="0000FF"/>
      <w:u w:val="single"/>
    </w:rPr>
  </w:style>
  <w:style w:type="table" w:customStyle="1" w:styleId="TableGrid4">
    <w:name w:val="Table Grid4"/>
    <w:basedOn w:val="TableNormal"/>
    <w:next w:val="TableGrid"/>
    <w:uiPriority w:val="39"/>
    <w:rsid w:val="008E5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F469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259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31EA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63587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7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1D6"/>
    <w:pPr>
      <w:ind w:left="720"/>
      <w:contextualSpacing/>
    </w:pPr>
  </w:style>
  <w:style w:type="paragraph" w:styleId="BalloonText">
    <w:name w:val="Balloon Text"/>
    <w:basedOn w:val="Normal"/>
    <w:link w:val="BalloonTextChar"/>
    <w:uiPriority w:val="99"/>
    <w:semiHidden/>
    <w:unhideWhenUsed/>
    <w:rsid w:val="00204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20A"/>
    <w:rPr>
      <w:rFonts w:ascii="Segoe UI" w:hAnsi="Segoe UI" w:cs="Segoe UI"/>
      <w:sz w:val="18"/>
      <w:szCs w:val="18"/>
    </w:rPr>
  </w:style>
  <w:style w:type="character" w:customStyle="1" w:styleId="term">
    <w:name w:val="term"/>
    <w:basedOn w:val="DefaultParagraphFont"/>
    <w:rsid w:val="00C10C17"/>
  </w:style>
  <w:style w:type="character" w:customStyle="1" w:styleId="hps">
    <w:name w:val="hps"/>
    <w:basedOn w:val="DefaultParagraphFont"/>
    <w:rsid w:val="006D0C9A"/>
  </w:style>
  <w:style w:type="paragraph" w:styleId="IntenseQuote">
    <w:name w:val="Intense Quote"/>
    <w:basedOn w:val="Normal"/>
    <w:next w:val="Normal"/>
    <w:link w:val="IntenseQuoteChar"/>
    <w:uiPriority w:val="30"/>
    <w:qFormat/>
    <w:rsid w:val="00B314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31421"/>
    <w:rPr>
      <w:i/>
      <w:iCs/>
      <w:color w:val="5B9BD5" w:themeColor="accent1"/>
    </w:rPr>
  </w:style>
  <w:style w:type="paragraph" w:styleId="Quote">
    <w:name w:val="Quote"/>
    <w:basedOn w:val="Normal"/>
    <w:next w:val="Normal"/>
    <w:link w:val="QuoteChar"/>
    <w:uiPriority w:val="29"/>
    <w:qFormat/>
    <w:rsid w:val="00B3142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31421"/>
    <w:rPr>
      <w:i/>
      <w:iCs/>
      <w:color w:val="404040" w:themeColor="text1" w:themeTint="BF"/>
    </w:rPr>
  </w:style>
  <w:style w:type="character" w:styleId="Strong">
    <w:name w:val="Strong"/>
    <w:basedOn w:val="DefaultParagraphFont"/>
    <w:uiPriority w:val="22"/>
    <w:qFormat/>
    <w:rsid w:val="00B31421"/>
    <w:rPr>
      <w:b/>
      <w:bCs/>
    </w:rPr>
  </w:style>
  <w:style w:type="paragraph" w:styleId="NoSpacing">
    <w:name w:val="No Spacing"/>
    <w:uiPriority w:val="1"/>
    <w:qFormat/>
    <w:rsid w:val="00B31421"/>
    <w:pPr>
      <w:spacing w:after="0" w:line="240" w:lineRule="auto"/>
    </w:pPr>
  </w:style>
  <w:style w:type="character" w:styleId="SubtleReference">
    <w:name w:val="Subtle Reference"/>
    <w:basedOn w:val="DefaultParagraphFont"/>
    <w:uiPriority w:val="31"/>
    <w:qFormat/>
    <w:rsid w:val="00B31421"/>
    <w:rPr>
      <w:smallCaps/>
      <w:color w:val="5A5A5A" w:themeColor="text1" w:themeTint="A5"/>
    </w:rPr>
  </w:style>
  <w:style w:type="character" w:styleId="BookTitle">
    <w:name w:val="Book Title"/>
    <w:basedOn w:val="DefaultParagraphFont"/>
    <w:uiPriority w:val="33"/>
    <w:qFormat/>
    <w:rsid w:val="00B31421"/>
    <w:rPr>
      <w:b/>
      <w:bCs/>
      <w:i/>
      <w:iCs/>
      <w:spacing w:val="5"/>
    </w:rPr>
  </w:style>
  <w:style w:type="character" w:customStyle="1" w:styleId="notranslate">
    <w:name w:val="notranslate"/>
    <w:basedOn w:val="DefaultParagraphFont"/>
    <w:rsid w:val="00C70EF8"/>
  </w:style>
  <w:style w:type="character" w:customStyle="1" w:styleId="st">
    <w:name w:val="st"/>
    <w:basedOn w:val="DefaultParagraphFont"/>
    <w:rsid w:val="00900862"/>
  </w:style>
  <w:style w:type="character" w:styleId="CommentReference">
    <w:name w:val="annotation reference"/>
    <w:basedOn w:val="DefaultParagraphFont"/>
    <w:uiPriority w:val="99"/>
    <w:semiHidden/>
    <w:unhideWhenUsed/>
    <w:rsid w:val="00B9628A"/>
    <w:rPr>
      <w:sz w:val="16"/>
      <w:szCs w:val="16"/>
    </w:rPr>
  </w:style>
  <w:style w:type="paragraph" w:styleId="CommentText">
    <w:name w:val="annotation text"/>
    <w:basedOn w:val="Normal"/>
    <w:link w:val="CommentTextChar"/>
    <w:uiPriority w:val="99"/>
    <w:semiHidden/>
    <w:unhideWhenUsed/>
    <w:rsid w:val="00B9628A"/>
    <w:pPr>
      <w:spacing w:line="240" w:lineRule="auto"/>
    </w:pPr>
    <w:rPr>
      <w:sz w:val="20"/>
      <w:szCs w:val="20"/>
    </w:rPr>
  </w:style>
  <w:style w:type="character" w:customStyle="1" w:styleId="CommentTextChar">
    <w:name w:val="Comment Text Char"/>
    <w:basedOn w:val="DefaultParagraphFont"/>
    <w:link w:val="CommentText"/>
    <w:uiPriority w:val="99"/>
    <w:semiHidden/>
    <w:rsid w:val="00B9628A"/>
    <w:rPr>
      <w:sz w:val="20"/>
      <w:szCs w:val="20"/>
    </w:rPr>
  </w:style>
  <w:style w:type="paragraph" w:styleId="CommentSubject">
    <w:name w:val="annotation subject"/>
    <w:basedOn w:val="CommentText"/>
    <w:next w:val="CommentText"/>
    <w:link w:val="CommentSubjectChar"/>
    <w:uiPriority w:val="99"/>
    <w:semiHidden/>
    <w:unhideWhenUsed/>
    <w:rsid w:val="00B9628A"/>
    <w:rPr>
      <w:b/>
      <w:bCs/>
    </w:rPr>
  </w:style>
  <w:style w:type="character" w:customStyle="1" w:styleId="CommentSubjectChar">
    <w:name w:val="Comment Subject Char"/>
    <w:basedOn w:val="CommentTextChar"/>
    <w:link w:val="CommentSubject"/>
    <w:uiPriority w:val="99"/>
    <w:semiHidden/>
    <w:rsid w:val="00B9628A"/>
    <w:rPr>
      <w:b/>
      <w:bCs/>
      <w:sz w:val="20"/>
      <w:szCs w:val="20"/>
    </w:rPr>
  </w:style>
  <w:style w:type="paragraph" w:styleId="Header">
    <w:name w:val="header"/>
    <w:basedOn w:val="Normal"/>
    <w:link w:val="HeaderChar"/>
    <w:uiPriority w:val="99"/>
    <w:unhideWhenUsed/>
    <w:rsid w:val="00DD77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7707"/>
  </w:style>
  <w:style w:type="paragraph" w:styleId="Footer">
    <w:name w:val="footer"/>
    <w:basedOn w:val="Normal"/>
    <w:link w:val="FooterChar"/>
    <w:uiPriority w:val="99"/>
    <w:unhideWhenUsed/>
    <w:rsid w:val="00DD77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7707"/>
  </w:style>
  <w:style w:type="paragraph" w:styleId="Revision">
    <w:name w:val="Revision"/>
    <w:hidden/>
    <w:uiPriority w:val="99"/>
    <w:semiHidden/>
    <w:rsid w:val="00D02DC2"/>
    <w:pPr>
      <w:spacing w:after="0" w:line="240" w:lineRule="auto"/>
    </w:pPr>
  </w:style>
  <w:style w:type="character" w:customStyle="1" w:styleId="Heading3Char">
    <w:name w:val="Heading 3 Char"/>
    <w:basedOn w:val="DefaultParagraphFont"/>
    <w:link w:val="Heading3"/>
    <w:uiPriority w:val="9"/>
    <w:rsid w:val="0063587C"/>
    <w:rPr>
      <w:rFonts w:asciiTheme="majorHAnsi" w:eastAsiaTheme="majorEastAsia" w:hAnsiTheme="majorHAnsi" w:cstheme="majorBidi"/>
      <w:color w:val="2E74B5" w:themeColor="accent1" w:themeShade="BF"/>
      <w:sz w:val="28"/>
      <w:szCs w:val="28"/>
    </w:rPr>
  </w:style>
  <w:style w:type="table" w:customStyle="1" w:styleId="TableGrid1">
    <w:name w:val="Table Grid1"/>
    <w:basedOn w:val="TableNormal"/>
    <w:next w:val="TableGrid"/>
    <w:uiPriority w:val="39"/>
    <w:rsid w:val="0063587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3587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587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3587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95160"/>
    <w:rPr>
      <w:color w:val="0000FF"/>
      <w:u w:val="single"/>
    </w:rPr>
  </w:style>
  <w:style w:type="table" w:customStyle="1" w:styleId="TableGrid4">
    <w:name w:val="Table Grid4"/>
    <w:basedOn w:val="TableNormal"/>
    <w:next w:val="TableGrid"/>
    <w:uiPriority w:val="39"/>
    <w:rsid w:val="008E5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F469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259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31EA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7002">
      <w:bodyDiv w:val="1"/>
      <w:marLeft w:val="0"/>
      <w:marRight w:val="0"/>
      <w:marTop w:val="0"/>
      <w:marBottom w:val="0"/>
      <w:divBdr>
        <w:top w:val="none" w:sz="0" w:space="0" w:color="auto"/>
        <w:left w:val="none" w:sz="0" w:space="0" w:color="auto"/>
        <w:bottom w:val="none" w:sz="0" w:space="0" w:color="auto"/>
        <w:right w:val="none" w:sz="0" w:space="0" w:color="auto"/>
      </w:divBdr>
    </w:div>
    <w:div w:id="59834523">
      <w:bodyDiv w:val="1"/>
      <w:marLeft w:val="0"/>
      <w:marRight w:val="0"/>
      <w:marTop w:val="0"/>
      <w:marBottom w:val="0"/>
      <w:divBdr>
        <w:top w:val="none" w:sz="0" w:space="0" w:color="auto"/>
        <w:left w:val="none" w:sz="0" w:space="0" w:color="auto"/>
        <w:bottom w:val="none" w:sz="0" w:space="0" w:color="auto"/>
        <w:right w:val="none" w:sz="0" w:space="0" w:color="auto"/>
      </w:divBdr>
      <w:divsChild>
        <w:div w:id="948050969">
          <w:marLeft w:val="0"/>
          <w:marRight w:val="0"/>
          <w:marTop w:val="0"/>
          <w:marBottom w:val="0"/>
          <w:divBdr>
            <w:top w:val="single" w:sz="2" w:space="0" w:color="2E2E2E"/>
            <w:left w:val="single" w:sz="2" w:space="0" w:color="2E2E2E"/>
            <w:bottom w:val="single" w:sz="2" w:space="0" w:color="2E2E2E"/>
            <w:right w:val="single" w:sz="2" w:space="0" w:color="2E2E2E"/>
          </w:divBdr>
          <w:divsChild>
            <w:div w:id="1943142835">
              <w:marLeft w:val="0"/>
              <w:marRight w:val="0"/>
              <w:marTop w:val="0"/>
              <w:marBottom w:val="0"/>
              <w:divBdr>
                <w:top w:val="single" w:sz="6" w:space="0" w:color="C9C9C9"/>
                <w:left w:val="none" w:sz="0" w:space="0" w:color="auto"/>
                <w:bottom w:val="none" w:sz="0" w:space="0" w:color="auto"/>
                <w:right w:val="none" w:sz="0" w:space="0" w:color="auto"/>
              </w:divBdr>
              <w:divsChild>
                <w:div w:id="583344747">
                  <w:marLeft w:val="0"/>
                  <w:marRight w:val="0"/>
                  <w:marTop w:val="0"/>
                  <w:marBottom w:val="0"/>
                  <w:divBdr>
                    <w:top w:val="none" w:sz="0" w:space="0" w:color="auto"/>
                    <w:left w:val="none" w:sz="0" w:space="0" w:color="auto"/>
                    <w:bottom w:val="none" w:sz="0" w:space="0" w:color="auto"/>
                    <w:right w:val="none" w:sz="0" w:space="0" w:color="auto"/>
                  </w:divBdr>
                  <w:divsChild>
                    <w:div w:id="2125615447">
                      <w:marLeft w:val="0"/>
                      <w:marRight w:val="0"/>
                      <w:marTop w:val="0"/>
                      <w:marBottom w:val="0"/>
                      <w:divBdr>
                        <w:top w:val="none" w:sz="0" w:space="0" w:color="auto"/>
                        <w:left w:val="none" w:sz="0" w:space="0" w:color="auto"/>
                        <w:bottom w:val="none" w:sz="0" w:space="0" w:color="auto"/>
                        <w:right w:val="none" w:sz="0" w:space="0" w:color="auto"/>
                      </w:divBdr>
                      <w:divsChild>
                        <w:div w:id="1909730374">
                          <w:marLeft w:val="0"/>
                          <w:marRight w:val="0"/>
                          <w:marTop w:val="225"/>
                          <w:marBottom w:val="180"/>
                          <w:divBdr>
                            <w:top w:val="single" w:sz="6" w:space="0" w:color="D7D7D7"/>
                            <w:left w:val="single" w:sz="2" w:space="0" w:color="D7D7D7"/>
                            <w:bottom w:val="single" w:sz="6" w:space="0" w:color="D7D7D7"/>
                            <w:right w:val="single" w:sz="2" w:space="0" w:color="D7D7D7"/>
                          </w:divBdr>
                          <w:divsChild>
                            <w:div w:id="15154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52808">
      <w:bodyDiv w:val="1"/>
      <w:marLeft w:val="0"/>
      <w:marRight w:val="0"/>
      <w:marTop w:val="0"/>
      <w:marBottom w:val="0"/>
      <w:divBdr>
        <w:top w:val="none" w:sz="0" w:space="0" w:color="auto"/>
        <w:left w:val="none" w:sz="0" w:space="0" w:color="auto"/>
        <w:bottom w:val="none" w:sz="0" w:space="0" w:color="auto"/>
        <w:right w:val="none" w:sz="0" w:space="0" w:color="auto"/>
      </w:divBdr>
    </w:div>
    <w:div w:id="1020886780">
      <w:bodyDiv w:val="1"/>
      <w:marLeft w:val="0"/>
      <w:marRight w:val="0"/>
      <w:marTop w:val="0"/>
      <w:marBottom w:val="0"/>
      <w:divBdr>
        <w:top w:val="none" w:sz="0" w:space="0" w:color="auto"/>
        <w:left w:val="none" w:sz="0" w:space="0" w:color="auto"/>
        <w:bottom w:val="none" w:sz="0" w:space="0" w:color="auto"/>
        <w:right w:val="none" w:sz="0" w:space="0" w:color="auto"/>
      </w:divBdr>
    </w:div>
    <w:div w:id="1283461248">
      <w:bodyDiv w:val="1"/>
      <w:marLeft w:val="0"/>
      <w:marRight w:val="0"/>
      <w:marTop w:val="0"/>
      <w:marBottom w:val="0"/>
      <w:divBdr>
        <w:top w:val="none" w:sz="0" w:space="0" w:color="auto"/>
        <w:left w:val="none" w:sz="0" w:space="0" w:color="auto"/>
        <w:bottom w:val="none" w:sz="0" w:space="0" w:color="auto"/>
        <w:right w:val="none" w:sz="0" w:space="0" w:color="auto"/>
      </w:divBdr>
    </w:div>
    <w:div w:id="1285380479">
      <w:bodyDiv w:val="1"/>
      <w:marLeft w:val="0"/>
      <w:marRight w:val="0"/>
      <w:marTop w:val="0"/>
      <w:marBottom w:val="0"/>
      <w:divBdr>
        <w:top w:val="none" w:sz="0" w:space="0" w:color="auto"/>
        <w:left w:val="none" w:sz="0" w:space="0" w:color="auto"/>
        <w:bottom w:val="none" w:sz="0" w:space="0" w:color="auto"/>
        <w:right w:val="none" w:sz="0" w:space="0" w:color="auto"/>
      </w:divBdr>
    </w:div>
    <w:div w:id="1706370886">
      <w:bodyDiv w:val="1"/>
      <w:marLeft w:val="0"/>
      <w:marRight w:val="0"/>
      <w:marTop w:val="0"/>
      <w:marBottom w:val="0"/>
      <w:divBdr>
        <w:top w:val="none" w:sz="0" w:space="0" w:color="auto"/>
        <w:left w:val="none" w:sz="0" w:space="0" w:color="auto"/>
        <w:bottom w:val="none" w:sz="0" w:space="0" w:color="auto"/>
        <w:right w:val="none" w:sz="0" w:space="0" w:color="auto"/>
      </w:divBdr>
    </w:div>
    <w:div w:id="173153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oleObject" Target="embeddings/Microsoft_Excel_Chart2.xls"/><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oleObject" Target="embeddings/Microsoft_Excel_Chart1.xls"/><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Microsoft_Excel_Chart4.xls"/><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8.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chart" Target="charts/chart7.xml"/><Relationship Id="rId28" Type="http://schemas.openxmlformats.org/officeDocument/2006/relationships/image" Target="media/image8.png"/><Relationship Id="rId10" Type="http://schemas.openxmlformats.org/officeDocument/2006/relationships/chart" Target="charts/chart2.xml"/><Relationship Id="rId19" Type="http://schemas.openxmlformats.org/officeDocument/2006/relationships/oleObject" Target="embeddings/Microsoft_Excel_Chart3.xls"/><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2.png"/><Relationship Id="rId22" Type="http://schemas.openxmlformats.org/officeDocument/2006/relationships/chart" Target="charts/chart6.xml"/><Relationship Id="rId27" Type="http://schemas.openxmlformats.org/officeDocument/2006/relationships/image" Target="media/image7.png"/><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Omanik\Documents\My%20Documents%20Henn%20Raave\EPM&#220;\Biochari%20ja%20tuha%20katse\2015\Ilmatsalu%20botaanilie%202015.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Omanik\Documents\My%20Documents%20Henn%20Raave\EPM&#220;\Biochari%20ja%20tuha%20katse\2015\Ilmatsalu%20botaanilie%202015.xls"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Omanik\Documents\My%20Documents%20Henn%20Raave\EPM&#220;\Biochari%20ja%20tuha%20katse\2015\Ilmatsalu%20botaanilie%202015.xls"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Omanik\Documents\My%20Documents%20Henn%20Raave\EPM&#220;\Biochari%20ja%20tuha%20katse\2015\Ilmatsalu%20botaanilie%202015.xls"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tx1"/>
                </a:solidFill>
                <a:effectLst>
                  <a:outerShdw blurRad="50800" dist="38100" dir="5400000" algn="t" rotWithShape="0">
                    <a:prstClr val="black">
                      <a:alpha val="40000"/>
                    </a:prstClr>
                  </a:outerShdw>
                </a:effectLst>
                <a:latin typeface="+mn-lt"/>
                <a:ea typeface="+mn-ea"/>
                <a:cs typeface="+mn-cs"/>
              </a:defRPr>
            </a:pPr>
            <a:r>
              <a:rPr lang="et-EE" sz="1200" b="1"/>
              <a:t>Mineraalväetis</a:t>
            </a:r>
          </a:p>
        </c:rich>
      </c:tx>
      <c:layout>
        <c:manualLayout>
          <c:xMode val="edge"/>
          <c:yMode val="edge"/>
          <c:x val="0.42174009240580462"/>
          <c:y val="0.22852201566090546"/>
        </c:manualLayout>
      </c:layout>
      <c:overlay val="0"/>
      <c:spPr>
        <a:noFill/>
        <a:ln>
          <a:noFill/>
        </a:ln>
        <a:effectLst/>
      </c:spPr>
    </c:title>
    <c:autoTitleDeleted val="0"/>
    <c:plotArea>
      <c:layout>
        <c:manualLayout>
          <c:layoutTarget val="inner"/>
          <c:xMode val="edge"/>
          <c:yMode val="edge"/>
          <c:x val="0.12229822336037782"/>
          <c:y val="9.21161825726141E-2"/>
          <c:w val="0.85367765199562817"/>
          <c:h val="0.74744121715076073"/>
        </c:manualLayout>
      </c:layout>
      <c:areaChart>
        <c:grouping val="stacked"/>
        <c:varyColors val="0"/>
        <c:ser>
          <c:idx val="0"/>
          <c:order val="0"/>
          <c:tx>
            <c:strRef>
              <c:f>Sheet1!$A$3:$B$3</c:f>
              <c:strCache>
                <c:ptCount val="2"/>
                <c:pt idx="0">
                  <c:v>Punane ristik</c:v>
                </c:pt>
              </c:strCache>
            </c:strRef>
          </c:tx>
          <c:spPr>
            <a:pattFill prst="dashHorz">
              <a:fgClr>
                <a:schemeClr val="tx1"/>
              </a:fgClr>
              <a:bgClr>
                <a:schemeClr val="bg1"/>
              </a:bgClr>
            </a:pattFill>
            <a:ln>
              <a:solidFill>
                <a:schemeClr val="tx1"/>
              </a:solidFill>
            </a:ln>
            <a:effectLst>
              <a:outerShdw blurRad="57150" dist="19050" dir="5400000" algn="ctr" rotWithShape="0">
                <a:srgbClr val="000000">
                  <a:alpha val="63000"/>
                </a:srgbClr>
              </a:outerShdw>
            </a:effectLst>
          </c:spPr>
          <c:dLbls>
            <c:dLbl>
              <c:idx val="4"/>
              <c:layout>
                <c:manualLayout>
                  <c:x val="1.1111111111111112E-2"/>
                  <c:y val="-9.259259259259343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BA2-4FBE-A0F8-35180FCECA71}"/>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t-E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Sheet1!$C$2:$G$2</c:f>
              <c:strCache>
                <c:ptCount val="5"/>
                <c:pt idx="0">
                  <c:v>I/ 1</c:v>
                </c:pt>
                <c:pt idx="1">
                  <c:v>I /2</c:v>
                </c:pt>
                <c:pt idx="2">
                  <c:v>I/3</c:v>
                </c:pt>
                <c:pt idx="3">
                  <c:v>II/1</c:v>
                </c:pt>
                <c:pt idx="4">
                  <c:v>II/2</c:v>
                </c:pt>
              </c:strCache>
            </c:strRef>
          </c:cat>
          <c:val>
            <c:numRef>
              <c:f>Sheet1!$C$3:$G$3</c:f>
              <c:numCache>
                <c:formatCode>General</c:formatCode>
                <c:ptCount val="5"/>
                <c:pt idx="0">
                  <c:v>2.71</c:v>
                </c:pt>
                <c:pt idx="1">
                  <c:v>2</c:v>
                </c:pt>
                <c:pt idx="2">
                  <c:v>1.02</c:v>
                </c:pt>
                <c:pt idx="3">
                  <c:v>0.34</c:v>
                </c:pt>
                <c:pt idx="4">
                  <c:v>0.47</c:v>
                </c:pt>
              </c:numCache>
            </c:numRef>
          </c:val>
          <c:extLst xmlns:c16r2="http://schemas.microsoft.com/office/drawing/2015/06/chart">
            <c:ext xmlns:c16="http://schemas.microsoft.com/office/drawing/2014/chart" uri="{C3380CC4-5D6E-409C-BE32-E72D297353CC}">
              <c16:uniqueId val="{00000001-DBA2-4FBE-A0F8-35180FCECA71}"/>
            </c:ext>
          </c:extLst>
        </c:ser>
        <c:ser>
          <c:idx val="1"/>
          <c:order val="1"/>
          <c:tx>
            <c:strRef>
              <c:f>Sheet1!$A$4:$B$4</c:f>
              <c:strCache>
                <c:ptCount val="2"/>
                <c:pt idx="0">
                  <c:v>Külvatud kõrrelised</c:v>
                </c:pt>
              </c:strCache>
            </c:strRef>
          </c:tx>
          <c:spPr>
            <a:pattFill prst="ltDnDiag">
              <a:fgClr>
                <a:schemeClr val="tx1"/>
              </a:fgClr>
              <a:bgClr>
                <a:schemeClr val="bg1"/>
              </a:bgClr>
            </a:pattFill>
            <a:ln w="3175">
              <a:solidFill>
                <a:schemeClr val="tx1"/>
              </a:solid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t-E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Sheet1!$C$2:$G$2</c:f>
              <c:strCache>
                <c:ptCount val="5"/>
                <c:pt idx="0">
                  <c:v>I/ 1</c:v>
                </c:pt>
                <c:pt idx="1">
                  <c:v>I /2</c:v>
                </c:pt>
                <c:pt idx="2">
                  <c:v>I/3</c:v>
                </c:pt>
                <c:pt idx="3">
                  <c:v>II/1</c:v>
                </c:pt>
                <c:pt idx="4">
                  <c:v>II/2</c:v>
                </c:pt>
              </c:strCache>
            </c:strRef>
          </c:cat>
          <c:val>
            <c:numRef>
              <c:f>Sheet1!$C$4:$G$4</c:f>
              <c:numCache>
                <c:formatCode>General</c:formatCode>
                <c:ptCount val="5"/>
                <c:pt idx="0">
                  <c:v>1.6</c:v>
                </c:pt>
                <c:pt idx="1">
                  <c:v>1.65</c:v>
                </c:pt>
                <c:pt idx="2">
                  <c:v>1.04</c:v>
                </c:pt>
                <c:pt idx="3">
                  <c:v>2.1</c:v>
                </c:pt>
                <c:pt idx="4">
                  <c:v>2.1</c:v>
                </c:pt>
              </c:numCache>
            </c:numRef>
          </c:val>
          <c:extLst xmlns:c16r2="http://schemas.microsoft.com/office/drawing/2015/06/chart">
            <c:ext xmlns:c16="http://schemas.microsoft.com/office/drawing/2014/chart" uri="{C3380CC4-5D6E-409C-BE32-E72D297353CC}">
              <c16:uniqueId val="{00000002-DBA2-4FBE-A0F8-35180FCECA71}"/>
            </c:ext>
          </c:extLst>
        </c:ser>
        <c:ser>
          <c:idx val="2"/>
          <c:order val="2"/>
          <c:tx>
            <c:strRef>
              <c:f>Sheet1!$A$5:$B$5</c:f>
              <c:strCache>
                <c:ptCount val="2"/>
                <c:pt idx="0">
                  <c:v>Mittekülvatud liigid</c:v>
                </c:pt>
              </c:strCache>
            </c:strRef>
          </c:tx>
          <c:spPr>
            <a:pattFill prst="ltVert">
              <a:fgClr>
                <a:schemeClr val="tx1"/>
              </a:fgClr>
              <a:bgClr>
                <a:schemeClr val="bg1"/>
              </a:bgClr>
            </a:pattFill>
            <a:ln>
              <a:solidFill>
                <a:schemeClr val="tx1"/>
              </a:solidFill>
            </a:ln>
            <a:effectLst>
              <a:outerShdw blurRad="57150" dist="19050" dir="5400000" algn="ctr" rotWithShape="0">
                <a:srgbClr val="000000">
                  <a:alpha val="63000"/>
                </a:srgbClr>
              </a:outerShdw>
            </a:effectLst>
          </c:spPr>
          <c:dLbls>
            <c:dLbl>
              <c:idx val="0"/>
              <c:layout>
                <c:manualLayout>
                  <c:x val="1.3888888888888876E-2"/>
                  <c:y val="-4.62962962962962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BA2-4FBE-A0F8-35180FCECA71}"/>
                </c:ext>
                <c:ext xmlns:c15="http://schemas.microsoft.com/office/drawing/2012/chart" uri="{CE6537A1-D6FC-4f65-9D91-7224C49458BB}"/>
              </c:extLst>
            </c:dLbl>
            <c:dLbl>
              <c:idx val="1"/>
              <c:layout>
                <c:manualLayout>
                  <c:x val="-5.0925337632079971E-17"/>
                  <c:y val="-4.16666666666666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BA2-4FBE-A0F8-35180FCECA71}"/>
                </c:ext>
                <c:ext xmlns:c15="http://schemas.microsoft.com/office/drawing/2012/chart" uri="{CE6537A1-D6FC-4f65-9D91-7224C49458BB}"/>
              </c:extLst>
            </c:dLbl>
            <c:dLbl>
              <c:idx val="2"/>
              <c:layout>
                <c:manualLayout>
                  <c:x val="0"/>
                  <c:y val="-6.481481481481485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BA2-4FBE-A0F8-35180FCECA71}"/>
                </c:ext>
                <c:ext xmlns:c15="http://schemas.microsoft.com/office/drawing/2012/chart" uri="{CE6537A1-D6FC-4f65-9D91-7224C49458BB}"/>
              </c:extLst>
            </c:dLbl>
            <c:dLbl>
              <c:idx val="3"/>
              <c:layout>
                <c:manualLayout>
                  <c:x val="-1.0185067526415994E-16"/>
                  <c:y val="-6.481481481481481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DBA2-4FBE-A0F8-35180FCECA71}"/>
                </c:ext>
                <c:ext xmlns:c15="http://schemas.microsoft.com/office/drawing/2012/chart" uri="{CE6537A1-D6FC-4f65-9D91-7224C49458BB}"/>
              </c:extLst>
            </c:dLbl>
            <c:dLbl>
              <c:idx val="4"/>
              <c:layout>
                <c:manualLayout>
                  <c:x val="-1.1111111111111314E-2"/>
                  <c:y val="-4.62962962962962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DBA2-4FBE-A0F8-35180FCECA71}"/>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t-E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Sheet1!$C$2:$G$2</c:f>
              <c:strCache>
                <c:ptCount val="5"/>
                <c:pt idx="0">
                  <c:v>I/ 1</c:v>
                </c:pt>
                <c:pt idx="1">
                  <c:v>I /2</c:v>
                </c:pt>
                <c:pt idx="2">
                  <c:v>I/3</c:v>
                </c:pt>
                <c:pt idx="3">
                  <c:v>II/1</c:v>
                </c:pt>
                <c:pt idx="4">
                  <c:v>II/2</c:v>
                </c:pt>
              </c:strCache>
            </c:strRef>
          </c:cat>
          <c:val>
            <c:numRef>
              <c:f>Sheet1!$C$5:$G$5</c:f>
              <c:numCache>
                <c:formatCode>General</c:formatCode>
                <c:ptCount val="5"/>
                <c:pt idx="0">
                  <c:v>0.14000000000000001</c:v>
                </c:pt>
                <c:pt idx="1">
                  <c:v>0.12</c:v>
                </c:pt>
                <c:pt idx="2">
                  <c:v>0.05</c:v>
                </c:pt>
                <c:pt idx="3">
                  <c:v>0.16</c:v>
                </c:pt>
                <c:pt idx="4">
                  <c:v>0.12</c:v>
                </c:pt>
              </c:numCache>
            </c:numRef>
          </c:val>
          <c:extLst xmlns:c16r2="http://schemas.microsoft.com/office/drawing/2015/06/chart">
            <c:ext xmlns:c16="http://schemas.microsoft.com/office/drawing/2014/chart" uri="{C3380CC4-5D6E-409C-BE32-E72D297353CC}">
              <c16:uniqueId val="{00000008-DBA2-4FBE-A0F8-35180FCECA71}"/>
            </c:ext>
          </c:extLst>
        </c:ser>
        <c:dLbls>
          <c:showLegendKey val="0"/>
          <c:showVal val="1"/>
          <c:showCatName val="0"/>
          <c:showSerName val="0"/>
          <c:showPercent val="0"/>
          <c:showBubbleSize val="0"/>
        </c:dLbls>
        <c:axId val="243001984"/>
        <c:axId val="211489152"/>
      </c:areaChart>
      <c:catAx>
        <c:axId val="243001984"/>
        <c:scaling>
          <c:orientation val="minMax"/>
        </c:scaling>
        <c:delete val="1"/>
        <c:axPos val="b"/>
        <c:numFmt formatCode="General" sourceLinked="1"/>
        <c:majorTickMark val="out"/>
        <c:minorTickMark val="none"/>
        <c:tickLblPos val="nextTo"/>
        <c:crossAx val="211489152"/>
        <c:crosses val="autoZero"/>
        <c:auto val="1"/>
        <c:lblAlgn val="ctr"/>
        <c:lblOffset val="100"/>
        <c:noMultiLvlLbl val="0"/>
      </c:catAx>
      <c:valAx>
        <c:axId val="21148915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1" i="0" u="none" strike="noStrike" kern="1200" cap="all" baseline="0">
                    <a:solidFill>
                      <a:schemeClr val="tx1"/>
                    </a:solidFill>
                    <a:latin typeface="+mn-lt"/>
                    <a:ea typeface="+mn-ea"/>
                    <a:cs typeface="+mn-cs"/>
                  </a:defRPr>
                </a:pPr>
                <a:r>
                  <a:rPr lang="et-EE"/>
                  <a:t>Saak, t KA  ha</a:t>
                </a:r>
                <a:r>
                  <a:rPr lang="et-EE" baseline="30000"/>
                  <a:t>-1</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t-EE"/>
          </a:p>
        </c:txPr>
        <c:crossAx val="243001984"/>
        <c:crosses val="autoZero"/>
        <c:crossBetween val="midCat"/>
      </c:valAx>
      <c:spPr>
        <a:noFill/>
        <a:ln>
          <a:noFill/>
        </a:ln>
        <a:effectLst/>
      </c:spPr>
    </c:plotArea>
    <c:plotVisOnly val="1"/>
    <c:dispBlanksAs val="zero"/>
    <c:showDLblsOverMax val="0"/>
  </c:chart>
  <c:spPr>
    <a:noFill/>
    <a:ln>
      <a:noFill/>
    </a:ln>
    <a:effectLst/>
  </c:spPr>
  <c:txPr>
    <a:bodyPr/>
    <a:lstStyle/>
    <a:p>
      <a:pPr>
        <a:defRPr>
          <a:solidFill>
            <a:schemeClr val="tx1"/>
          </a:solidFill>
        </a:defRPr>
      </a:pPr>
      <a:endParaRPr lang="et-EE"/>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tx1"/>
                </a:solidFill>
                <a:effectLst>
                  <a:outerShdw blurRad="50800" dist="38100" dir="5400000" algn="t" rotWithShape="0">
                    <a:prstClr val="black">
                      <a:alpha val="40000"/>
                    </a:prstClr>
                  </a:outerShdw>
                </a:effectLst>
                <a:latin typeface="+mn-lt"/>
                <a:ea typeface="+mn-ea"/>
                <a:cs typeface="+mn-cs"/>
              </a:defRPr>
            </a:pPr>
            <a:r>
              <a:rPr lang="et-EE" sz="1200" b="1"/>
              <a:t>Kääritusjääk</a:t>
            </a:r>
          </a:p>
        </c:rich>
      </c:tx>
      <c:layout>
        <c:manualLayout>
          <c:xMode val="edge"/>
          <c:yMode val="edge"/>
          <c:x val="0.43637121840033144"/>
          <c:y val="0.30956558186880634"/>
        </c:manualLayout>
      </c:layout>
      <c:overlay val="0"/>
      <c:spPr>
        <a:noFill/>
        <a:ln>
          <a:noFill/>
        </a:ln>
        <a:effectLst/>
      </c:spPr>
    </c:title>
    <c:autoTitleDeleted val="0"/>
    <c:plotArea>
      <c:layout>
        <c:manualLayout>
          <c:layoutTarget val="inner"/>
          <c:xMode val="edge"/>
          <c:yMode val="edge"/>
          <c:x val="9.5878483321224089E-2"/>
          <c:y val="0.26289751803838207"/>
          <c:w val="0.86973202761235768"/>
          <c:h val="0.70585631168727492"/>
        </c:manualLayout>
      </c:layout>
      <c:areaChart>
        <c:grouping val="stacked"/>
        <c:varyColors val="0"/>
        <c:ser>
          <c:idx val="0"/>
          <c:order val="0"/>
          <c:tx>
            <c:strRef>
              <c:f>Sheet1!$A$3:$B$3</c:f>
              <c:strCache>
                <c:ptCount val="2"/>
                <c:pt idx="0">
                  <c:v>Punane ristik</c:v>
                </c:pt>
              </c:strCache>
            </c:strRef>
          </c:tx>
          <c:spPr>
            <a:pattFill prst="dashHorz">
              <a:fgClr>
                <a:schemeClr val="tx1"/>
              </a:fgClr>
              <a:bgClr>
                <a:schemeClr val="bg1"/>
              </a:bgClr>
            </a:pattFill>
            <a:ln>
              <a:solidFill>
                <a:schemeClr val="tx1"/>
              </a:solid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t-E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Sheet1!$C$2:$G$2</c:f>
              <c:strCache>
                <c:ptCount val="5"/>
                <c:pt idx="0">
                  <c:v>I/ 1</c:v>
                </c:pt>
                <c:pt idx="1">
                  <c:v>I /2</c:v>
                </c:pt>
                <c:pt idx="2">
                  <c:v>I/3</c:v>
                </c:pt>
                <c:pt idx="3">
                  <c:v>II/1</c:v>
                </c:pt>
                <c:pt idx="4">
                  <c:v>II/2</c:v>
                </c:pt>
              </c:strCache>
            </c:strRef>
          </c:cat>
          <c:val>
            <c:numRef>
              <c:f>Sheet1!$C$3:$G$3</c:f>
              <c:numCache>
                <c:formatCode>General</c:formatCode>
                <c:ptCount val="5"/>
                <c:pt idx="0">
                  <c:v>2.56</c:v>
                </c:pt>
                <c:pt idx="1">
                  <c:v>2.1</c:v>
                </c:pt>
                <c:pt idx="2">
                  <c:v>1.1399999999999999</c:v>
                </c:pt>
                <c:pt idx="3">
                  <c:v>0.6</c:v>
                </c:pt>
                <c:pt idx="4">
                  <c:v>1</c:v>
                </c:pt>
              </c:numCache>
            </c:numRef>
          </c:val>
          <c:extLst xmlns:c16r2="http://schemas.microsoft.com/office/drawing/2015/06/chart">
            <c:ext xmlns:c16="http://schemas.microsoft.com/office/drawing/2014/chart" uri="{C3380CC4-5D6E-409C-BE32-E72D297353CC}">
              <c16:uniqueId val="{00000000-C6DF-49CA-A3E2-47A3C605A518}"/>
            </c:ext>
          </c:extLst>
        </c:ser>
        <c:ser>
          <c:idx val="1"/>
          <c:order val="1"/>
          <c:tx>
            <c:strRef>
              <c:f>Sheet1!$A$4:$B$4</c:f>
              <c:strCache>
                <c:ptCount val="2"/>
                <c:pt idx="0">
                  <c:v>Külvatud kõrrelised</c:v>
                </c:pt>
              </c:strCache>
            </c:strRef>
          </c:tx>
          <c:spPr>
            <a:pattFill prst="ltDnDiag">
              <a:fgClr>
                <a:schemeClr val="tx1"/>
              </a:fgClr>
              <a:bgClr>
                <a:schemeClr val="bg1"/>
              </a:bgClr>
            </a:pattFill>
            <a:ln>
              <a:solidFill>
                <a:schemeClr val="tx1"/>
              </a:solid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t-E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Sheet1!$C$2:$G$2</c:f>
              <c:strCache>
                <c:ptCount val="5"/>
                <c:pt idx="0">
                  <c:v>I/ 1</c:v>
                </c:pt>
                <c:pt idx="1">
                  <c:v>I /2</c:v>
                </c:pt>
                <c:pt idx="2">
                  <c:v>I/3</c:v>
                </c:pt>
                <c:pt idx="3">
                  <c:v>II/1</c:v>
                </c:pt>
                <c:pt idx="4">
                  <c:v>II/2</c:v>
                </c:pt>
              </c:strCache>
            </c:strRef>
          </c:cat>
          <c:val>
            <c:numRef>
              <c:f>Sheet1!$C$4:$G$4</c:f>
              <c:numCache>
                <c:formatCode>General</c:formatCode>
                <c:ptCount val="5"/>
                <c:pt idx="0">
                  <c:v>1.17</c:v>
                </c:pt>
                <c:pt idx="1">
                  <c:v>1.54</c:v>
                </c:pt>
                <c:pt idx="2">
                  <c:v>0.66</c:v>
                </c:pt>
                <c:pt idx="3">
                  <c:v>1.7</c:v>
                </c:pt>
                <c:pt idx="4">
                  <c:v>1.23</c:v>
                </c:pt>
              </c:numCache>
            </c:numRef>
          </c:val>
          <c:extLst xmlns:c16r2="http://schemas.microsoft.com/office/drawing/2015/06/chart">
            <c:ext xmlns:c16="http://schemas.microsoft.com/office/drawing/2014/chart" uri="{C3380CC4-5D6E-409C-BE32-E72D297353CC}">
              <c16:uniqueId val="{00000001-C6DF-49CA-A3E2-47A3C605A518}"/>
            </c:ext>
          </c:extLst>
        </c:ser>
        <c:ser>
          <c:idx val="2"/>
          <c:order val="2"/>
          <c:tx>
            <c:strRef>
              <c:f>Sheet1!$A$5:$B$5</c:f>
              <c:strCache>
                <c:ptCount val="2"/>
                <c:pt idx="0">
                  <c:v>Mittekülvatud liigid</c:v>
                </c:pt>
              </c:strCache>
            </c:strRef>
          </c:tx>
          <c:spPr>
            <a:pattFill prst="ltVert">
              <a:fgClr>
                <a:schemeClr val="tx1"/>
              </a:fgClr>
              <a:bgClr>
                <a:schemeClr val="bg1"/>
              </a:bgClr>
            </a:pattFill>
            <a:ln>
              <a:solidFill>
                <a:schemeClr val="tx1"/>
              </a:solidFill>
            </a:ln>
            <a:effectLst>
              <a:outerShdw blurRad="57150" dist="19050" dir="5400000" algn="ctr" rotWithShape="0">
                <a:srgbClr val="000000">
                  <a:alpha val="63000"/>
                </a:srgbClr>
              </a:outerShdw>
            </a:effectLst>
          </c:spPr>
          <c:dLbls>
            <c:dLbl>
              <c:idx val="0"/>
              <c:layout>
                <c:manualLayout>
                  <c:x val="1.3888888888888876E-2"/>
                  <c:y val="-4.62962962962962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6DF-49CA-A3E2-47A3C605A518}"/>
                </c:ext>
                <c:ext xmlns:c15="http://schemas.microsoft.com/office/drawing/2012/chart" uri="{CE6537A1-D6FC-4f65-9D91-7224C49458BB}"/>
              </c:extLst>
            </c:dLbl>
            <c:dLbl>
              <c:idx val="1"/>
              <c:layout>
                <c:manualLayout>
                  <c:x val="-5.0925337632079971E-17"/>
                  <c:y val="-4.16666666666666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6DF-49CA-A3E2-47A3C605A518}"/>
                </c:ext>
                <c:ext xmlns:c15="http://schemas.microsoft.com/office/drawing/2012/chart" uri="{CE6537A1-D6FC-4f65-9D91-7224C49458BB}"/>
              </c:extLst>
            </c:dLbl>
            <c:dLbl>
              <c:idx val="2"/>
              <c:layout>
                <c:manualLayout>
                  <c:x val="0"/>
                  <c:y val="-6.481481481481485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6DF-49CA-A3E2-47A3C605A518}"/>
                </c:ext>
                <c:ext xmlns:c15="http://schemas.microsoft.com/office/drawing/2012/chart" uri="{CE6537A1-D6FC-4f65-9D91-7224C49458BB}"/>
              </c:extLst>
            </c:dLbl>
            <c:dLbl>
              <c:idx val="3"/>
              <c:layout>
                <c:manualLayout>
                  <c:x val="-1.0185067526415994E-16"/>
                  <c:y val="-6.481481481481481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6DF-49CA-A3E2-47A3C605A518}"/>
                </c:ext>
                <c:ext xmlns:c15="http://schemas.microsoft.com/office/drawing/2012/chart" uri="{CE6537A1-D6FC-4f65-9D91-7224C49458BB}"/>
              </c:extLst>
            </c:dLbl>
            <c:dLbl>
              <c:idx val="4"/>
              <c:layout>
                <c:manualLayout>
                  <c:x val="-1.1111111111111314E-2"/>
                  <c:y val="-4.62962962962962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6DF-49CA-A3E2-47A3C605A518}"/>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t-E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Sheet1!$C$2:$G$2</c:f>
              <c:strCache>
                <c:ptCount val="5"/>
                <c:pt idx="0">
                  <c:v>I/ 1</c:v>
                </c:pt>
                <c:pt idx="1">
                  <c:v>I /2</c:v>
                </c:pt>
                <c:pt idx="2">
                  <c:v>I/3</c:v>
                </c:pt>
                <c:pt idx="3">
                  <c:v>II/1</c:v>
                </c:pt>
                <c:pt idx="4">
                  <c:v>II/2</c:v>
                </c:pt>
              </c:strCache>
            </c:strRef>
          </c:cat>
          <c:val>
            <c:numRef>
              <c:f>Sheet1!$C$5:$G$5</c:f>
              <c:numCache>
                <c:formatCode>General</c:formatCode>
                <c:ptCount val="5"/>
                <c:pt idx="0">
                  <c:v>0.14000000000000001</c:v>
                </c:pt>
                <c:pt idx="1">
                  <c:v>0.21</c:v>
                </c:pt>
                <c:pt idx="2">
                  <c:v>0.02</c:v>
                </c:pt>
                <c:pt idx="3">
                  <c:v>0.18</c:v>
                </c:pt>
                <c:pt idx="4">
                  <c:v>0.12</c:v>
                </c:pt>
              </c:numCache>
            </c:numRef>
          </c:val>
          <c:extLst xmlns:c16r2="http://schemas.microsoft.com/office/drawing/2015/06/chart">
            <c:ext xmlns:c16="http://schemas.microsoft.com/office/drawing/2014/chart" uri="{C3380CC4-5D6E-409C-BE32-E72D297353CC}">
              <c16:uniqueId val="{00000007-C6DF-49CA-A3E2-47A3C605A518}"/>
            </c:ext>
          </c:extLst>
        </c:ser>
        <c:dLbls>
          <c:showLegendKey val="0"/>
          <c:showVal val="1"/>
          <c:showCatName val="0"/>
          <c:showSerName val="0"/>
          <c:showPercent val="0"/>
          <c:showBubbleSize val="0"/>
        </c:dLbls>
        <c:axId val="211544320"/>
        <c:axId val="242941952"/>
      </c:areaChart>
      <c:catAx>
        <c:axId val="211544320"/>
        <c:scaling>
          <c:orientation val="minMax"/>
        </c:scaling>
        <c:delete val="1"/>
        <c:axPos val="b"/>
        <c:numFmt formatCode="General" sourceLinked="1"/>
        <c:majorTickMark val="out"/>
        <c:minorTickMark val="none"/>
        <c:tickLblPos val="nextTo"/>
        <c:crossAx val="242941952"/>
        <c:crosses val="autoZero"/>
        <c:auto val="1"/>
        <c:lblAlgn val="ctr"/>
        <c:lblOffset val="100"/>
        <c:noMultiLvlLbl val="0"/>
      </c:catAx>
      <c:valAx>
        <c:axId val="242941952"/>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tx1"/>
                    </a:solidFill>
                    <a:latin typeface="+mn-lt"/>
                    <a:ea typeface="+mn-ea"/>
                    <a:cs typeface="+mn-cs"/>
                  </a:defRPr>
                </a:pPr>
                <a:r>
                  <a:rPr lang="et-EE"/>
                  <a:t>Saak, t KA  ha</a:t>
                </a:r>
                <a:r>
                  <a:rPr lang="et-EE" baseline="30000"/>
                  <a:t>-1</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t-EE"/>
          </a:p>
        </c:txPr>
        <c:crossAx val="211544320"/>
        <c:crosses val="autoZero"/>
        <c:crossBetween val="midCat"/>
      </c:valAx>
      <c:spPr>
        <a:noFill/>
        <a:ln w="12700">
          <a:noFill/>
        </a:ln>
        <a:effectLst/>
      </c:spPr>
    </c:plotArea>
    <c:plotVisOnly val="1"/>
    <c:dispBlanksAs val="zero"/>
    <c:showDLblsOverMax val="0"/>
  </c:chart>
  <c:spPr>
    <a:noFill/>
    <a:ln>
      <a:noFill/>
    </a:ln>
    <a:effectLst/>
  </c:spPr>
  <c:txPr>
    <a:bodyPr/>
    <a:lstStyle/>
    <a:p>
      <a:pPr>
        <a:defRPr>
          <a:solidFill>
            <a:schemeClr val="tx1"/>
          </a:solidFill>
        </a:defRPr>
      </a:pPr>
      <a:endParaRPr lang="et-EE"/>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100" baseline="0">
                <a:solidFill>
                  <a:schemeClr val="tx1"/>
                </a:solidFill>
                <a:effectLst>
                  <a:outerShdw blurRad="50800" dist="38100" dir="5400000" algn="t" rotWithShape="0">
                    <a:prstClr val="black">
                      <a:alpha val="40000"/>
                    </a:prstClr>
                  </a:outerShdw>
                </a:effectLst>
                <a:latin typeface="+mn-lt"/>
                <a:ea typeface="+mn-ea"/>
                <a:cs typeface="+mn-cs"/>
              </a:defRPr>
            </a:pPr>
            <a:r>
              <a:rPr lang="et-EE" sz="1200" b="1"/>
              <a:t>Kontroll</a:t>
            </a:r>
          </a:p>
        </c:rich>
      </c:tx>
      <c:layout>
        <c:manualLayout>
          <c:xMode val="edge"/>
          <c:yMode val="edge"/>
          <c:x val="0.45257688942728314"/>
          <c:y val="8.0114423899259782E-2"/>
        </c:manualLayout>
      </c:layout>
      <c:overlay val="0"/>
      <c:spPr>
        <a:noFill/>
        <a:ln>
          <a:noFill/>
        </a:ln>
        <a:effectLst/>
      </c:spPr>
    </c:title>
    <c:autoTitleDeleted val="0"/>
    <c:plotArea>
      <c:layout>
        <c:manualLayout>
          <c:layoutTarget val="inner"/>
          <c:xMode val="edge"/>
          <c:yMode val="edge"/>
          <c:x val="8.4175583821253119E-2"/>
          <c:y val="4.0561433727034121E-2"/>
          <c:w val="0.88956911636045499"/>
          <c:h val="0.60606914370078735"/>
        </c:manualLayout>
      </c:layout>
      <c:areaChart>
        <c:grouping val="stacked"/>
        <c:varyColors val="0"/>
        <c:ser>
          <c:idx val="0"/>
          <c:order val="0"/>
          <c:tx>
            <c:strRef>
              <c:f>Sheet1!$A$3:$B$3</c:f>
              <c:strCache>
                <c:ptCount val="2"/>
                <c:pt idx="0">
                  <c:v>Punane ristik</c:v>
                </c:pt>
              </c:strCache>
            </c:strRef>
          </c:tx>
          <c:spPr>
            <a:pattFill prst="dashHorz">
              <a:fgClr>
                <a:schemeClr val="tx1"/>
              </a:fgClr>
              <a:bgClr>
                <a:schemeClr val="bg1"/>
              </a:bgClr>
            </a:pattFill>
            <a:ln>
              <a:solidFill>
                <a:schemeClr val="tx1"/>
              </a:solid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t-E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Sheet1!$C$2:$G$2</c:f>
              <c:strCache>
                <c:ptCount val="5"/>
                <c:pt idx="0">
                  <c:v>I/ 1</c:v>
                </c:pt>
                <c:pt idx="1">
                  <c:v>I /2</c:v>
                </c:pt>
                <c:pt idx="2">
                  <c:v>I/3</c:v>
                </c:pt>
                <c:pt idx="3">
                  <c:v>II/1</c:v>
                </c:pt>
                <c:pt idx="4">
                  <c:v>II/2</c:v>
                </c:pt>
              </c:strCache>
            </c:strRef>
          </c:cat>
          <c:val>
            <c:numRef>
              <c:f>Sheet1!$C$3:$G$3</c:f>
              <c:numCache>
                <c:formatCode>General</c:formatCode>
                <c:ptCount val="5"/>
                <c:pt idx="0">
                  <c:v>2.88</c:v>
                </c:pt>
                <c:pt idx="1">
                  <c:v>2.58</c:v>
                </c:pt>
                <c:pt idx="2">
                  <c:v>1.73</c:v>
                </c:pt>
                <c:pt idx="3">
                  <c:v>0.71</c:v>
                </c:pt>
                <c:pt idx="4">
                  <c:v>1.19</c:v>
                </c:pt>
              </c:numCache>
            </c:numRef>
          </c:val>
          <c:extLst xmlns:c16r2="http://schemas.microsoft.com/office/drawing/2015/06/chart">
            <c:ext xmlns:c16="http://schemas.microsoft.com/office/drawing/2014/chart" uri="{C3380CC4-5D6E-409C-BE32-E72D297353CC}">
              <c16:uniqueId val="{00000000-3A41-4DDB-8E39-299D224726DD}"/>
            </c:ext>
          </c:extLst>
        </c:ser>
        <c:ser>
          <c:idx val="1"/>
          <c:order val="1"/>
          <c:tx>
            <c:strRef>
              <c:f>Sheet1!$A$4:$B$4</c:f>
              <c:strCache>
                <c:ptCount val="2"/>
                <c:pt idx="0">
                  <c:v>Külvatud kõrrelised</c:v>
                </c:pt>
              </c:strCache>
            </c:strRef>
          </c:tx>
          <c:spPr>
            <a:pattFill prst="ltDnDiag">
              <a:fgClr>
                <a:schemeClr val="tx1"/>
              </a:fgClr>
              <a:bgClr>
                <a:schemeClr val="bg1"/>
              </a:bgClr>
            </a:pattFill>
            <a:ln w="3175">
              <a:solidFill>
                <a:schemeClr val="tx1"/>
              </a:solid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t-E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Sheet1!$C$2:$G$2</c:f>
              <c:strCache>
                <c:ptCount val="5"/>
                <c:pt idx="0">
                  <c:v>I/ 1</c:v>
                </c:pt>
                <c:pt idx="1">
                  <c:v>I /2</c:v>
                </c:pt>
                <c:pt idx="2">
                  <c:v>I/3</c:v>
                </c:pt>
                <c:pt idx="3">
                  <c:v>II/1</c:v>
                </c:pt>
                <c:pt idx="4">
                  <c:v>II/2</c:v>
                </c:pt>
              </c:strCache>
            </c:strRef>
          </c:cat>
          <c:val>
            <c:numRef>
              <c:f>Sheet1!$C$4:$G$4</c:f>
              <c:numCache>
                <c:formatCode>General</c:formatCode>
                <c:ptCount val="5"/>
                <c:pt idx="0">
                  <c:v>0.95</c:v>
                </c:pt>
                <c:pt idx="1">
                  <c:v>1.2</c:v>
                </c:pt>
                <c:pt idx="2">
                  <c:v>0.42</c:v>
                </c:pt>
                <c:pt idx="3">
                  <c:v>1.43</c:v>
                </c:pt>
                <c:pt idx="4">
                  <c:v>1.1499999999999999</c:v>
                </c:pt>
              </c:numCache>
            </c:numRef>
          </c:val>
          <c:extLst xmlns:c16r2="http://schemas.microsoft.com/office/drawing/2015/06/chart">
            <c:ext xmlns:c16="http://schemas.microsoft.com/office/drawing/2014/chart" uri="{C3380CC4-5D6E-409C-BE32-E72D297353CC}">
              <c16:uniqueId val="{00000001-3A41-4DDB-8E39-299D224726DD}"/>
            </c:ext>
          </c:extLst>
        </c:ser>
        <c:ser>
          <c:idx val="2"/>
          <c:order val="2"/>
          <c:tx>
            <c:strRef>
              <c:f>Sheet1!$A$5:$B$5</c:f>
              <c:strCache>
                <c:ptCount val="2"/>
                <c:pt idx="0">
                  <c:v>Mittekülvatud liigid</c:v>
                </c:pt>
              </c:strCache>
            </c:strRef>
          </c:tx>
          <c:spPr>
            <a:pattFill prst="ltVert">
              <a:fgClr>
                <a:schemeClr val="tx1"/>
              </a:fgClr>
              <a:bgClr>
                <a:schemeClr val="bg1"/>
              </a:bgClr>
            </a:pattFill>
            <a:ln>
              <a:solidFill>
                <a:schemeClr val="tx1"/>
              </a:solidFill>
            </a:ln>
            <a:effectLst>
              <a:outerShdw blurRad="57150" dist="19050" dir="5400000" algn="ctr" rotWithShape="0">
                <a:srgbClr val="000000">
                  <a:alpha val="63000"/>
                </a:srgbClr>
              </a:outerShdw>
            </a:effectLst>
          </c:spPr>
          <c:dLbls>
            <c:dLbl>
              <c:idx val="0"/>
              <c:layout>
                <c:manualLayout>
                  <c:x val="1.3888888888888876E-2"/>
                  <c:y val="-4.62962962962962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A41-4DDB-8E39-299D224726DD}"/>
                </c:ext>
                <c:ext xmlns:c15="http://schemas.microsoft.com/office/drawing/2012/chart" uri="{CE6537A1-D6FC-4f65-9D91-7224C49458BB}"/>
              </c:extLst>
            </c:dLbl>
            <c:dLbl>
              <c:idx val="1"/>
              <c:layout>
                <c:manualLayout>
                  <c:x val="-5.0925337632079971E-17"/>
                  <c:y val="-4.16666666666666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A41-4DDB-8E39-299D224726DD}"/>
                </c:ext>
                <c:ext xmlns:c15="http://schemas.microsoft.com/office/drawing/2012/chart" uri="{CE6537A1-D6FC-4f65-9D91-7224C49458BB}"/>
              </c:extLst>
            </c:dLbl>
            <c:dLbl>
              <c:idx val="2"/>
              <c:layout>
                <c:manualLayout>
                  <c:x val="0"/>
                  <c:y val="-6.481481481481485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A41-4DDB-8E39-299D224726DD}"/>
                </c:ext>
                <c:ext xmlns:c15="http://schemas.microsoft.com/office/drawing/2012/chart" uri="{CE6537A1-D6FC-4f65-9D91-7224C49458BB}"/>
              </c:extLst>
            </c:dLbl>
            <c:dLbl>
              <c:idx val="3"/>
              <c:layout>
                <c:manualLayout>
                  <c:x val="-1.0185067526415994E-16"/>
                  <c:y val="-6.481481481481481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A41-4DDB-8E39-299D224726DD}"/>
                </c:ext>
                <c:ext xmlns:c15="http://schemas.microsoft.com/office/drawing/2012/chart" uri="{CE6537A1-D6FC-4f65-9D91-7224C49458BB}"/>
              </c:extLst>
            </c:dLbl>
            <c:dLbl>
              <c:idx val="4"/>
              <c:layout>
                <c:manualLayout>
                  <c:x val="-1.1111111111111314E-2"/>
                  <c:y val="-4.62962962962962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A41-4DDB-8E39-299D224726DD}"/>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t-E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Sheet1!$C$2:$G$2</c:f>
              <c:strCache>
                <c:ptCount val="5"/>
                <c:pt idx="0">
                  <c:v>I/ 1</c:v>
                </c:pt>
                <c:pt idx="1">
                  <c:v>I /2</c:v>
                </c:pt>
                <c:pt idx="2">
                  <c:v>I/3</c:v>
                </c:pt>
                <c:pt idx="3">
                  <c:v>II/1</c:v>
                </c:pt>
                <c:pt idx="4">
                  <c:v>II/2</c:v>
                </c:pt>
              </c:strCache>
            </c:strRef>
          </c:cat>
          <c:val>
            <c:numRef>
              <c:f>Sheet1!$C$5:$G$5</c:f>
              <c:numCache>
                <c:formatCode>General</c:formatCode>
                <c:ptCount val="5"/>
                <c:pt idx="0">
                  <c:v>0.15</c:v>
                </c:pt>
                <c:pt idx="1">
                  <c:v>0.2</c:v>
                </c:pt>
                <c:pt idx="2">
                  <c:v>0.02</c:v>
                </c:pt>
                <c:pt idx="3">
                  <c:v>0.1</c:v>
                </c:pt>
                <c:pt idx="4">
                  <c:v>0.06</c:v>
                </c:pt>
              </c:numCache>
            </c:numRef>
          </c:val>
          <c:extLst xmlns:c16r2="http://schemas.microsoft.com/office/drawing/2015/06/chart">
            <c:ext xmlns:c16="http://schemas.microsoft.com/office/drawing/2014/chart" uri="{C3380CC4-5D6E-409C-BE32-E72D297353CC}">
              <c16:uniqueId val="{00000007-3A41-4DDB-8E39-299D224726DD}"/>
            </c:ext>
          </c:extLst>
        </c:ser>
        <c:dLbls>
          <c:showLegendKey val="0"/>
          <c:showVal val="1"/>
          <c:showCatName val="0"/>
          <c:showSerName val="0"/>
          <c:showPercent val="0"/>
          <c:showBubbleSize val="0"/>
        </c:dLbls>
        <c:axId val="243152768"/>
        <c:axId val="243163136"/>
      </c:areaChart>
      <c:catAx>
        <c:axId val="243152768"/>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tx1"/>
                    </a:solidFill>
                    <a:latin typeface="+mn-lt"/>
                    <a:ea typeface="+mn-ea"/>
                    <a:cs typeface="+mn-cs"/>
                  </a:defRPr>
                </a:pPr>
                <a:r>
                  <a:rPr lang="et-EE"/>
                  <a:t>Aasta/niide</a:t>
                </a:r>
              </a:p>
            </c:rich>
          </c:tx>
          <c:overlay val="0"/>
          <c:spPr>
            <a:noFill/>
            <a:ln>
              <a:noFill/>
            </a:ln>
            <a:effectLst/>
          </c:spPr>
        </c:title>
        <c:numFmt formatCode="General" sourceLinked="1"/>
        <c:majorTickMark val="out"/>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t-EE"/>
          </a:p>
        </c:txPr>
        <c:crossAx val="243163136"/>
        <c:crosses val="autoZero"/>
        <c:auto val="1"/>
        <c:lblAlgn val="ctr"/>
        <c:lblOffset val="100"/>
        <c:noMultiLvlLbl val="0"/>
      </c:catAx>
      <c:valAx>
        <c:axId val="243163136"/>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tx1"/>
                    </a:solidFill>
                    <a:latin typeface="+mn-lt"/>
                    <a:ea typeface="+mn-ea"/>
                    <a:cs typeface="+mn-cs"/>
                  </a:defRPr>
                </a:pPr>
                <a:r>
                  <a:rPr lang="et-EE"/>
                  <a:t>Saak, t KA  ha</a:t>
                </a:r>
                <a:r>
                  <a:rPr lang="et-EE" baseline="30000"/>
                  <a:t>-1</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t-EE"/>
          </a:p>
        </c:txPr>
        <c:crossAx val="24315276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t-EE"/>
        </a:p>
      </c:txPr>
    </c:legend>
    <c:plotVisOnly val="1"/>
    <c:dispBlanksAs val="zero"/>
    <c:showDLblsOverMax val="0"/>
  </c:chart>
  <c:spPr>
    <a:noFill/>
    <a:ln>
      <a:noFill/>
    </a:ln>
    <a:effectLst/>
  </c:spPr>
  <c:txPr>
    <a:bodyPr/>
    <a:lstStyle/>
    <a:p>
      <a:pPr>
        <a:defRPr>
          <a:solidFill>
            <a:schemeClr val="tx1"/>
          </a:solidFill>
        </a:defRPr>
      </a:pPr>
      <a:endParaRPr lang="et-EE"/>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tx1"/>
                </a:solidFill>
                <a:effectLst>
                  <a:outerShdw blurRad="50800" dist="38100" dir="5400000" algn="t" rotWithShape="0">
                    <a:prstClr val="black">
                      <a:alpha val="40000"/>
                    </a:prstClr>
                  </a:outerShdw>
                </a:effectLst>
                <a:latin typeface="+mn-lt"/>
                <a:ea typeface="+mn-ea"/>
                <a:cs typeface="+mn-cs"/>
              </a:defRPr>
            </a:pPr>
            <a:r>
              <a:rPr lang="et-EE" sz="1200" b="1"/>
              <a:t>Vedelsõnnik</a:t>
            </a:r>
          </a:p>
        </c:rich>
      </c:tx>
      <c:layout>
        <c:manualLayout>
          <c:xMode val="edge"/>
          <c:yMode val="edge"/>
          <c:x val="0.40785676671932597"/>
          <c:y val="0.22596087253799158"/>
        </c:manualLayout>
      </c:layout>
      <c:overlay val="0"/>
      <c:spPr>
        <a:noFill/>
        <a:ln>
          <a:noFill/>
        </a:ln>
        <a:effectLst/>
      </c:spPr>
    </c:title>
    <c:autoTitleDeleted val="0"/>
    <c:plotArea>
      <c:layout>
        <c:manualLayout>
          <c:layoutTarget val="inner"/>
          <c:xMode val="edge"/>
          <c:yMode val="edge"/>
          <c:x val="9.731271742690932E-2"/>
          <c:y val="0.24543010752688171"/>
          <c:w val="0.87951719305229026"/>
          <c:h val="0.69543010752688172"/>
        </c:manualLayout>
      </c:layout>
      <c:areaChart>
        <c:grouping val="stacked"/>
        <c:varyColors val="0"/>
        <c:ser>
          <c:idx val="0"/>
          <c:order val="0"/>
          <c:tx>
            <c:strRef>
              <c:f>Sheet1!$A$3:$B$3</c:f>
              <c:strCache>
                <c:ptCount val="2"/>
                <c:pt idx="0">
                  <c:v>Punane ristik</c:v>
                </c:pt>
              </c:strCache>
            </c:strRef>
          </c:tx>
          <c:spPr>
            <a:pattFill prst="dashHorz">
              <a:fgClr>
                <a:schemeClr val="tx1"/>
              </a:fgClr>
              <a:bgClr>
                <a:schemeClr val="bg1"/>
              </a:bgClr>
            </a:pattFill>
            <a:ln>
              <a:solidFill>
                <a:schemeClr val="tx1"/>
              </a:solid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t-E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Sheet1!$C$2:$G$2</c:f>
              <c:strCache>
                <c:ptCount val="5"/>
                <c:pt idx="0">
                  <c:v>I/ 1</c:v>
                </c:pt>
                <c:pt idx="1">
                  <c:v>I /2</c:v>
                </c:pt>
                <c:pt idx="2">
                  <c:v>I/3</c:v>
                </c:pt>
                <c:pt idx="3">
                  <c:v>II/1</c:v>
                </c:pt>
                <c:pt idx="4">
                  <c:v>II/2</c:v>
                </c:pt>
              </c:strCache>
            </c:strRef>
          </c:cat>
          <c:val>
            <c:numRef>
              <c:f>Sheet1!$C$3:$G$3</c:f>
              <c:numCache>
                <c:formatCode>General</c:formatCode>
                <c:ptCount val="5"/>
                <c:pt idx="0">
                  <c:v>2.4</c:v>
                </c:pt>
                <c:pt idx="1">
                  <c:v>2.3199999999999998</c:v>
                </c:pt>
                <c:pt idx="2">
                  <c:v>1.26</c:v>
                </c:pt>
                <c:pt idx="3">
                  <c:v>0.63</c:v>
                </c:pt>
                <c:pt idx="4">
                  <c:v>0.87</c:v>
                </c:pt>
              </c:numCache>
            </c:numRef>
          </c:val>
          <c:extLst xmlns:c16r2="http://schemas.microsoft.com/office/drawing/2015/06/chart">
            <c:ext xmlns:c16="http://schemas.microsoft.com/office/drawing/2014/chart" uri="{C3380CC4-5D6E-409C-BE32-E72D297353CC}">
              <c16:uniqueId val="{00000000-3F04-43C7-B128-D892A6ED6228}"/>
            </c:ext>
          </c:extLst>
        </c:ser>
        <c:ser>
          <c:idx val="1"/>
          <c:order val="1"/>
          <c:tx>
            <c:strRef>
              <c:f>Sheet1!$A$4:$B$4</c:f>
              <c:strCache>
                <c:ptCount val="2"/>
                <c:pt idx="0">
                  <c:v>Külvatud kõrrelised</c:v>
                </c:pt>
              </c:strCache>
            </c:strRef>
          </c:tx>
          <c:spPr>
            <a:pattFill prst="ltDnDiag">
              <a:fgClr>
                <a:schemeClr val="tx1"/>
              </a:fgClr>
              <a:bgClr>
                <a:schemeClr val="bg1"/>
              </a:bgClr>
            </a:pattFill>
            <a:ln w="3175">
              <a:solidFill>
                <a:schemeClr val="tx1"/>
              </a:solid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t-E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Sheet1!$C$2:$G$2</c:f>
              <c:strCache>
                <c:ptCount val="5"/>
                <c:pt idx="0">
                  <c:v>I/ 1</c:v>
                </c:pt>
                <c:pt idx="1">
                  <c:v>I /2</c:v>
                </c:pt>
                <c:pt idx="2">
                  <c:v>I/3</c:v>
                </c:pt>
                <c:pt idx="3">
                  <c:v>II/1</c:v>
                </c:pt>
                <c:pt idx="4">
                  <c:v>II/2</c:v>
                </c:pt>
              </c:strCache>
            </c:strRef>
          </c:cat>
          <c:val>
            <c:numRef>
              <c:f>Sheet1!$C$4:$G$4</c:f>
              <c:numCache>
                <c:formatCode>General</c:formatCode>
                <c:ptCount val="5"/>
                <c:pt idx="0">
                  <c:v>1.17</c:v>
                </c:pt>
                <c:pt idx="1">
                  <c:v>1.1399999999999999</c:v>
                </c:pt>
                <c:pt idx="2">
                  <c:v>0.55000000000000004</c:v>
                </c:pt>
                <c:pt idx="3">
                  <c:v>2.17</c:v>
                </c:pt>
                <c:pt idx="4">
                  <c:v>1.17</c:v>
                </c:pt>
              </c:numCache>
            </c:numRef>
          </c:val>
          <c:extLst xmlns:c16r2="http://schemas.microsoft.com/office/drawing/2015/06/chart">
            <c:ext xmlns:c16="http://schemas.microsoft.com/office/drawing/2014/chart" uri="{C3380CC4-5D6E-409C-BE32-E72D297353CC}">
              <c16:uniqueId val="{00000001-3F04-43C7-B128-D892A6ED6228}"/>
            </c:ext>
          </c:extLst>
        </c:ser>
        <c:ser>
          <c:idx val="2"/>
          <c:order val="2"/>
          <c:tx>
            <c:strRef>
              <c:f>Sheet1!$A$5:$B$5</c:f>
              <c:strCache>
                <c:ptCount val="2"/>
                <c:pt idx="0">
                  <c:v>Mittekülvatud liigid</c:v>
                </c:pt>
              </c:strCache>
            </c:strRef>
          </c:tx>
          <c:spPr>
            <a:pattFill prst="ltVert">
              <a:fgClr>
                <a:schemeClr val="tx1"/>
              </a:fgClr>
              <a:bgClr>
                <a:schemeClr val="bg1"/>
              </a:bgClr>
            </a:pattFill>
            <a:ln>
              <a:solidFill>
                <a:schemeClr val="tx1"/>
              </a:solidFill>
            </a:ln>
            <a:effectLst>
              <a:outerShdw blurRad="57150" dist="19050" dir="5400000" algn="ctr" rotWithShape="0">
                <a:srgbClr val="000000">
                  <a:alpha val="63000"/>
                </a:srgbClr>
              </a:outerShdw>
            </a:effectLst>
          </c:spPr>
          <c:dLbls>
            <c:dLbl>
              <c:idx val="0"/>
              <c:layout>
                <c:manualLayout>
                  <c:x val="1.3888888888888876E-2"/>
                  <c:y val="-4.62962962962962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F04-43C7-B128-D892A6ED6228}"/>
                </c:ext>
                <c:ext xmlns:c15="http://schemas.microsoft.com/office/drawing/2012/chart" uri="{CE6537A1-D6FC-4f65-9D91-7224C49458BB}"/>
              </c:extLst>
            </c:dLbl>
            <c:dLbl>
              <c:idx val="1"/>
              <c:layout>
                <c:manualLayout>
                  <c:x val="-5.0925337632079971E-17"/>
                  <c:y val="-4.16666666666666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F04-43C7-B128-D892A6ED6228}"/>
                </c:ext>
                <c:ext xmlns:c15="http://schemas.microsoft.com/office/drawing/2012/chart" uri="{CE6537A1-D6FC-4f65-9D91-7224C49458BB}"/>
              </c:extLst>
            </c:dLbl>
            <c:dLbl>
              <c:idx val="2"/>
              <c:layout>
                <c:manualLayout>
                  <c:x val="0"/>
                  <c:y val="-6.481481481481485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F04-43C7-B128-D892A6ED6228}"/>
                </c:ext>
                <c:ext xmlns:c15="http://schemas.microsoft.com/office/drawing/2012/chart" uri="{CE6537A1-D6FC-4f65-9D91-7224C49458BB}"/>
              </c:extLst>
            </c:dLbl>
            <c:dLbl>
              <c:idx val="3"/>
              <c:layout>
                <c:manualLayout>
                  <c:x val="-1.0185067526415994E-16"/>
                  <c:y val="-6.481481481481481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F04-43C7-B128-D892A6ED6228}"/>
                </c:ext>
                <c:ext xmlns:c15="http://schemas.microsoft.com/office/drawing/2012/chart" uri="{CE6537A1-D6FC-4f65-9D91-7224C49458BB}"/>
              </c:extLst>
            </c:dLbl>
            <c:dLbl>
              <c:idx val="4"/>
              <c:layout>
                <c:manualLayout>
                  <c:x val="-1.1111111111111314E-2"/>
                  <c:y val="-4.62962962962962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F04-43C7-B128-D892A6ED6228}"/>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t-E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Sheet1!$C$2:$G$2</c:f>
              <c:strCache>
                <c:ptCount val="5"/>
                <c:pt idx="0">
                  <c:v>I/ 1</c:v>
                </c:pt>
                <c:pt idx="1">
                  <c:v>I /2</c:v>
                </c:pt>
                <c:pt idx="2">
                  <c:v>I/3</c:v>
                </c:pt>
                <c:pt idx="3">
                  <c:v>II/1</c:v>
                </c:pt>
                <c:pt idx="4">
                  <c:v>II/2</c:v>
                </c:pt>
              </c:strCache>
            </c:strRef>
          </c:cat>
          <c:val>
            <c:numRef>
              <c:f>Sheet1!$C$5:$G$5</c:f>
              <c:numCache>
                <c:formatCode>General</c:formatCode>
                <c:ptCount val="5"/>
                <c:pt idx="0">
                  <c:v>0.28999999999999998</c:v>
                </c:pt>
                <c:pt idx="1">
                  <c:v>0.21</c:v>
                </c:pt>
                <c:pt idx="2">
                  <c:v>7.0000000000000007E-2</c:v>
                </c:pt>
                <c:pt idx="3">
                  <c:v>0.27</c:v>
                </c:pt>
                <c:pt idx="4">
                  <c:v>0.09</c:v>
                </c:pt>
              </c:numCache>
            </c:numRef>
          </c:val>
          <c:extLst xmlns:c16r2="http://schemas.microsoft.com/office/drawing/2015/06/chart">
            <c:ext xmlns:c16="http://schemas.microsoft.com/office/drawing/2014/chart" uri="{C3380CC4-5D6E-409C-BE32-E72D297353CC}">
              <c16:uniqueId val="{00000007-3F04-43C7-B128-D892A6ED6228}"/>
            </c:ext>
          </c:extLst>
        </c:ser>
        <c:dLbls>
          <c:showLegendKey val="0"/>
          <c:showVal val="1"/>
          <c:showCatName val="0"/>
          <c:showSerName val="0"/>
          <c:showPercent val="0"/>
          <c:showBubbleSize val="0"/>
        </c:dLbls>
        <c:axId val="244291840"/>
        <c:axId val="244297728"/>
      </c:areaChart>
      <c:catAx>
        <c:axId val="244291840"/>
        <c:scaling>
          <c:orientation val="minMax"/>
        </c:scaling>
        <c:delete val="1"/>
        <c:axPos val="b"/>
        <c:numFmt formatCode="General" sourceLinked="1"/>
        <c:majorTickMark val="out"/>
        <c:minorTickMark val="none"/>
        <c:tickLblPos val="nextTo"/>
        <c:crossAx val="244297728"/>
        <c:crosses val="autoZero"/>
        <c:auto val="1"/>
        <c:lblAlgn val="ctr"/>
        <c:lblOffset val="100"/>
        <c:noMultiLvlLbl val="0"/>
      </c:catAx>
      <c:valAx>
        <c:axId val="244297728"/>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tx1"/>
                    </a:solidFill>
                    <a:latin typeface="+mn-lt"/>
                    <a:ea typeface="+mn-ea"/>
                    <a:cs typeface="+mn-cs"/>
                  </a:defRPr>
                </a:pPr>
                <a:r>
                  <a:rPr lang="et-EE"/>
                  <a:t>Saak, t KA  ha</a:t>
                </a:r>
                <a:r>
                  <a:rPr lang="et-EE" baseline="30000"/>
                  <a:t>-1</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t-EE"/>
          </a:p>
        </c:txPr>
        <c:crossAx val="244291840"/>
        <c:crosses val="autoZero"/>
        <c:crossBetween val="midCat"/>
      </c:valAx>
      <c:spPr>
        <a:noFill/>
        <a:ln>
          <a:noFill/>
        </a:ln>
        <a:effectLst/>
      </c:spPr>
    </c:plotArea>
    <c:plotVisOnly val="1"/>
    <c:dispBlanksAs val="zero"/>
    <c:showDLblsOverMax val="0"/>
  </c:chart>
  <c:spPr>
    <a:noFill/>
    <a:ln>
      <a:noFill/>
    </a:ln>
    <a:effectLst/>
  </c:spPr>
  <c:txPr>
    <a:bodyPr/>
    <a:lstStyle/>
    <a:p>
      <a:pPr>
        <a:defRPr>
          <a:solidFill>
            <a:schemeClr val="tx1"/>
          </a:solidFill>
        </a:defRPr>
      </a:pPr>
      <a:endParaRPr lang="et-EE"/>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et-EE" sz="1200" b="1"/>
              <a:t>Vedelsõnnik</a:t>
            </a:r>
          </a:p>
        </c:rich>
      </c:tx>
      <c:layout>
        <c:manualLayout>
          <c:xMode val="edge"/>
          <c:yMode val="edge"/>
          <c:x val="0.4194229026138841"/>
          <c:y val="0.30468975976217261"/>
        </c:manualLayout>
      </c:layout>
      <c:overlay val="0"/>
      <c:spPr>
        <a:noFill/>
        <a:ln>
          <a:noFill/>
        </a:ln>
        <a:effectLst/>
      </c:spPr>
    </c:title>
    <c:autoTitleDeleted val="0"/>
    <c:plotArea>
      <c:layout>
        <c:manualLayout>
          <c:layoutTarget val="inner"/>
          <c:xMode val="edge"/>
          <c:yMode val="edge"/>
          <c:x val="8.0092388451443564E-2"/>
          <c:y val="1.88314695957123E-3"/>
          <c:w val="0.88709862467191603"/>
          <c:h val="0.9626169102403056"/>
        </c:manualLayout>
      </c:layout>
      <c:areaChart>
        <c:grouping val="stacked"/>
        <c:varyColors val="0"/>
        <c:ser>
          <c:idx val="0"/>
          <c:order val="0"/>
          <c:tx>
            <c:strRef>
              <c:f>Leht3!$B$6:$C$6</c:f>
              <c:strCache>
                <c:ptCount val="2"/>
                <c:pt idx="0">
                  <c:v>Põldtimut</c:v>
                </c:pt>
              </c:strCache>
            </c:strRef>
          </c:tx>
          <c:spPr>
            <a:pattFill prst="pct40">
              <a:fgClr>
                <a:schemeClr val="tx1"/>
              </a:fgClr>
              <a:bgClr>
                <a:schemeClr val="bg1"/>
              </a:bgClr>
            </a:pattFill>
            <a:ln w="3175">
              <a:solidFill>
                <a:schemeClr val="tx1"/>
              </a:solidFill>
            </a:ln>
            <a:effectLst/>
          </c:spPr>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t-E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Leht3!$D$5:$H$5</c:f>
              <c:strCache>
                <c:ptCount val="5"/>
                <c:pt idx="0">
                  <c:v>I/1</c:v>
                </c:pt>
                <c:pt idx="1">
                  <c:v>I/2</c:v>
                </c:pt>
                <c:pt idx="2">
                  <c:v>I/3</c:v>
                </c:pt>
                <c:pt idx="3">
                  <c:v>II/1</c:v>
                </c:pt>
                <c:pt idx="4">
                  <c:v>II/2</c:v>
                </c:pt>
              </c:strCache>
            </c:strRef>
          </c:cat>
          <c:val>
            <c:numRef>
              <c:f>Leht3!$D$6:$H$6</c:f>
              <c:numCache>
                <c:formatCode>General</c:formatCode>
                <c:ptCount val="5"/>
                <c:pt idx="0">
                  <c:v>0.63</c:v>
                </c:pt>
                <c:pt idx="1">
                  <c:v>0.15</c:v>
                </c:pt>
                <c:pt idx="2">
                  <c:v>0.1</c:v>
                </c:pt>
                <c:pt idx="3">
                  <c:v>1</c:v>
                </c:pt>
                <c:pt idx="4">
                  <c:v>0.28999999999999998</c:v>
                </c:pt>
              </c:numCache>
            </c:numRef>
          </c:val>
          <c:extLst xmlns:c16r2="http://schemas.microsoft.com/office/drawing/2015/06/chart">
            <c:ext xmlns:c16="http://schemas.microsoft.com/office/drawing/2014/chart" uri="{C3380CC4-5D6E-409C-BE32-E72D297353CC}">
              <c16:uniqueId val="{00000000-3EA1-4BE8-8382-5E150968E685}"/>
            </c:ext>
          </c:extLst>
        </c:ser>
        <c:ser>
          <c:idx val="1"/>
          <c:order val="1"/>
          <c:tx>
            <c:strRef>
              <c:f>Leht3!$B$7:$C$7</c:f>
              <c:strCache>
                <c:ptCount val="2"/>
                <c:pt idx="0">
                  <c:v>Harilik aruhein</c:v>
                </c:pt>
              </c:strCache>
            </c:strRef>
          </c:tx>
          <c:spPr>
            <a:pattFill prst="pct5">
              <a:fgClr>
                <a:schemeClr val="tx1"/>
              </a:fgClr>
              <a:bgClr>
                <a:schemeClr val="bg1"/>
              </a:bgClr>
            </a:pattFill>
            <a:ln w="3175">
              <a:solidFill>
                <a:schemeClr val="tx1"/>
              </a:solidFill>
            </a:ln>
            <a:effectLst/>
          </c:spPr>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t-E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Leht3!$D$5:$H$5</c:f>
              <c:strCache>
                <c:ptCount val="5"/>
                <c:pt idx="0">
                  <c:v>I/1</c:v>
                </c:pt>
                <c:pt idx="1">
                  <c:v>I/2</c:v>
                </c:pt>
                <c:pt idx="2">
                  <c:v>I/3</c:v>
                </c:pt>
                <c:pt idx="3">
                  <c:v>II/1</c:v>
                </c:pt>
                <c:pt idx="4">
                  <c:v>II/2</c:v>
                </c:pt>
              </c:strCache>
            </c:strRef>
          </c:cat>
          <c:val>
            <c:numRef>
              <c:f>Leht3!$D$7:$H$7</c:f>
              <c:numCache>
                <c:formatCode>General</c:formatCode>
                <c:ptCount val="5"/>
                <c:pt idx="0">
                  <c:v>0.12</c:v>
                </c:pt>
                <c:pt idx="1">
                  <c:v>7.0000000000000007E-2</c:v>
                </c:pt>
                <c:pt idx="2">
                  <c:v>0.14000000000000001</c:v>
                </c:pt>
                <c:pt idx="3">
                  <c:v>0.56000000000000005</c:v>
                </c:pt>
                <c:pt idx="4">
                  <c:v>0.12</c:v>
                </c:pt>
              </c:numCache>
            </c:numRef>
          </c:val>
          <c:extLst xmlns:c16r2="http://schemas.microsoft.com/office/drawing/2015/06/chart">
            <c:ext xmlns:c16="http://schemas.microsoft.com/office/drawing/2014/chart" uri="{C3380CC4-5D6E-409C-BE32-E72D297353CC}">
              <c16:uniqueId val="{00000001-3EA1-4BE8-8382-5E150968E685}"/>
            </c:ext>
          </c:extLst>
        </c:ser>
        <c:ser>
          <c:idx val="2"/>
          <c:order val="2"/>
          <c:tx>
            <c:strRef>
              <c:f>Leht3!$B$8:$C$8</c:f>
              <c:strCache>
                <c:ptCount val="2"/>
                <c:pt idx="0">
                  <c:v>Karjamaa raihein</c:v>
                </c:pt>
              </c:strCache>
            </c:strRef>
          </c:tx>
          <c:spPr>
            <a:pattFill prst="pct20">
              <a:fgClr>
                <a:schemeClr val="tx1"/>
              </a:fgClr>
              <a:bgClr>
                <a:schemeClr val="bg1"/>
              </a:bgClr>
            </a:pattFill>
            <a:ln w="3175">
              <a:solidFill>
                <a:schemeClr val="tx1"/>
              </a:solidFill>
            </a:ln>
            <a:effectLst/>
          </c:spPr>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t-E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Leht3!$D$5:$H$5</c:f>
              <c:strCache>
                <c:ptCount val="5"/>
                <c:pt idx="0">
                  <c:v>I/1</c:v>
                </c:pt>
                <c:pt idx="1">
                  <c:v>I/2</c:v>
                </c:pt>
                <c:pt idx="2">
                  <c:v>I/3</c:v>
                </c:pt>
                <c:pt idx="3">
                  <c:v>II/1</c:v>
                </c:pt>
                <c:pt idx="4">
                  <c:v>II/2</c:v>
                </c:pt>
              </c:strCache>
            </c:strRef>
          </c:cat>
          <c:val>
            <c:numRef>
              <c:f>Leht3!$D$8:$H$8</c:f>
              <c:numCache>
                <c:formatCode>General</c:formatCode>
                <c:ptCount val="5"/>
                <c:pt idx="0">
                  <c:v>0.42</c:v>
                </c:pt>
                <c:pt idx="1">
                  <c:v>0.92</c:v>
                </c:pt>
                <c:pt idx="2">
                  <c:v>0.31</c:v>
                </c:pt>
                <c:pt idx="3">
                  <c:v>0.62</c:v>
                </c:pt>
                <c:pt idx="4">
                  <c:v>0.76</c:v>
                </c:pt>
              </c:numCache>
            </c:numRef>
          </c:val>
          <c:extLst xmlns:c16r2="http://schemas.microsoft.com/office/drawing/2015/06/chart">
            <c:ext xmlns:c16="http://schemas.microsoft.com/office/drawing/2014/chart" uri="{C3380CC4-5D6E-409C-BE32-E72D297353CC}">
              <c16:uniqueId val="{00000002-3EA1-4BE8-8382-5E150968E685}"/>
            </c:ext>
          </c:extLst>
        </c:ser>
        <c:dLbls>
          <c:showLegendKey val="0"/>
          <c:showVal val="1"/>
          <c:showCatName val="0"/>
          <c:showSerName val="0"/>
          <c:showPercent val="0"/>
          <c:showBubbleSize val="0"/>
        </c:dLbls>
        <c:axId val="243253248"/>
        <c:axId val="243254784"/>
      </c:areaChart>
      <c:catAx>
        <c:axId val="243253248"/>
        <c:scaling>
          <c:orientation val="minMax"/>
        </c:scaling>
        <c:delete val="1"/>
        <c:axPos val="b"/>
        <c:numFmt formatCode="General" sourceLinked="1"/>
        <c:majorTickMark val="none"/>
        <c:minorTickMark val="none"/>
        <c:tickLblPos val="nextTo"/>
        <c:crossAx val="243254784"/>
        <c:crosses val="autoZero"/>
        <c:auto val="1"/>
        <c:lblAlgn val="ctr"/>
        <c:lblOffset val="100"/>
        <c:noMultiLvlLbl val="0"/>
      </c:catAx>
      <c:valAx>
        <c:axId val="243254784"/>
        <c:scaling>
          <c:orientation val="minMax"/>
        </c:scaling>
        <c:delete val="1"/>
        <c:axPos val="l"/>
        <c:title>
          <c:tx>
            <c:rich>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t-EE" sz="900" b="1"/>
                  <a:t>SAAK, T, KA, Ha</a:t>
                </a:r>
                <a:r>
                  <a:rPr lang="et-EE" sz="900" b="1" baseline="30000"/>
                  <a:t>-1</a:t>
                </a:r>
              </a:p>
            </c:rich>
          </c:tx>
          <c:layout>
            <c:manualLayout>
              <c:xMode val="edge"/>
              <c:yMode val="edge"/>
              <c:x val="2.7244178477690287E-2"/>
              <c:y val="0.43399369196497495"/>
            </c:manualLayout>
          </c:layout>
          <c:overlay val="0"/>
          <c:spPr>
            <a:noFill/>
            <a:ln>
              <a:noFill/>
            </a:ln>
            <a:effectLst/>
          </c:spPr>
        </c:title>
        <c:numFmt formatCode="General" sourceLinked="1"/>
        <c:majorTickMark val="none"/>
        <c:minorTickMark val="none"/>
        <c:tickLblPos val="nextTo"/>
        <c:crossAx val="243253248"/>
        <c:crosses val="autoZero"/>
        <c:crossBetween val="midCat"/>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sz="1200">
          <a:solidFill>
            <a:schemeClr val="tx1"/>
          </a:solidFill>
        </a:defRPr>
      </a:pPr>
      <a:endParaRPr lang="et-EE"/>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et-EE" sz="1200" b="1">
                <a:solidFill>
                  <a:schemeClr val="tx1"/>
                </a:solidFill>
              </a:rPr>
              <a:t>Kääritusjääk</a:t>
            </a:r>
          </a:p>
        </c:rich>
      </c:tx>
      <c:layout>
        <c:manualLayout>
          <c:xMode val="edge"/>
          <c:yMode val="edge"/>
          <c:x val="0.43205274358673762"/>
          <c:y val="0.27777777777777779"/>
        </c:manualLayout>
      </c:layout>
      <c:overlay val="0"/>
      <c:spPr>
        <a:noFill/>
        <a:ln>
          <a:noFill/>
        </a:ln>
        <a:effectLst/>
      </c:spPr>
    </c:title>
    <c:autoTitleDeleted val="0"/>
    <c:plotArea>
      <c:layout>
        <c:manualLayout>
          <c:layoutTarget val="inner"/>
          <c:xMode val="edge"/>
          <c:yMode val="edge"/>
          <c:x val="8.2652308910824354E-2"/>
          <c:y val="3.8040096051823312E-2"/>
          <c:w val="0.8841609150708013"/>
          <c:h val="0.96196009981510933"/>
        </c:manualLayout>
      </c:layout>
      <c:areaChart>
        <c:grouping val="stacked"/>
        <c:varyColors val="0"/>
        <c:ser>
          <c:idx val="0"/>
          <c:order val="0"/>
          <c:tx>
            <c:strRef>
              <c:f>Leht3!$B$13:$C$13</c:f>
              <c:strCache>
                <c:ptCount val="2"/>
                <c:pt idx="0">
                  <c:v>Põldtimut</c:v>
                </c:pt>
              </c:strCache>
            </c:strRef>
          </c:tx>
          <c:spPr>
            <a:pattFill prst="pct40">
              <a:fgClr>
                <a:schemeClr val="tx1"/>
              </a:fgClr>
              <a:bgClr>
                <a:schemeClr val="bg1"/>
              </a:bgClr>
            </a:pattFill>
            <a:ln w="3175">
              <a:solidFill>
                <a:schemeClr val="tx1"/>
              </a:solidFill>
            </a:ln>
            <a:effectLst/>
          </c:spP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et-E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Leht3!$D$12:$H$12</c:f>
              <c:strCache>
                <c:ptCount val="5"/>
                <c:pt idx="0">
                  <c:v>I/1</c:v>
                </c:pt>
                <c:pt idx="1">
                  <c:v>I/2</c:v>
                </c:pt>
                <c:pt idx="2">
                  <c:v>I/3</c:v>
                </c:pt>
                <c:pt idx="3">
                  <c:v>II/1</c:v>
                </c:pt>
                <c:pt idx="4">
                  <c:v>II/2</c:v>
                </c:pt>
              </c:strCache>
            </c:strRef>
          </c:cat>
          <c:val>
            <c:numRef>
              <c:f>Leht3!$D$13:$H$13</c:f>
              <c:numCache>
                <c:formatCode>General</c:formatCode>
                <c:ptCount val="5"/>
                <c:pt idx="0">
                  <c:v>0.57999999999999996</c:v>
                </c:pt>
                <c:pt idx="1">
                  <c:v>0.2</c:v>
                </c:pt>
                <c:pt idx="2">
                  <c:v>0.1</c:v>
                </c:pt>
                <c:pt idx="3">
                  <c:v>0.62</c:v>
                </c:pt>
                <c:pt idx="4">
                  <c:v>0.28000000000000003</c:v>
                </c:pt>
              </c:numCache>
            </c:numRef>
          </c:val>
          <c:extLst xmlns:c16r2="http://schemas.microsoft.com/office/drawing/2015/06/chart">
            <c:ext xmlns:c16="http://schemas.microsoft.com/office/drawing/2014/chart" uri="{C3380CC4-5D6E-409C-BE32-E72D297353CC}">
              <c16:uniqueId val="{00000000-B3A7-4BD8-B4F2-BFD3F9A8F143}"/>
            </c:ext>
          </c:extLst>
        </c:ser>
        <c:ser>
          <c:idx val="1"/>
          <c:order val="1"/>
          <c:tx>
            <c:strRef>
              <c:f>Leht3!$B$14:$C$14</c:f>
              <c:strCache>
                <c:ptCount val="2"/>
                <c:pt idx="0">
                  <c:v>Harilik aruhein</c:v>
                </c:pt>
              </c:strCache>
            </c:strRef>
          </c:tx>
          <c:spPr>
            <a:pattFill prst="pct5">
              <a:fgClr>
                <a:schemeClr val="tx1"/>
              </a:fgClr>
              <a:bgClr>
                <a:schemeClr val="bg1"/>
              </a:bgClr>
            </a:pattFill>
            <a:ln w="3175">
              <a:solidFill>
                <a:schemeClr val="tx1"/>
              </a:solidFill>
            </a:ln>
            <a:effectLst/>
          </c:spPr>
          <c:dLbls>
            <c:dLbl>
              <c:idx val="0"/>
              <c:layout>
                <c:manualLayout>
                  <c:x val="4.3715843411717518E-2"/>
                  <c:y val="1.388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3A7-4BD8-B4F2-BFD3F9A8F14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et-E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Leht3!$D$12:$H$12</c:f>
              <c:strCache>
                <c:ptCount val="5"/>
                <c:pt idx="0">
                  <c:v>I/1</c:v>
                </c:pt>
                <c:pt idx="1">
                  <c:v>I/2</c:v>
                </c:pt>
                <c:pt idx="2">
                  <c:v>I/3</c:v>
                </c:pt>
                <c:pt idx="3">
                  <c:v>II/1</c:v>
                </c:pt>
                <c:pt idx="4">
                  <c:v>II/2</c:v>
                </c:pt>
              </c:strCache>
            </c:strRef>
          </c:cat>
          <c:val>
            <c:numRef>
              <c:f>Leht3!$D$14:$H$14</c:f>
              <c:numCache>
                <c:formatCode>General</c:formatCode>
                <c:ptCount val="5"/>
                <c:pt idx="0">
                  <c:v>0.18</c:v>
                </c:pt>
                <c:pt idx="1">
                  <c:v>0.13</c:v>
                </c:pt>
                <c:pt idx="2">
                  <c:v>0.2</c:v>
                </c:pt>
                <c:pt idx="3">
                  <c:v>0.46</c:v>
                </c:pt>
                <c:pt idx="4">
                  <c:v>0.16</c:v>
                </c:pt>
              </c:numCache>
            </c:numRef>
          </c:val>
          <c:extLst xmlns:c16r2="http://schemas.microsoft.com/office/drawing/2015/06/chart">
            <c:ext xmlns:c16="http://schemas.microsoft.com/office/drawing/2014/chart" uri="{C3380CC4-5D6E-409C-BE32-E72D297353CC}">
              <c16:uniqueId val="{00000002-B3A7-4BD8-B4F2-BFD3F9A8F143}"/>
            </c:ext>
          </c:extLst>
        </c:ser>
        <c:ser>
          <c:idx val="2"/>
          <c:order val="2"/>
          <c:tx>
            <c:strRef>
              <c:f>Leht3!$B$15:$C$15</c:f>
              <c:strCache>
                <c:ptCount val="2"/>
                <c:pt idx="0">
                  <c:v>Karjamaa raihein</c:v>
                </c:pt>
              </c:strCache>
            </c:strRef>
          </c:tx>
          <c:spPr>
            <a:pattFill prst="pct20">
              <a:fgClr>
                <a:schemeClr val="tx1"/>
              </a:fgClr>
              <a:bgClr>
                <a:schemeClr val="bg1"/>
              </a:bgClr>
            </a:pattFill>
            <a:ln w="3175">
              <a:solidFill>
                <a:schemeClr val="tx1"/>
              </a:solidFill>
            </a:ln>
            <a:effectLst/>
          </c:spP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mn-lt"/>
                    <a:ea typeface="+mn-ea"/>
                    <a:cs typeface="+mn-cs"/>
                  </a:defRPr>
                </a:pPr>
                <a:endParaRPr lang="et-E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Leht3!$D$12:$H$12</c:f>
              <c:strCache>
                <c:ptCount val="5"/>
                <c:pt idx="0">
                  <c:v>I/1</c:v>
                </c:pt>
                <c:pt idx="1">
                  <c:v>I/2</c:v>
                </c:pt>
                <c:pt idx="2">
                  <c:v>I/3</c:v>
                </c:pt>
                <c:pt idx="3">
                  <c:v>II/1</c:v>
                </c:pt>
                <c:pt idx="4">
                  <c:v>II/2</c:v>
                </c:pt>
              </c:strCache>
            </c:strRef>
          </c:cat>
          <c:val>
            <c:numRef>
              <c:f>Leht3!$D$15:$H$15</c:f>
              <c:numCache>
                <c:formatCode>General</c:formatCode>
                <c:ptCount val="5"/>
                <c:pt idx="0">
                  <c:v>0.4</c:v>
                </c:pt>
                <c:pt idx="1">
                  <c:v>1.2</c:v>
                </c:pt>
                <c:pt idx="2">
                  <c:v>0.36</c:v>
                </c:pt>
                <c:pt idx="3">
                  <c:v>0.61</c:v>
                </c:pt>
                <c:pt idx="4">
                  <c:v>0.81</c:v>
                </c:pt>
              </c:numCache>
            </c:numRef>
          </c:val>
          <c:extLst xmlns:c16r2="http://schemas.microsoft.com/office/drawing/2015/06/chart">
            <c:ext xmlns:c16="http://schemas.microsoft.com/office/drawing/2014/chart" uri="{C3380CC4-5D6E-409C-BE32-E72D297353CC}">
              <c16:uniqueId val="{00000003-B3A7-4BD8-B4F2-BFD3F9A8F143}"/>
            </c:ext>
          </c:extLst>
        </c:ser>
        <c:dLbls>
          <c:showLegendKey val="0"/>
          <c:showVal val="0"/>
          <c:showCatName val="0"/>
          <c:showSerName val="0"/>
          <c:showPercent val="0"/>
          <c:showBubbleSize val="0"/>
        </c:dLbls>
        <c:axId val="243373952"/>
        <c:axId val="243375488"/>
      </c:areaChart>
      <c:catAx>
        <c:axId val="243373952"/>
        <c:scaling>
          <c:orientation val="minMax"/>
        </c:scaling>
        <c:delete val="1"/>
        <c:axPos val="b"/>
        <c:numFmt formatCode="General" sourceLinked="1"/>
        <c:majorTickMark val="out"/>
        <c:minorTickMark val="none"/>
        <c:tickLblPos val="nextTo"/>
        <c:crossAx val="243375488"/>
        <c:crosses val="autoZero"/>
        <c:auto val="1"/>
        <c:lblAlgn val="ctr"/>
        <c:lblOffset val="100"/>
        <c:noMultiLvlLbl val="0"/>
      </c:catAx>
      <c:valAx>
        <c:axId val="243375488"/>
        <c:scaling>
          <c:orientation val="minMax"/>
        </c:scaling>
        <c:delete val="1"/>
        <c:axPos val="l"/>
        <c:title>
          <c:tx>
            <c:rich>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t-EE" sz="900" b="1">
                    <a:solidFill>
                      <a:schemeClr val="tx1"/>
                    </a:solidFill>
                  </a:rPr>
                  <a:t>SAAK; T KA HA</a:t>
                </a:r>
                <a:r>
                  <a:rPr lang="et-EE" sz="900" b="1" baseline="30000">
                    <a:solidFill>
                      <a:schemeClr val="tx1"/>
                    </a:solidFill>
                  </a:rPr>
                  <a:t>-1</a:t>
                </a:r>
              </a:p>
            </c:rich>
          </c:tx>
          <c:layout>
            <c:manualLayout>
              <c:xMode val="edge"/>
              <c:yMode val="edge"/>
              <c:x val="3.5155099994523153E-2"/>
              <c:y val="0.49821321271011337"/>
            </c:manualLayout>
          </c:layout>
          <c:overlay val="0"/>
          <c:spPr>
            <a:noFill/>
            <a:ln>
              <a:noFill/>
            </a:ln>
            <a:effectLst/>
          </c:spPr>
        </c:title>
        <c:numFmt formatCode="General" sourceLinked="1"/>
        <c:majorTickMark val="none"/>
        <c:minorTickMark val="none"/>
        <c:tickLblPos val="nextTo"/>
        <c:crossAx val="243373952"/>
        <c:crosses val="autoZero"/>
        <c:crossBetween val="midCat"/>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et-EE"/>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et-EE" sz="1200" b="1">
                <a:solidFill>
                  <a:schemeClr val="tx1"/>
                </a:solidFill>
              </a:rPr>
              <a:t>Mineraalväetis</a:t>
            </a:r>
          </a:p>
        </c:rich>
      </c:tx>
      <c:layout>
        <c:manualLayout>
          <c:xMode val="edge"/>
          <c:yMode val="edge"/>
          <c:x val="0.39464180907767449"/>
          <c:y val="0.20370370370370369"/>
        </c:manualLayout>
      </c:layout>
      <c:overlay val="0"/>
      <c:spPr>
        <a:noFill/>
        <a:ln>
          <a:noFill/>
        </a:ln>
        <a:effectLst/>
      </c:spPr>
    </c:title>
    <c:autoTitleDeleted val="0"/>
    <c:plotArea>
      <c:layout>
        <c:manualLayout>
          <c:layoutTarget val="inner"/>
          <c:xMode val="edge"/>
          <c:yMode val="edge"/>
          <c:x val="4.9619937763719438E-2"/>
          <c:y val="1.3990642474038585E-3"/>
          <c:w val="0.92351911275239151"/>
          <c:h val="0.88496172353455815"/>
        </c:manualLayout>
      </c:layout>
      <c:areaChart>
        <c:grouping val="stacked"/>
        <c:varyColors val="0"/>
        <c:ser>
          <c:idx val="0"/>
          <c:order val="0"/>
          <c:tx>
            <c:strRef>
              <c:f>Leht3!$B$21:$C$21</c:f>
              <c:strCache>
                <c:ptCount val="2"/>
                <c:pt idx="0">
                  <c:v>Põldtimut</c:v>
                </c:pt>
              </c:strCache>
            </c:strRef>
          </c:tx>
          <c:spPr>
            <a:pattFill prst="pct40">
              <a:fgClr>
                <a:schemeClr val="tx1"/>
              </a:fgClr>
              <a:bgClr>
                <a:schemeClr val="bg1"/>
              </a:bgClr>
            </a:pattFill>
            <a:ln w="3175">
              <a:solidFill>
                <a:schemeClr val="tx1"/>
              </a:solidFill>
            </a:ln>
            <a:effectLst/>
          </c:spPr>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t-E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Leht3!$D$20:$H$20</c:f>
              <c:strCache>
                <c:ptCount val="5"/>
                <c:pt idx="0">
                  <c:v>I/1</c:v>
                </c:pt>
                <c:pt idx="1">
                  <c:v>I/2</c:v>
                </c:pt>
                <c:pt idx="2">
                  <c:v>I/3</c:v>
                </c:pt>
                <c:pt idx="3">
                  <c:v>II/1</c:v>
                </c:pt>
                <c:pt idx="4">
                  <c:v>II/2</c:v>
                </c:pt>
              </c:strCache>
            </c:strRef>
          </c:cat>
          <c:val>
            <c:numRef>
              <c:f>Leht3!$D$21:$H$21</c:f>
              <c:numCache>
                <c:formatCode>General</c:formatCode>
                <c:ptCount val="5"/>
                <c:pt idx="0">
                  <c:v>0.8</c:v>
                </c:pt>
                <c:pt idx="1">
                  <c:v>0.26</c:v>
                </c:pt>
                <c:pt idx="2">
                  <c:v>0.22</c:v>
                </c:pt>
                <c:pt idx="3">
                  <c:v>0.89</c:v>
                </c:pt>
                <c:pt idx="4">
                  <c:v>0.7</c:v>
                </c:pt>
              </c:numCache>
            </c:numRef>
          </c:val>
          <c:extLst xmlns:c16r2="http://schemas.microsoft.com/office/drawing/2015/06/chart">
            <c:ext xmlns:c16="http://schemas.microsoft.com/office/drawing/2014/chart" uri="{C3380CC4-5D6E-409C-BE32-E72D297353CC}">
              <c16:uniqueId val="{00000000-B01D-4697-B157-2E0BDD8823BD}"/>
            </c:ext>
          </c:extLst>
        </c:ser>
        <c:ser>
          <c:idx val="1"/>
          <c:order val="1"/>
          <c:tx>
            <c:strRef>
              <c:f>Leht3!$B$22:$C$22</c:f>
              <c:strCache>
                <c:ptCount val="2"/>
                <c:pt idx="0">
                  <c:v>Harilik aruhein</c:v>
                </c:pt>
              </c:strCache>
            </c:strRef>
          </c:tx>
          <c:spPr>
            <a:pattFill prst="pct10">
              <a:fgClr>
                <a:schemeClr val="tx1"/>
              </a:fgClr>
              <a:bgClr>
                <a:schemeClr val="bg1"/>
              </a:bgClr>
            </a:pattFill>
            <a:ln w="3175">
              <a:solidFill>
                <a:schemeClr val="tx1"/>
              </a:solidFill>
            </a:ln>
            <a:effectLst/>
          </c:spPr>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t-E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Leht3!$D$20:$H$20</c:f>
              <c:strCache>
                <c:ptCount val="5"/>
                <c:pt idx="0">
                  <c:v>I/1</c:v>
                </c:pt>
                <c:pt idx="1">
                  <c:v>I/2</c:v>
                </c:pt>
                <c:pt idx="2">
                  <c:v>I/3</c:v>
                </c:pt>
                <c:pt idx="3">
                  <c:v>II/1</c:v>
                </c:pt>
                <c:pt idx="4">
                  <c:v>II/2</c:v>
                </c:pt>
              </c:strCache>
            </c:strRef>
          </c:cat>
          <c:val>
            <c:numRef>
              <c:f>Leht3!$D$22:$H$22</c:f>
              <c:numCache>
                <c:formatCode>General</c:formatCode>
                <c:ptCount val="5"/>
                <c:pt idx="0">
                  <c:v>0.24</c:v>
                </c:pt>
                <c:pt idx="1">
                  <c:v>0.2</c:v>
                </c:pt>
                <c:pt idx="2">
                  <c:v>0.28000000000000003</c:v>
                </c:pt>
                <c:pt idx="3">
                  <c:v>0.43</c:v>
                </c:pt>
                <c:pt idx="4">
                  <c:v>0.22</c:v>
                </c:pt>
              </c:numCache>
            </c:numRef>
          </c:val>
          <c:extLst xmlns:c16r2="http://schemas.microsoft.com/office/drawing/2015/06/chart">
            <c:ext xmlns:c16="http://schemas.microsoft.com/office/drawing/2014/chart" uri="{C3380CC4-5D6E-409C-BE32-E72D297353CC}">
              <c16:uniqueId val="{00000001-B01D-4697-B157-2E0BDD8823BD}"/>
            </c:ext>
          </c:extLst>
        </c:ser>
        <c:ser>
          <c:idx val="2"/>
          <c:order val="2"/>
          <c:tx>
            <c:strRef>
              <c:f>Leht3!$B$23:$C$23</c:f>
              <c:strCache>
                <c:ptCount val="2"/>
                <c:pt idx="0">
                  <c:v>Karjamaa raihein</c:v>
                </c:pt>
              </c:strCache>
            </c:strRef>
          </c:tx>
          <c:spPr>
            <a:pattFill prst="pct20">
              <a:fgClr>
                <a:schemeClr val="tx1"/>
              </a:fgClr>
              <a:bgClr>
                <a:schemeClr val="bg1"/>
              </a:bgClr>
            </a:pattFill>
            <a:ln w="3175">
              <a:solidFill>
                <a:schemeClr val="tx1"/>
              </a:solidFill>
            </a:ln>
            <a:effectLst/>
          </c:spPr>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t-E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Leht3!$D$20:$H$20</c:f>
              <c:strCache>
                <c:ptCount val="5"/>
                <c:pt idx="0">
                  <c:v>I/1</c:v>
                </c:pt>
                <c:pt idx="1">
                  <c:v>I/2</c:v>
                </c:pt>
                <c:pt idx="2">
                  <c:v>I/3</c:v>
                </c:pt>
                <c:pt idx="3">
                  <c:v>II/1</c:v>
                </c:pt>
                <c:pt idx="4">
                  <c:v>II/2</c:v>
                </c:pt>
              </c:strCache>
            </c:strRef>
          </c:cat>
          <c:val>
            <c:numRef>
              <c:f>Leht3!$D$23:$H$23</c:f>
              <c:numCache>
                <c:formatCode>General</c:formatCode>
                <c:ptCount val="5"/>
                <c:pt idx="0">
                  <c:v>0.56000000000000005</c:v>
                </c:pt>
                <c:pt idx="1">
                  <c:v>1.1200000000000001</c:v>
                </c:pt>
                <c:pt idx="2">
                  <c:v>0.55000000000000004</c:v>
                </c:pt>
                <c:pt idx="3">
                  <c:v>0.79</c:v>
                </c:pt>
                <c:pt idx="4">
                  <c:v>1.1299999999999999</c:v>
                </c:pt>
              </c:numCache>
            </c:numRef>
          </c:val>
          <c:extLst xmlns:c16r2="http://schemas.microsoft.com/office/drawing/2015/06/chart">
            <c:ext xmlns:c16="http://schemas.microsoft.com/office/drawing/2014/chart" uri="{C3380CC4-5D6E-409C-BE32-E72D297353CC}">
              <c16:uniqueId val="{00000002-B01D-4697-B157-2E0BDD8823BD}"/>
            </c:ext>
          </c:extLst>
        </c:ser>
        <c:dLbls>
          <c:showLegendKey val="0"/>
          <c:showVal val="0"/>
          <c:showCatName val="0"/>
          <c:showSerName val="0"/>
          <c:showPercent val="0"/>
          <c:showBubbleSize val="0"/>
        </c:dLbls>
        <c:axId val="243420544"/>
        <c:axId val="243422336"/>
      </c:areaChart>
      <c:catAx>
        <c:axId val="243420544"/>
        <c:scaling>
          <c:orientation val="minMax"/>
        </c:scaling>
        <c:delete val="1"/>
        <c:axPos val="b"/>
        <c:numFmt formatCode="General" sourceLinked="1"/>
        <c:majorTickMark val="out"/>
        <c:minorTickMark val="none"/>
        <c:tickLblPos val="nextTo"/>
        <c:crossAx val="243422336"/>
        <c:crosses val="autoZero"/>
        <c:auto val="1"/>
        <c:lblAlgn val="ctr"/>
        <c:lblOffset val="100"/>
        <c:noMultiLvlLbl val="0"/>
      </c:catAx>
      <c:valAx>
        <c:axId val="243422336"/>
        <c:scaling>
          <c:orientation val="minMax"/>
        </c:scaling>
        <c:delete val="1"/>
        <c:axPos val="l"/>
        <c:title>
          <c:tx>
            <c:rich>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t-EE" b="1"/>
                  <a:t>SAAK, T KA HA-1</a:t>
                </a:r>
              </a:p>
            </c:rich>
          </c:tx>
          <c:layout>
            <c:manualLayout>
              <c:xMode val="edge"/>
              <c:yMode val="edge"/>
              <c:x val="1.911839595363249E-3"/>
              <c:y val="0.44744836243295666"/>
            </c:manualLayout>
          </c:layout>
          <c:overlay val="0"/>
          <c:spPr>
            <a:noFill/>
            <a:ln>
              <a:noFill/>
            </a:ln>
            <a:effectLst/>
          </c:spPr>
        </c:title>
        <c:numFmt formatCode="General" sourceLinked="1"/>
        <c:majorTickMark val="none"/>
        <c:minorTickMark val="none"/>
        <c:tickLblPos val="nextTo"/>
        <c:crossAx val="243420544"/>
        <c:crosses val="autoZero"/>
        <c:crossBetween val="midCat"/>
      </c:valAx>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sz="900">
          <a:solidFill>
            <a:schemeClr val="tx1"/>
          </a:solidFill>
        </a:defRPr>
      </a:pPr>
      <a:endParaRPr lang="et-EE"/>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et-EE" sz="1200" b="1"/>
              <a:t>Kontroll</a:t>
            </a:r>
          </a:p>
        </c:rich>
      </c:tx>
      <c:layout>
        <c:manualLayout>
          <c:xMode val="edge"/>
          <c:yMode val="edge"/>
          <c:x val="0.45048520127174818"/>
          <c:y val="0.165882730005284"/>
        </c:manualLayout>
      </c:layout>
      <c:overlay val="0"/>
      <c:spPr>
        <a:noFill/>
        <a:ln>
          <a:noFill/>
        </a:ln>
        <a:effectLst/>
      </c:spPr>
    </c:title>
    <c:autoTitleDeleted val="0"/>
    <c:plotArea>
      <c:layout>
        <c:manualLayout>
          <c:layoutTarget val="inner"/>
          <c:xMode val="edge"/>
          <c:yMode val="edge"/>
          <c:x val="7.0375459594152409E-2"/>
          <c:y val="3.4001541886472114E-2"/>
          <c:w val="0.90404560872140094"/>
          <c:h val="0.61786544008731581"/>
        </c:manualLayout>
      </c:layout>
      <c:areaChart>
        <c:grouping val="stacked"/>
        <c:varyColors val="0"/>
        <c:ser>
          <c:idx val="3"/>
          <c:order val="0"/>
          <c:tx>
            <c:strRef>
              <c:f>Leht3!$B$29:$C$29</c:f>
              <c:strCache>
                <c:ptCount val="2"/>
                <c:pt idx="0">
                  <c:v>Põldtimut</c:v>
                </c:pt>
              </c:strCache>
            </c:strRef>
          </c:tx>
          <c:spPr>
            <a:pattFill prst="pct40">
              <a:fgClr>
                <a:schemeClr val="tx1"/>
              </a:fgClr>
              <a:bgClr>
                <a:schemeClr val="bg1"/>
              </a:bgClr>
            </a:pattFill>
            <a:ln w="3175">
              <a:solidFill>
                <a:schemeClr val="tx1"/>
              </a:solidFill>
            </a:ln>
          </c:spPr>
          <c:dLbls>
            <c:spPr>
              <a:noFill/>
              <a:ln>
                <a:noFill/>
              </a:ln>
              <a:effectLst/>
            </c:spPr>
            <c:txPr>
              <a:bodyPr wrap="square" lIns="38100" tIns="19050" rIns="38100" bIns="19050" anchor="ctr">
                <a:spAutoFit/>
              </a:bodyPr>
              <a:lstStyle/>
              <a:p>
                <a:pPr>
                  <a:defRPr sz="1200"/>
                </a:pPr>
                <a:endParaRPr lang="et-E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Leht3!$D$28:$H$28</c:f>
              <c:strCache>
                <c:ptCount val="5"/>
                <c:pt idx="0">
                  <c:v>I/1</c:v>
                </c:pt>
                <c:pt idx="1">
                  <c:v>I/2</c:v>
                </c:pt>
                <c:pt idx="2">
                  <c:v>I/3</c:v>
                </c:pt>
                <c:pt idx="3">
                  <c:v>II/1</c:v>
                </c:pt>
                <c:pt idx="4">
                  <c:v>II/2</c:v>
                </c:pt>
              </c:strCache>
            </c:strRef>
          </c:cat>
          <c:val>
            <c:numRef>
              <c:f>Leht3!$D$29:$H$29</c:f>
              <c:numCache>
                <c:formatCode>General</c:formatCode>
                <c:ptCount val="5"/>
                <c:pt idx="0">
                  <c:v>0.45</c:v>
                </c:pt>
                <c:pt idx="1">
                  <c:v>0.12</c:v>
                </c:pt>
                <c:pt idx="2">
                  <c:v>0.09</c:v>
                </c:pt>
                <c:pt idx="3">
                  <c:v>0.61</c:v>
                </c:pt>
                <c:pt idx="4">
                  <c:v>0.31</c:v>
                </c:pt>
              </c:numCache>
            </c:numRef>
          </c:val>
          <c:extLst xmlns:c16r2="http://schemas.microsoft.com/office/drawing/2015/06/chart">
            <c:ext xmlns:c16="http://schemas.microsoft.com/office/drawing/2014/chart" uri="{C3380CC4-5D6E-409C-BE32-E72D297353CC}">
              <c16:uniqueId val="{00000000-8EF3-4B49-862B-BB474F0CE79B}"/>
            </c:ext>
          </c:extLst>
        </c:ser>
        <c:ser>
          <c:idx val="4"/>
          <c:order val="1"/>
          <c:tx>
            <c:strRef>
              <c:f>Leht3!$B$30:$C$30</c:f>
              <c:strCache>
                <c:ptCount val="2"/>
                <c:pt idx="0">
                  <c:v>Harilik aruhein</c:v>
                </c:pt>
              </c:strCache>
            </c:strRef>
          </c:tx>
          <c:spPr>
            <a:pattFill prst="pct10">
              <a:fgClr>
                <a:schemeClr val="tx1"/>
              </a:fgClr>
              <a:bgClr>
                <a:schemeClr val="bg1"/>
              </a:bgClr>
            </a:pattFill>
            <a:ln w="3175">
              <a:solidFill>
                <a:schemeClr val="tx1"/>
              </a:solidFill>
            </a:ln>
          </c:spPr>
          <c:dLbls>
            <c:spPr>
              <a:noFill/>
              <a:ln>
                <a:noFill/>
              </a:ln>
              <a:effectLst/>
            </c:spPr>
            <c:txPr>
              <a:bodyPr wrap="square" lIns="38100" tIns="19050" rIns="38100" bIns="19050" anchor="ctr">
                <a:spAutoFit/>
              </a:bodyPr>
              <a:lstStyle/>
              <a:p>
                <a:pPr>
                  <a:defRPr sz="1200"/>
                </a:pPr>
                <a:endParaRPr lang="et-E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Leht3!$D$28:$H$28</c:f>
              <c:strCache>
                <c:ptCount val="5"/>
                <c:pt idx="0">
                  <c:v>I/1</c:v>
                </c:pt>
                <c:pt idx="1">
                  <c:v>I/2</c:v>
                </c:pt>
                <c:pt idx="2">
                  <c:v>I/3</c:v>
                </c:pt>
                <c:pt idx="3">
                  <c:v>II/1</c:v>
                </c:pt>
                <c:pt idx="4">
                  <c:v>II/2</c:v>
                </c:pt>
              </c:strCache>
            </c:strRef>
          </c:cat>
          <c:val>
            <c:numRef>
              <c:f>Leht3!$D$30:$H$30</c:f>
              <c:numCache>
                <c:formatCode>General</c:formatCode>
                <c:ptCount val="5"/>
                <c:pt idx="0">
                  <c:v>0.15</c:v>
                </c:pt>
                <c:pt idx="1">
                  <c:v>0.08</c:v>
                </c:pt>
                <c:pt idx="2">
                  <c:v>0.16</c:v>
                </c:pt>
                <c:pt idx="3">
                  <c:v>0.45</c:v>
                </c:pt>
                <c:pt idx="4">
                  <c:v>0.15</c:v>
                </c:pt>
              </c:numCache>
            </c:numRef>
          </c:val>
          <c:extLst xmlns:c16r2="http://schemas.microsoft.com/office/drawing/2015/06/chart">
            <c:ext xmlns:c16="http://schemas.microsoft.com/office/drawing/2014/chart" uri="{C3380CC4-5D6E-409C-BE32-E72D297353CC}">
              <c16:uniqueId val="{00000001-8EF3-4B49-862B-BB474F0CE79B}"/>
            </c:ext>
          </c:extLst>
        </c:ser>
        <c:ser>
          <c:idx val="5"/>
          <c:order val="2"/>
          <c:tx>
            <c:strRef>
              <c:f>Leht3!$B$31:$C$31</c:f>
              <c:strCache>
                <c:ptCount val="2"/>
                <c:pt idx="0">
                  <c:v>Karjamaa raihein</c:v>
                </c:pt>
              </c:strCache>
            </c:strRef>
          </c:tx>
          <c:spPr>
            <a:pattFill prst="pct20">
              <a:fgClr>
                <a:schemeClr val="tx1"/>
              </a:fgClr>
              <a:bgClr>
                <a:schemeClr val="bg1"/>
              </a:bgClr>
            </a:pattFill>
            <a:ln w="3175">
              <a:solidFill>
                <a:schemeClr val="tx1"/>
              </a:solidFill>
            </a:ln>
          </c:spPr>
          <c:dLbls>
            <c:spPr>
              <a:noFill/>
              <a:ln>
                <a:noFill/>
              </a:ln>
              <a:effectLst/>
            </c:spPr>
            <c:txPr>
              <a:bodyPr wrap="square" lIns="38100" tIns="19050" rIns="38100" bIns="19050" anchor="ctr">
                <a:spAutoFit/>
              </a:bodyPr>
              <a:lstStyle/>
              <a:p>
                <a:pPr>
                  <a:defRPr sz="1200"/>
                </a:pPr>
                <a:endParaRPr lang="et-E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Leht3!$D$28:$H$28</c:f>
              <c:strCache>
                <c:ptCount val="5"/>
                <c:pt idx="0">
                  <c:v>I/1</c:v>
                </c:pt>
                <c:pt idx="1">
                  <c:v>I/2</c:v>
                </c:pt>
                <c:pt idx="2">
                  <c:v>I/3</c:v>
                </c:pt>
                <c:pt idx="3">
                  <c:v>II/1</c:v>
                </c:pt>
                <c:pt idx="4">
                  <c:v>II/2</c:v>
                </c:pt>
              </c:strCache>
            </c:strRef>
          </c:cat>
          <c:val>
            <c:numRef>
              <c:f>Leht3!$D$31:$H$31</c:f>
              <c:numCache>
                <c:formatCode>General</c:formatCode>
                <c:ptCount val="5"/>
                <c:pt idx="0">
                  <c:v>0.35</c:v>
                </c:pt>
                <c:pt idx="1">
                  <c:v>1.01</c:v>
                </c:pt>
                <c:pt idx="2">
                  <c:v>0.18</c:v>
                </c:pt>
                <c:pt idx="3">
                  <c:v>0.36</c:v>
                </c:pt>
                <c:pt idx="4">
                  <c:v>0.69</c:v>
                </c:pt>
              </c:numCache>
            </c:numRef>
          </c:val>
          <c:extLst xmlns:c16r2="http://schemas.microsoft.com/office/drawing/2015/06/chart">
            <c:ext xmlns:c16="http://schemas.microsoft.com/office/drawing/2014/chart" uri="{C3380CC4-5D6E-409C-BE32-E72D297353CC}">
              <c16:uniqueId val="{00000002-8EF3-4B49-862B-BB474F0CE79B}"/>
            </c:ext>
          </c:extLst>
        </c:ser>
        <c:dLbls>
          <c:showLegendKey val="0"/>
          <c:showVal val="0"/>
          <c:showCatName val="0"/>
          <c:showSerName val="0"/>
          <c:showPercent val="0"/>
          <c:showBubbleSize val="0"/>
        </c:dLbls>
        <c:axId val="243557504"/>
        <c:axId val="243559424"/>
      </c:areaChart>
      <c:catAx>
        <c:axId val="243557504"/>
        <c:scaling>
          <c:orientation val="minMax"/>
        </c:scaling>
        <c:delete val="0"/>
        <c:axPos val="b"/>
        <c:title>
          <c:tx>
            <c:rich>
              <a:bodyPr/>
              <a:lstStyle/>
              <a:p>
                <a:pPr>
                  <a:defRPr/>
                </a:pPr>
                <a:r>
                  <a:rPr lang="et-EE"/>
                  <a:t>AASTA/NIIDE</a:t>
                </a:r>
              </a:p>
            </c:rich>
          </c:tx>
          <c:overlay val="0"/>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t-EE"/>
          </a:p>
        </c:txPr>
        <c:crossAx val="243559424"/>
        <c:crosses val="autoZero"/>
        <c:auto val="1"/>
        <c:lblAlgn val="ctr"/>
        <c:lblOffset val="100"/>
        <c:noMultiLvlLbl val="0"/>
      </c:catAx>
      <c:valAx>
        <c:axId val="243559424"/>
        <c:scaling>
          <c:orientation val="minMax"/>
        </c:scaling>
        <c:delete val="1"/>
        <c:axPos val="l"/>
        <c:title>
          <c:tx>
            <c:rich>
              <a:bodyPr/>
              <a:lstStyle/>
              <a:p>
                <a:pPr>
                  <a:defRPr b="1"/>
                </a:pPr>
                <a:r>
                  <a:rPr lang="et-EE" b="1"/>
                  <a:t>SAAK;</a:t>
                </a:r>
                <a:r>
                  <a:rPr lang="et-EE" b="1" baseline="0"/>
                  <a:t> T KA HA</a:t>
                </a:r>
                <a:r>
                  <a:rPr lang="et-EE" b="1" baseline="30000"/>
                  <a:t>-1</a:t>
                </a:r>
              </a:p>
            </c:rich>
          </c:tx>
          <c:layout>
            <c:manualLayout>
              <c:xMode val="edge"/>
              <c:yMode val="edge"/>
              <c:x val="2.0465686214714132E-2"/>
              <c:y val="0.34078566911809288"/>
            </c:manualLayout>
          </c:layout>
          <c:overlay val="0"/>
        </c:title>
        <c:numFmt formatCode="General" sourceLinked="1"/>
        <c:majorTickMark val="none"/>
        <c:minorTickMark val="none"/>
        <c:tickLblPos val="nextTo"/>
        <c:crossAx val="243557504"/>
        <c:crosses val="autoZero"/>
        <c:crossBetween val="midCat"/>
      </c:valAx>
    </c:plotArea>
    <c:legend>
      <c:legendPos val="b"/>
      <c:layout>
        <c:manualLayout>
          <c:xMode val="edge"/>
          <c:yMode val="edge"/>
          <c:x val="0.2862757041893933"/>
          <c:y val="0.85714092669109432"/>
          <c:w val="0.44958671287714552"/>
          <c:h val="7.4257945479587334E-2"/>
        </c:manualLayout>
      </c:layout>
      <c:overlay val="0"/>
    </c:legend>
    <c:plotVisOnly val="1"/>
    <c:dispBlanksAs val="zero"/>
    <c:showDLblsOverMax val="0"/>
  </c:chart>
  <c:spPr>
    <a:ln>
      <a:noFill/>
    </a:ln>
  </c:spPr>
  <c:txPr>
    <a:bodyPr/>
    <a:lstStyle/>
    <a:p>
      <a:pPr>
        <a:defRPr sz="900">
          <a:solidFill>
            <a:schemeClr val="tx1"/>
          </a:solidFill>
        </a:defRPr>
      </a:pPr>
      <a:endParaRPr lang="et-EE"/>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FBA10-B79E-42A3-AFBF-87981DC39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15422</Words>
  <Characters>89448</Characters>
  <Application>Microsoft Office Word</Application>
  <DocSecurity>0</DocSecurity>
  <Lines>745</Lines>
  <Paragraphs>209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EMU</Company>
  <LinksUpToDate>false</LinksUpToDate>
  <CharactersWithSpaces>104661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 Raave</dc:creator>
  <cp:lastModifiedBy>Hanna Kreen</cp:lastModifiedBy>
  <cp:revision>2</cp:revision>
  <cp:lastPrinted>2015-12-18T08:25:00Z</cp:lastPrinted>
  <dcterms:created xsi:type="dcterms:W3CDTF">2016-06-16T12:33:00Z</dcterms:created>
  <dcterms:modified xsi:type="dcterms:W3CDTF">2016-06-16T12:33:00Z</dcterms:modified>
</cp:coreProperties>
</file>